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CC4F1A">
      <w:pPr>
        <w:rPr>
          <w:rStyle w:val="24"/>
          <w:rFonts w:ascii="宋体" w:hAnsi="宋体" w:eastAsia="宋体" w:cs="宋体"/>
          <w:color w:val="000000" w:themeColor="text1"/>
          <w:sz w:val="24"/>
          <w:highlight w:val="none"/>
          <w14:textFill>
            <w14:solidFill>
              <w14:schemeClr w14:val="tx1"/>
            </w14:solidFill>
          </w14:textFill>
        </w:rPr>
      </w:pPr>
    </w:p>
    <w:p w14:paraId="46982186">
      <w:pPr>
        <w:rPr>
          <w:rStyle w:val="24"/>
          <w:rFonts w:ascii="宋体" w:hAnsi="宋体" w:eastAsia="宋体" w:cs="宋体"/>
          <w:color w:val="000000" w:themeColor="text1"/>
          <w:sz w:val="24"/>
          <w:highlight w:val="none"/>
          <w14:textFill>
            <w14:solidFill>
              <w14:schemeClr w14:val="tx1"/>
            </w14:solidFill>
          </w14:textFill>
        </w:rPr>
      </w:pPr>
    </w:p>
    <w:p w14:paraId="0B29A18F">
      <w:pPr>
        <w:rPr>
          <w:rStyle w:val="24"/>
          <w:rFonts w:ascii="宋体" w:hAnsi="宋体" w:eastAsia="宋体" w:cs="宋体"/>
          <w:color w:val="000000" w:themeColor="text1"/>
          <w:sz w:val="24"/>
          <w:highlight w:val="none"/>
          <w14:textFill>
            <w14:solidFill>
              <w14:schemeClr w14:val="tx1"/>
            </w14:solidFill>
          </w14:textFill>
        </w:rPr>
      </w:pPr>
    </w:p>
    <w:p w14:paraId="76BFEFBE">
      <w:pPr>
        <w:rPr>
          <w:rStyle w:val="24"/>
          <w:rFonts w:ascii="宋体" w:hAnsi="宋体" w:eastAsia="宋体" w:cs="宋体"/>
          <w:color w:val="000000" w:themeColor="text1"/>
          <w:sz w:val="24"/>
          <w:highlight w:val="none"/>
          <w14:textFill>
            <w14:solidFill>
              <w14:schemeClr w14:val="tx1"/>
            </w14:solidFill>
          </w14:textFill>
        </w:rPr>
      </w:pPr>
    </w:p>
    <w:p w14:paraId="225D0BC1">
      <w:pPr>
        <w:pStyle w:val="25"/>
        <w:snapToGrid w:val="0"/>
        <w:spacing w:line="1200" w:lineRule="exact"/>
        <w:jc w:val="center"/>
        <w:rPr>
          <w:rStyle w:val="24"/>
          <w:rFonts w:hAnsi="宋体" w:eastAsia="宋体" w:cs="宋体"/>
          <w:b/>
          <w:color w:val="000000" w:themeColor="text1"/>
          <w:sz w:val="84"/>
          <w:szCs w:val="84"/>
          <w:highlight w:val="none"/>
          <w14:textFill>
            <w14:solidFill>
              <w14:schemeClr w14:val="tx1"/>
            </w14:solidFill>
          </w14:textFill>
        </w:rPr>
      </w:pPr>
      <w:r>
        <w:rPr>
          <w:rStyle w:val="24"/>
          <w:rFonts w:hint="eastAsia" w:hAnsi="宋体" w:eastAsia="宋体" w:cs="宋体"/>
          <w:b/>
          <w:color w:val="000000" w:themeColor="text1"/>
          <w:sz w:val="84"/>
          <w:szCs w:val="84"/>
          <w:highlight w:val="none"/>
          <w14:textFill>
            <w14:solidFill>
              <w14:schemeClr w14:val="tx1"/>
            </w14:solidFill>
          </w14:textFill>
        </w:rPr>
        <w:t>政府采购</w:t>
      </w:r>
    </w:p>
    <w:p w14:paraId="492C7BD6">
      <w:pPr>
        <w:pStyle w:val="25"/>
        <w:snapToGrid w:val="0"/>
        <w:spacing w:line="1200" w:lineRule="exact"/>
        <w:jc w:val="center"/>
        <w:rPr>
          <w:rStyle w:val="24"/>
          <w:rFonts w:hAnsi="宋体" w:eastAsia="宋体" w:cs="宋体"/>
          <w:b/>
          <w:color w:val="000000" w:themeColor="text1"/>
          <w:sz w:val="84"/>
          <w:szCs w:val="84"/>
          <w:highlight w:val="none"/>
          <w14:textFill>
            <w14:solidFill>
              <w14:schemeClr w14:val="tx1"/>
            </w14:solidFill>
          </w14:textFill>
        </w:rPr>
      </w:pPr>
      <w:r>
        <w:rPr>
          <w:rStyle w:val="24"/>
          <w:rFonts w:hint="eastAsia" w:hAnsi="宋体" w:eastAsia="宋体" w:cs="宋体"/>
          <w:b/>
          <w:color w:val="000000" w:themeColor="text1"/>
          <w:sz w:val="84"/>
          <w:szCs w:val="84"/>
          <w:highlight w:val="none"/>
          <w14:textFill>
            <w14:solidFill>
              <w14:schemeClr w14:val="tx1"/>
            </w14:solidFill>
          </w14:textFill>
        </w:rPr>
        <w:t>竞争性磋商文件</w:t>
      </w:r>
    </w:p>
    <w:p w14:paraId="51FD1354">
      <w:pPr>
        <w:pStyle w:val="25"/>
        <w:snapToGrid w:val="0"/>
        <w:spacing w:before="156" w:line="360" w:lineRule="auto"/>
        <w:ind w:left="846" w:leftChars="403" w:firstLine="117" w:firstLineChars="49"/>
        <w:rPr>
          <w:rStyle w:val="24"/>
          <w:rFonts w:hAnsi="宋体" w:eastAsia="宋体" w:cs="宋体"/>
          <w:b/>
          <w:color w:val="000000" w:themeColor="text1"/>
          <w:sz w:val="24"/>
          <w:szCs w:val="24"/>
          <w:highlight w:val="none"/>
          <w14:textFill>
            <w14:solidFill>
              <w14:schemeClr w14:val="tx1"/>
            </w14:solidFill>
          </w14:textFill>
        </w:rPr>
      </w:pPr>
    </w:p>
    <w:p w14:paraId="1929A63B">
      <w:pPr>
        <w:pStyle w:val="25"/>
        <w:snapToGrid w:val="0"/>
        <w:spacing w:before="156" w:line="360" w:lineRule="auto"/>
        <w:ind w:left="846" w:leftChars="403" w:firstLine="117" w:firstLineChars="49"/>
        <w:rPr>
          <w:rStyle w:val="24"/>
          <w:rFonts w:hAnsi="宋体" w:eastAsia="宋体" w:cs="宋体"/>
          <w:b/>
          <w:color w:val="000000" w:themeColor="text1"/>
          <w:sz w:val="24"/>
          <w:szCs w:val="24"/>
          <w:highlight w:val="none"/>
          <w14:textFill>
            <w14:solidFill>
              <w14:schemeClr w14:val="tx1"/>
            </w14:solidFill>
          </w14:textFill>
        </w:rPr>
      </w:pPr>
    </w:p>
    <w:p w14:paraId="6D60E0BB">
      <w:pPr>
        <w:pStyle w:val="25"/>
        <w:snapToGrid w:val="0"/>
        <w:spacing w:line="660" w:lineRule="exact"/>
        <w:ind w:left="2696" w:leftChars="284" w:hanging="2100"/>
        <w:rPr>
          <w:rStyle w:val="24"/>
          <w:rFonts w:hAnsi="宋体" w:eastAsia="宋体" w:cs="宋体"/>
          <w:b/>
          <w:bCs/>
          <w:color w:val="000000" w:themeColor="text1"/>
          <w:sz w:val="30"/>
          <w:szCs w:val="30"/>
          <w:highlight w:val="none"/>
          <w14:textFill>
            <w14:solidFill>
              <w14:schemeClr w14:val="tx1"/>
            </w14:solidFill>
          </w14:textFill>
        </w:rPr>
      </w:pPr>
    </w:p>
    <w:p w14:paraId="3C3B6272">
      <w:pPr>
        <w:pStyle w:val="25"/>
        <w:snapToGrid w:val="0"/>
        <w:spacing w:line="660" w:lineRule="exact"/>
        <w:ind w:left="2696" w:leftChars="284" w:hanging="2100"/>
        <w:rPr>
          <w:rStyle w:val="24"/>
          <w:rFonts w:hAnsi="宋体" w:eastAsia="宋体" w:cs="宋体"/>
          <w:b/>
          <w:bCs/>
          <w:color w:val="000000" w:themeColor="text1"/>
          <w:sz w:val="30"/>
          <w:szCs w:val="30"/>
          <w:highlight w:val="none"/>
          <w14:textFill>
            <w14:solidFill>
              <w14:schemeClr w14:val="tx1"/>
            </w14:solidFill>
          </w14:textFill>
        </w:rPr>
      </w:pPr>
    </w:p>
    <w:p w14:paraId="318C1397">
      <w:pPr>
        <w:pStyle w:val="25"/>
        <w:snapToGrid w:val="0"/>
        <w:spacing w:line="660" w:lineRule="exact"/>
        <w:rPr>
          <w:rStyle w:val="24"/>
          <w:rFonts w:hAnsi="宋体" w:eastAsia="宋体" w:cs="宋体"/>
          <w:b/>
          <w:bCs/>
          <w:color w:val="000000" w:themeColor="text1"/>
          <w:sz w:val="30"/>
          <w:szCs w:val="30"/>
          <w:highlight w:val="none"/>
          <w14:textFill>
            <w14:solidFill>
              <w14:schemeClr w14:val="tx1"/>
            </w14:solidFill>
          </w14:textFill>
        </w:rPr>
      </w:pPr>
    </w:p>
    <w:p w14:paraId="5EFB6000">
      <w:pPr>
        <w:pStyle w:val="25"/>
        <w:snapToGrid w:val="0"/>
        <w:spacing w:line="660" w:lineRule="exact"/>
        <w:ind w:left="2696" w:leftChars="284" w:hanging="2100"/>
        <w:rPr>
          <w:rStyle w:val="24"/>
          <w:rFonts w:hint="eastAsia" w:hAnsi="宋体" w:eastAsia="宋体" w:cs="宋体"/>
          <w:b/>
          <w:bCs/>
          <w:color w:val="000000" w:themeColor="text1"/>
          <w:spacing w:val="17"/>
          <w:sz w:val="30"/>
          <w:szCs w:val="30"/>
          <w:highlight w:val="none"/>
          <w:lang w:eastAsia="zh-CN"/>
          <w14:textFill>
            <w14:solidFill>
              <w14:schemeClr w14:val="tx1"/>
            </w14:solidFill>
          </w14:textFill>
        </w:rPr>
      </w:pPr>
      <w:r>
        <w:rPr>
          <w:rStyle w:val="24"/>
          <w:rFonts w:hint="eastAsia" w:hAnsi="宋体" w:eastAsia="宋体" w:cs="宋体"/>
          <w:b/>
          <w:bCs/>
          <w:color w:val="000000" w:themeColor="text1"/>
          <w:sz w:val="30"/>
          <w:szCs w:val="30"/>
          <w:highlight w:val="none"/>
          <w14:textFill>
            <w14:solidFill>
              <w14:schemeClr w14:val="tx1"/>
            </w14:solidFill>
          </w14:textFill>
        </w:rPr>
        <w:t>采购项目名称：</w:t>
      </w:r>
      <w:r>
        <w:rPr>
          <w:rStyle w:val="24"/>
          <w:rFonts w:hint="eastAsia" w:hAnsi="宋体" w:eastAsia="宋体" w:cs="宋体"/>
          <w:b/>
          <w:bCs/>
          <w:color w:val="000000" w:themeColor="text1"/>
          <w:sz w:val="30"/>
          <w:szCs w:val="30"/>
          <w:highlight w:val="none"/>
          <w:lang w:eastAsia="zh-CN"/>
          <w14:textFill>
            <w14:solidFill>
              <w14:schemeClr w14:val="tx1"/>
            </w14:solidFill>
          </w14:textFill>
        </w:rPr>
        <w:t>湖南大学ZJ-2025017货物及服务采购项目</w:t>
      </w:r>
    </w:p>
    <w:p w14:paraId="2B7DB37A">
      <w:pPr>
        <w:pStyle w:val="25"/>
        <w:snapToGrid w:val="0"/>
        <w:spacing w:line="660" w:lineRule="exact"/>
        <w:ind w:firstLine="600" w:firstLineChars="200"/>
        <w:rPr>
          <w:rStyle w:val="24"/>
          <w:rFonts w:hAnsi="宋体" w:eastAsia="宋体" w:cs="宋体"/>
          <w:b/>
          <w:bCs/>
          <w:color w:val="000000" w:themeColor="text1"/>
          <w:sz w:val="30"/>
          <w:szCs w:val="30"/>
          <w:highlight w:val="none"/>
          <w14:textFill>
            <w14:solidFill>
              <w14:schemeClr w14:val="tx1"/>
            </w14:solidFill>
          </w14:textFill>
        </w:rPr>
      </w:pPr>
      <w:r>
        <w:rPr>
          <w:rStyle w:val="24"/>
          <w:rFonts w:hint="eastAsia" w:hAnsi="宋体" w:eastAsia="宋体" w:cs="宋体"/>
          <w:b/>
          <w:bCs/>
          <w:color w:val="000000" w:themeColor="text1"/>
          <w:sz w:val="30"/>
          <w:szCs w:val="30"/>
          <w:highlight w:val="none"/>
          <w14:textFill>
            <w14:solidFill>
              <w14:schemeClr w14:val="tx1"/>
            </w14:solidFill>
          </w14:textFill>
        </w:rPr>
        <w:t>采   购   人：湖南大学</w:t>
      </w:r>
    </w:p>
    <w:p w14:paraId="5F2D2383">
      <w:pPr>
        <w:pStyle w:val="25"/>
        <w:snapToGrid w:val="0"/>
        <w:spacing w:line="660" w:lineRule="exact"/>
        <w:ind w:firstLine="600" w:firstLineChars="200"/>
        <w:rPr>
          <w:rStyle w:val="24"/>
          <w:rFonts w:hint="eastAsia" w:cs="宋体" w:asciiTheme="minorEastAsia" w:hAnsiTheme="minorEastAsia" w:eastAsiaTheme="minorEastAsia"/>
          <w:b/>
          <w:bCs/>
          <w:color w:val="000000" w:themeColor="text1"/>
          <w:sz w:val="30"/>
          <w:szCs w:val="30"/>
          <w:highlight w:val="none"/>
          <w:lang w:val="en-US" w:eastAsia="zh-CN"/>
          <w14:textFill>
            <w14:solidFill>
              <w14:schemeClr w14:val="tx1"/>
            </w14:solidFill>
          </w14:textFill>
        </w:rPr>
      </w:pPr>
      <w:r>
        <w:rPr>
          <w:rStyle w:val="24"/>
          <w:rFonts w:hint="eastAsia" w:cs="宋体" w:asciiTheme="minorEastAsia" w:hAnsiTheme="minorEastAsia" w:eastAsiaTheme="minorEastAsia"/>
          <w:b/>
          <w:bCs/>
          <w:color w:val="000000" w:themeColor="text1"/>
          <w:sz w:val="30"/>
          <w:szCs w:val="30"/>
          <w:highlight w:val="none"/>
          <w14:textFill>
            <w14:solidFill>
              <w14:schemeClr w14:val="tx1"/>
            </w14:solidFill>
          </w14:textFill>
        </w:rPr>
        <w:t>采购代理编号：HNZJC2025-HW(2)-1009</w:t>
      </w:r>
    </w:p>
    <w:p w14:paraId="45C5C799">
      <w:pPr>
        <w:pStyle w:val="25"/>
        <w:snapToGrid w:val="0"/>
        <w:spacing w:line="660" w:lineRule="exact"/>
        <w:ind w:firstLine="600" w:firstLineChars="200"/>
        <w:rPr>
          <w:rStyle w:val="24"/>
          <w:rFonts w:hAnsi="宋体" w:eastAsia="宋体" w:cs="宋体"/>
          <w:b/>
          <w:bCs/>
          <w:color w:val="000000" w:themeColor="text1"/>
          <w:sz w:val="30"/>
          <w:szCs w:val="30"/>
          <w:highlight w:val="none"/>
          <w14:textFill>
            <w14:solidFill>
              <w14:schemeClr w14:val="tx1"/>
            </w14:solidFill>
          </w14:textFill>
        </w:rPr>
      </w:pPr>
      <w:r>
        <w:rPr>
          <w:rStyle w:val="24"/>
          <w:rFonts w:hint="eastAsia" w:hAnsi="宋体" w:eastAsia="宋体" w:cs="宋体"/>
          <w:b/>
          <w:bCs/>
          <w:color w:val="000000" w:themeColor="text1"/>
          <w:sz w:val="30"/>
          <w:szCs w:val="30"/>
          <w:highlight w:val="none"/>
          <w14:textFill>
            <w14:solidFill>
              <w14:schemeClr w14:val="tx1"/>
            </w14:solidFill>
          </w14:textFill>
        </w:rPr>
        <w:t>采购代理机构：</w:t>
      </w:r>
      <w:r>
        <w:rPr>
          <w:rStyle w:val="24"/>
          <w:rFonts w:hint="eastAsia" w:hAnsi="宋体" w:eastAsia="宋体" w:cs="宋体"/>
          <w:b/>
          <w:bCs/>
          <w:color w:val="000000" w:themeColor="text1"/>
          <w:sz w:val="30"/>
          <w:szCs w:val="30"/>
          <w:highlight w:val="none"/>
          <w:lang w:val="en-US" w:eastAsia="zh-CN"/>
          <w14:textFill>
            <w14:solidFill>
              <w14:schemeClr w14:val="tx1"/>
            </w14:solidFill>
          </w14:textFill>
        </w:rPr>
        <w:t>中技建设咨询有限公司</w:t>
      </w:r>
    </w:p>
    <w:p w14:paraId="12819C6C">
      <w:pPr>
        <w:pStyle w:val="25"/>
        <w:snapToGrid w:val="0"/>
        <w:spacing w:line="660" w:lineRule="exact"/>
        <w:ind w:firstLine="600" w:firstLineChars="200"/>
        <w:rPr>
          <w:rStyle w:val="24"/>
          <w:rFonts w:hAnsi="宋体" w:eastAsia="宋体" w:cs="宋体"/>
          <w:bCs/>
          <w:color w:val="000000" w:themeColor="text1"/>
          <w:sz w:val="30"/>
          <w:szCs w:val="30"/>
          <w:highlight w:val="none"/>
          <w14:textFill>
            <w14:solidFill>
              <w14:schemeClr w14:val="tx1"/>
            </w14:solidFill>
          </w14:textFill>
        </w:rPr>
      </w:pPr>
    </w:p>
    <w:p w14:paraId="2BD4BAC6">
      <w:pPr>
        <w:pStyle w:val="25"/>
        <w:snapToGrid w:val="0"/>
        <w:spacing w:line="520" w:lineRule="exact"/>
        <w:rPr>
          <w:rStyle w:val="24"/>
          <w:rFonts w:hAnsi="宋体" w:eastAsia="宋体" w:cs="宋体"/>
          <w:b/>
          <w:color w:val="000000" w:themeColor="text1"/>
          <w:sz w:val="30"/>
          <w:szCs w:val="30"/>
          <w:highlight w:val="none"/>
          <w14:textFill>
            <w14:solidFill>
              <w14:schemeClr w14:val="tx1"/>
            </w14:solidFill>
          </w14:textFill>
        </w:rPr>
      </w:pPr>
    </w:p>
    <w:p w14:paraId="03915C31">
      <w:pPr>
        <w:pStyle w:val="25"/>
        <w:snapToGrid w:val="0"/>
        <w:spacing w:line="520" w:lineRule="exact"/>
        <w:rPr>
          <w:rStyle w:val="24"/>
          <w:rFonts w:hAnsi="宋体" w:eastAsia="宋体" w:cs="宋体"/>
          <w:b/>
          <w:color w:val="000000" w:themeColor="text1"/>
          <w:sz w:val="30"/>
          <w:szCs w:val="30"/>
          <w:highlight w:val="none"/>
          <w14:textFill>
            <w14:solidFill>
              <w14:schemeClr w14:val="tx1"/>
            </w14:solidFill>
          </w14:textFill>
        </w:rPr>
      </w:pPr>
    </w:p>
    <w:p w14:paraId="3DA4CD00">
      <w:pPr>
        <w:pStyle w:val="25"/>
        <w:snapToGrid w:val="0"/>
        <w:spacing w:line="660" w:lineRule="exact"/>
        <w:jc w:val="center"/>
        <w:rPr>
          <w:rStyle w:val="24"/>
          <w:rFonts w:hAnsi="宋体" w:eastAsia="宋体" w:cs="宋体"/>
          <w:b/>
          <w:color w:val="000000" w:themeColor="text1"/>
          <w:sz w:val="36"/>
          <w:szCs w:val="36"/>
          <w:highlight w:val="none"/>
          <w14:textFill>
            <w14:solidFill>
              <w14:schemeClr w14:val="tx1"/>
            </w14:solidFill>
          </w14:textFill>
        </w:rPr>
      </w:pPr>
    </w:p>
    <w:p w14:paraId="74EA4A2A">
      <w:pPr>
        <w:pStyle w:val="25"/>
        <w:snapToGrid w:val="0"/>
        <w:spacing w:line="660" w:lineRule="exact"/>
        <w:jc w:val="both"/>
        <w:rPr>
          <w:rStyle w:val="24"/>
          <w:rFonts w:hAnsi="宋体" w:eastAsia="宋体" w:cs="宋体"/>
          <w:b/>
          <w:color w:val="000000" w:themeColor="text1"/>
          <w:sz w:val="36"/>
          <w:szCs w:val="36"/>
          <w:highlight w:val="none"/>
          <w14:textFill>
            <w14:solidFill>
              <w14:schemeClr w14:val="tx1"/>
            </w14:solidFill>
          </w14:textFill>
        </w:rPr>
      </w:pPr>
    </w:p>
    <w:p w14:paraId="1138CFAC">
      <w:pPr>
        <w:pStyle w:val="25"/>
        <w:snapToGrid w:val="0"/>
        <w:spacing w:line="660" w:lineRule="exact"/>
        <w:jc w:val="center"/>
        <w:rPr>
          <w:rStyle w:val="24"/>
          <w:rFonts w:hint="eastAsia" w:hAnsi="宋体" w:eastAsia="宋体" w:cs="宋体"/>
          <w:b/>
          <w:color w:val="000000" w:themeColor="text1"/>
          <w:sz w:val="36"/>
          <w:szCs w:val="36"/>
          <w:highlight w:val="none"/>
          <w:lang w:eastAsia="zh-CN"/>
          <w14:textFill>
            <w14:solidFill>
              <w14:schemeClr w14:val="tx1"/>
            </w14:solidFill>
          </w14:textFill>
        </w:rPr>
        <w:sectPr>
          <w:headerReference r:id="rId3" w:type="default"/>
          <w:footerReference r:id="rId4" w:type="default"/>
          <w:pgSz w:w="11906" w:h="16838"/>
          <w:pgMar w:top="1304" w:right="1304" w:bottom="1304" w:left="1418" w:header="851" w:footer="992" w:gutter="0"/>
          <w:cols w:space="425" w:num="1"/>
          <w:docGrid w:type="linesAndChars" w:linePitch="312" w:charSpace="0"/>
        </w:sectPr>
      </w:pPr>
      <w:r>
        <w:rPr>
          <w:rStyle w:val="24"/>
          <w:rFonts w:hint="eastAsia" w:hAnsi="宋体" w:eastAsia="宋体" w:cs="宋体"/>
          <w:b/>
          <w:color w:val="000000" w:themeColor="text1"/>
          <w:sz w:val="36"/>
          <w:szCs w:val="36"/>
          <w:highlight w:val="none"/>
          <w:lang w:eastAsia="zh-CN"/>
          <w14:textFill>
            <w14:solidFill>
              <w14:schemeClr w14:val="tx1"/>
            </w14:solidFill>
          </w14:textFill>
        </w:rPr>
        <w:t>20</w:t>
      </w:r>
      <w:r>
        <w:rPr>
          <w:rStyle w:val="24"/>
          <w:rFonts w:hint="eastAsia" w:hAnsi="宋体" w:eastAsia="宋体" w:cs="宋体"/>
          <w:b/>
          <w:color w:val="000000" w:themeColor="text1"/>
          <w:sz w:val="36"/>
          <w:szCs w:val="36"/>
          <w:highlight w:val="none"/>
          <w:lang w:val="en-US" w:eastAsia="zh-CN"/>
          <w14:textFill>
            <w14:solidFill>
              <w14:schemeClr w14:val="tx1"/>
            </w14:solidFill>
          </w14:textFill>
        </w:rPr>
        <w:t>25</w:t>
      </w:r>
      <w:r>
        <w:rPr>
          <w:rStyle w:val="24"/>
          <w:rFonts w:hint="eastAsia" w:hAnsi="宋体" w:eastAsia="宋体" w:cs="宋体"/>
          <w:b/>
          <w:color w:val="000000" w:themeColor="text1"/>
          <w:sz w:val="36"/>
          <w:szCs w:val="36"/>
          <w:highlight w:val="none"/>
          <w:lang w:eastAsia="zh-CN"/>
          <w14:textFill>
            <w14:solidFill>
              <w14:schemeClr w14:val="tx1"/>
            </w14:solidFill>
          </w14:textFill>
        </w:rPr>
        <w:t>年</w:t>
      </w:r>
      <w:r>
        <w:rPr>
          <w:rStyle w:val="24"/>
          <w:rFonts w:hint="eastAsia" w:hAnsi="宋体" w:eastAsia="宋体" w:cs="宋体"/>
          <w:b/>
          <w:color w:val="000000" w:themeColor="text1"/>
          <w:sz w:val="36"/>
          <w:szCs w:val="36"/>
          <w:highlight w:val="none"/>
          <w:lang w:val="en-US" w:eastAsia="zh-CN"/>
          <w14:textFill>
            <w14:solidFill>
              <w14:schemeClr w14:val="tx1"/>
            </w14:solidFill>
          </w14:textFill>
        </w:rPr>
        <w:t>12</w:t>
      </w:r>
      <w:r>
        <w:rPr>
          <w:rStyle w:val="24"/>
          <w:rFonts w:hint="eastAsia" w:hAnsi="宋体" w:eastAsia="宋体" w:cs="宋体"/>
          <w:b/>
          <w:color w:val="000000" w:themeColor="text1"/>
          <w:sz w:val="36"/>
          <w:szCs w:val="36"/>
          <w:highlight w:val="none"/>
          <w:lang w:eastAsia="zh-CN"/>
          <w14:textFill>
            <w14:solidFill>
              <w14:schemeClr w14:val="tx1"/>
            </w14:solidFill>
          </w14:textFill>
        </w:rPr>
        <w:t>月</w:t>
      </w:r>
    </w:p>
    <w:p w14:paraId="100DED1D">
      <w:pPr>
        <w:pStyle w:val="25"/>
        <w:snapToGrid w:val="0"/>
        <w:spacing w:line="360" w:lineRule="auto"/>
        <w:jc w:val="center"/>
        <w:rPr>
          <w:rStyle w:val="24"/>
          <w:rFonts w:hAnsi="宋体" w:eastAsia="宋体" w:cs="宋体"/>
          <w:b/>
          <w:color w:val="000000" w:themeColor="text1"/>
          <w:spacing w:val="160"/>
          <w:sz w:val="32"/>
          <w:szCs w:val="32"/>
          <w:highlight w:val="none"/>
          <w14:textFill>
            <w14:solidFill>
              <w14:schemeClr w14:val="tx1"/>
            </w14:solidFill>
          </w14:textFill>
        </w:rPr>
      </w:pPr>
      <w:r>
        <w:rPr>
          <w:rStyle w:val="24"/>
          <w:rFonts w:hint="eastAsia" w:hAnsi="宋体" w:eastAsia="宋体" w:cs="宋体"/>
          <w:b/>
          <w:color w:val="000000" w:themeColor="text1"/>
          <w:spacing w:val="160"/>
          <w:sz w:val="32"/>
          <w:szCs w:val="32"/>
          <w:highlight w:val="none"/>
          <w14:textFill>
            <w14:solidFill>
              <w14:schemeClr w14:val="tx1"/>
            </w14:solidFill>
          </w14:textFill>
        </w:rPr>
        <w:t>目录</w:t>
      </w:r>
    </w:p>
    <w:p w14:paraId="0BD36813">
      <w:pPr>
        <w:pStyle w:val="25"/>
        <w:snapToGrid w:val="0"/>
        <w:spacing w:line="360" w:lineRule="auto"/>
        <w:ind w:firstLine="2539" w:firstLineChars="1058"/>
        <w:rPr>
          <w:rStyle w:val="24"/>
          <w:rFonts w:hAnsi="宋体" w:eastAsia="宋体" w:cs="宋体"/>
          <w:b/>
          <w:color w:val="000000" w:themeColor="text1"/>
          <w:sz w:val="24"/>
          <w:szCs w:val="24"/>
          <w:highlight w:val="none"/>
          <w14:textFill>
            <w14:solidFill>
              <w14:schemeClr w14:val="tx1"/>
            </w14:solidFill>
          </w14:textFill>
        </w:rPr>
      </w:pPr>
    </w:p>
    <w:p w14:paraId="100C0C3C">
      <w:pPr>
        <w:pStyle w:val="25"/>
        <w:snapToGrid w:val="0"/>
        <w:spacing w:line="660" w:lineRule="exact"/>
        <w:ind w:firstLine="1044" w:firstLineChars="435"/>
        <w:rPr>
          <w:rStyle w:val="24"/>
          <w:rFonts w:hAnsi="宋体" w:eastAsia="宋体" w:cs="宋体"/>
          <w:b/>
          <w:color w:val="000000" w:themeColor="text1"/>
          <w:sz w:val="24"/>
          <w:szCs w:val="24"/>
          <w:highlight w:val="none"/>
          <w14:textFill>
            <w14:solidFill>
              <w14:schemeClr w14:val="tx1"/>
            </w14:solidFill>
          </w14:textFill>
        </w:rPr>
      </w:pPr>
      <w:r>
        <w:rPr>
          <w:rStyle w:val="24"/>
          <w:rFonts w:hint="eastAsia" w:hAnsi="宋体" w:eastAsia="宋体" w:cs="宋体"/>
          <w:b/>
          <w:color w:val="000000" w:themeColor="text1"/>
          <w:sz w:val="24"/>
          <w:szCs w:val="24"/>
          <w:highlight w:val="none"/>
          <w14:textFill>
            <w14:solidFill>
              <w14:schemeClr w14:val="tx1"/>
            </w14:solidFill>
          </w14:textFill>
        </w:rPr>
        <w:t>第一章  磋商邀请</w:t>
      </w:r>
    </w:p>
    <w:p w14:paraId="4A6B9609">
      <w:pPr>
        <w:pStyle w:val="25"/>
        <w:snapToGrid w:val="0"/>
        <w:spacing w:line="660" w:lineRule="exact"/>
        <w:ind w:firstLine="1044" w:firstLineChars="435"/>
        <w:rPr>
          <w:rStyle w:val="24"/>
          <w:rFonts w:hAnsi="宋体" w:eastAsia="宋体" w:cs="宋体"/>
          <w:b/>
          <w:color w:val="000000" w:themeColor="text1"/>
          <w:sz w:val="24"/>
          <w:szCs w:val="24"/>
          <w:highlight w:val="none"/>
          <w14:textFill>
            <w14:solidFill>
              <w14:schemeClr w14:val="tx1"/>
            </w14:solidFill>
          </w14:textFill>
        </w:rPr>
      </w:pPr>
      <w:r>
        <w:rPr>
          <w:rStyle w:val="24"/>
          <w:rFonts w:hint="eastAsia" w:hAnsi="宋体" w:eastAsia="宋体" w:cs="宋体"/>
          <w:b/>
          <w:color w:val="000000" w:themeColor="text1"/>
          <w:sz w:val="24"/>
          <w:szCs w:val="24"/>
          <w:highlight w:val="none"/>
          <w14:textFill>
            <w14:solidFill>
              <w14:schemeClr w14:val="tx1"/>
            </w14:solidFill>
          </w14:textFill>
        </w:rPr>
        <w:t>第二章  磋商须知</w:t>
      </w:r>
    </w:p>
    <w:p w14:paraId="67BA0691">
      <w:pPr>
        <w:tabs>
          <w:tab w:val="left" w:pos="1440"/>
        </w:tabs>
        <w:snapToGrid w:val="0"/>
        <w:spacing w:line="660" w:lineRule="exact"/>
        <w:ind w:firstLine="1044" w:firstLineChars="435"/>
        <w:rPr>
          <w:rStyle w:val="24"/>
          <w:rFonts w:ascii="宋体" w:hAnsi="宋体" w:eastAsia="宋体" w:cs="宋体"/>
          <w:color w:val="000000" w:themeColor="text1"/>
          <w:sz w:val="24"/>
          <w:highlight w:val="none"/>
          <w14:textFill>
            <w14:solidFill>
              <w14:schemeClr w14:val="tx1"/>
            </w14:solidFill>
          </w14:textFill>
        </w:rPr>
      </w:pPr>
      <w:r>
        <w:rPr>
          <w:rStyle w:val="24"/>
          <w:rFonts w:hint="eastAsia" w:ascii="宋体" w:hAnsi="宋体" w:eastAsia="宋体" w:cs="宋体"/>
          <w:color w:val="000000" w:themeColor="text1"/>
          <w:sz w:val="24"/>
          <w:highlight w:val="none"/>
          <w14:textFill>
            <w14:solidFill>
              <w14:schemeClr w14:val="tx1"/>
            </w14:solidFill>
          </w14:textFill>
        </w:rPr>
        <w:t xml:space="preserve">          磋商须知前附表</w:t>
      </w:r>
    </w:p>
    <w:p w14:paraId="532D9AE0">
      <w:pPr>
        <w:tabs>
          <w:tab w:val="left" w:pos="1440"/>
        </w:tabs>
        <w:snapToGrid w:val="0"/>
        <w:spacing w:line="660" w:lineRule="exact"/>
        <w:ind w:firstLine="1044" w:firstLineChars="435"/>
        <w:rPr>
          <w:rStyle w:val="24"/>
          <w:rFonts w:ascii="宋体" w:hAnsi="宋体" w:eastAsia="宋体" w:cs="宋体"/>
          <w:color w:val="000000" w:themeColor="text1"/>
          <w:sz w:val="24"/>
          <w:highlight w:val="none"/>
          <w14:textFill>
            <w14:solidFill>
              <w14:schemeClr w14:val="tx1"/>
            </w14:solidFill>
          </w14:textFill>
        </w:rPr>
      </w:pPr>
      <w:r>
        <w:rPr>
          <w:rStyle w:val="24"/>
          <w:rFonts w:hint="eastAsia" w:ascii="宋体" w:hAnsi="宋体" w:eastAsia="宋体" w:cs="宋体"/>
          <w:color w:val="000000" w:themeColor="text1"/>
          <w:sz w:val="24"/>
          <w:highlight w:val="none"/>
          <w14:textFill>
            <w14:solidFill>
              <w14:schemeClr w14:val="tx1"/>
            </w14:solidFill>
          </w14:textFill>
        </w:rPr>
        <w:t xml:space="preserve">          磋商须知正文</w:t>
      </w:r>
    </w:p>
    <w:p w14:paraId="57A2EF5A">
      <w:pPr>
        <w:tabs>
          <w:tab w:val="left" w:pos="1440"/>
        </w:tabs>
        <w:snapToGrid w:val="0"/>
        <w:spacing w:line="660" w:lineRule="exact"/>
        <w:ind w:firstLine="1044" w:firstLineChars="435"/>
        <w:rPr>
          <w:rStyle w:val="24"/>
          <w:rFonts w:ascii="宋体" w:hAnsi="宋体" w:eastAsia="宋体" w:cs="宋体"/>
          <w:color w:val="000000" w:themeColor="text1"/>
          <w:sz w:val="24"/>
          <w:highlight w:val="none"/>
          <w14:textFill>
            <w14:solidFill>
              <w14:schemeClr w14:val="tx1"/>
            </w14:solidFill>
          </w14:textFill>
        </w:rPr>
      </w:pPr>
      <w:r>
        <w:rPr>
          <w:rStyle w:val="24"/>
          <w:rFonts w:hint="eastAsia" w:ascii="宋体" w:hAnsi="宋体" w:eastAsia="宋体" w:cs="宋体"/>
          <w:color w:val="000000" w:themeColor="text1"/>
          <w:sz w:val="24"/>
          <w:highlight w:val="none"/>
          <w14:textFill>
            <w14:solidFill>
              <w14:schemeClr w14:val="tx1"/>
            </w14:solidFill>
          </w14:textFill>
        </w:rPr>
        <w:t xml:space="preserve">      一、说明</w:t>
      </w:r>
    </w:p>
    <w:p w14:paraId="3639F898">
      <w:pPr>
        <w:tabs>
          <w:tab w:val="left" w:pos="1440"/>
        </w:tabs>
        <w:snapToGrid w:val="0"/>
        <w:spacing w:line="660" w:lineRule="exact"/>
        <w:ind w:firstLine="1044" w:firstLineChars="435"/>
        <w:rPr>
          <w:rStyle w:val="24"/>
          <w:rFonts w:ascii="宋体" w:hAnsi="宋体" w:eastAsia="宋体" w:cs="宋体"/>
          <w:color w:val="000000" w:themeColor="text1"/>
          <w:sz w:val="24"/>
          <w:highlight w:val="none"/>
          <w14:textFill>
            <w14:solidFill>
              <w14:schemeClr w14:val="tx1"/>
            </w14:solidFill>
          </w14:textFill>
        </w:rPr>
      </w:pPr>
      <w:r>
        <w:rPr>
          <w:rStyle w:val="24"/>
          <w:rFonts w:hint="eastAsia" w:ascii="宋体" w:hAnsi="宋体" w:eastAsia="宋体" w:cs="宋体"/>
          <w:color w:val="000000" w:themeColor="text1"/>
          <w:sz w:val="24"/>
          <w:highlight w:val="none"/>
          <w14:textFill>
            <w14:solidFill>
              <w14:schemeClr w14:val="tx1"/>
            </w14:solidFill>
          </w14:textFill>
        </w:rPr>
        <w:t xml:space="preserve">      二、</w:t>
      </w:r>
      <w:r>
        <w:rPr>
          <w:rStyle w:val="24"/>
          <w:rFonts w:hint="eastAsia" w:ascii="宋体" w:hAnsi="宋体" w:eastAsia="宋体" w:cs="宋体"/>
          <w:bCs/>
          <w:color w:val="000000" w:themeColor="text1"/>
          <w:sz w:val="24"/>
          <w:highlight w:val="none"/>
          <w14:textFill>
            <w14:solidFill>
              <w14:schemeClr w14:val="tx1"/>
            </w14:solidFill>
          </w14:textFill>
        </w:rPr>
        <w:t>磋商</w:t>
      </w:r>
      <w:r>
        <w:rPr>
          <w:rStyle w:val="24"/>
          <w:rFonts w:hint="eastAsia" w:ascii="宋体" w:hAnsi="宋体" w:eastAsia="宋体" w:cs="宋体"/>
          <w:color w:val="000000" w:themeColor="text1"/>
          <w:sz w:val="24"/>
          <w:highlight w:val="none"/>
          <w14:textFill>
            <w14:solidFill>
              <w14:schemeClr w14:val="tx1"/>
            </w14:solidFill>
          </w14:textFill>
        </w:rPr>
        <w:t>文件</w:t>
      </w:r>
    </w:p>
    <w:p w14:paraId="564C2867">
      <w:pPr>
        <w:snapToGrid w:val="0"/>
        <w:spacing w:line="660" w:lineRule="exact"/>
        <w:ind w:firstLine="1044" w:firstLineChars="435"/>
        <w:rPr>
          <w:rStyle w:val="24"/>
          <w:rFonts w:ascii="宋体" w:hAnsi="宋体" w:eastAsia="宋体" w:cs="宋体"/>
          <w:color w:val="000000" w:themeColor="text1"/>
          <w:sz w:val="24"/>
          <w:highlight w:val="none"/>
          <w14:textFill>
            <w14:solidFill>
              <w14:schemeClr w14:val="tx1"/>
            </w14:solidFill>
          </w14:textFill>
        </w:rPr>
      </w:pPr>
      <w:r>
        <w:rPr>
          <w:rStyle w:val="24"/>
          <w:rFonts w:hint="eastAsia" w:ascii="宋体" w:hAnsi="宋体" w:eastAsia="宋体" w:cs="宋体"/>
          <w:color w:val="000000" w:themeColor="text1"/>
          <w:sz w:val="24"/>
          <w:highlight w:val="none"/>
          <w14:textFill>
            <w14:solidFill>
              <w14:schemeClr w14:val="tx1"/>
            </w14:solidFill>
          </w14:textFill>
        </w:rPr>
        <w:t xml:space="preserve">      三、响应文件</w:t>
      </w:r>
    </w:p>
    <w:p w14:paraId="633F9081">
      <w:pPr>
        <w:snapToGrid w:val="0"/>
        <w:spacing w:line="660" w:lineRule="exact"/>
        <w:ind w:firstLine="1044" w:firstLineChars="435"/>
        <w:rPr>
          <w:rStyle w:val="24"/>
          <w:rFonts w:ascii="宋体" w:hAnsi="宋体" w:eastAsia="宋体" w:cs="宋体"/>
          <w:color w:val="000000" w:themeColor="text1"/>
          <w:sz w:val="24"/>
          <w:highlight w:val="none"/>
          <w14:textFill>
            <w14:solidFill>
              <w14:schemeClr w14:val="tx1"/>
            </w14:solidFill>
          </w14:textFill>
        </w:rPr>
      </w:pPr>
      <w:r>
        <w:rPr>
          <w:rStyle w:val="24"/>
          <w:rFonts w:hint="eastAsia" w:ascii="宋体" w:hAnsi="宋体" w:eastAsia="宋体" w:cs="宋体"/>
          <w:color w:val="000000" w:themeColor="text1"/>
          <w:sz w:val="24"/>
          <w:highlight w:val="none"/>
          <w14:textFill>
            <w14:solidFill>
              <w14:schemeClr w14:val="tx1"/>
            </w14:solidFill>
          </w14:textFill>
        </w:rPr>
        <w:t xml:space="preserve">      四、响应文件的递交</w:t>
      </w:r>
    </w:p>
    <w:p w14:paraId="2E12D16D">
      <w:pPr>
        <w:snapToGrid w:val="0"/>
        <w:spacing w:line="660" w:lineRule="exact"/>
        <w:ind w:firstLine="1044" w:firstLineChars="435"/>
        <w:rPr>
          <w:rStyle w:val="24"/>
          <w:rFonts w:ascii="宋体" w:hAnsi="宋体" w:eastAsia="宋体" w:cs="宋体"/>
          <w:bCs/>
          <w:color w:val="000000" w:themeColor="text1"/>
          <w:sz w:val="24"/>
          <w:highlight w:val="none"/>
          <w14:textFill>
            <w14:solidFill>
              <w14:schemeClr w14:val="tx1"/>
            </w14:solidFill>
          </w14:textFill>
        </w:rPr>
      </w:pPr>
      <w:r>
        <w:rPr>
          <w:rStyle w:val="24"/>
          <w:rFonts w:hint="eastAsia" w:ascii="宋体" w:hAnsi="宋体" w:eastAsia="宋体" w:cs="宋体"/>
          <w:bCs/>
          <w:color w:val="000000" w:themeColor="text1"/>
          <w:sz w:val="24"/>
          <w:highlight w:val="none"/>
          <w14:textFill>
            <w14:solidFill>
              <w14:schemeClr w14:val="tx1"/>
            </w14:solidFill>
          </w14:textFill>
        </w:rPr>
        <w:t xml:space="preserve">      五、</w:t>
      </w:r>
      <w:r>
        <w:rPr>
          <w:rStyle w:val="24"/>
          <w:rFonts w:hint="eastAsia" w:ascii="宋体" w:hAnsi="宋体" w:eastAsia="宋体" w:cs="宋体"/>
          <w:color w:val="000000" w:themeColor="text1"/>
          <w:sz w:val="24"/>
          <w:highlight w:val="none"/>
          <w14:textFill>
            <w14:solidFill>
              <w14:schemeClr w14:val="tx1"/>
            </w14:solidFill>
          </w14:textFill>
        </w:rPr>
        <w:t>响应文件</w:t>
      </w:r>
      <w:r>
        <w:rPr>
          <w:rStyle w:val="24"/>
          <w:rFonts w:hint="eastAsia" w:ascii="宋体" w:hAnsi="宋体" w:eastAsia="宋体" w:cs="宋体"/>
          <w:bCs/>
          <w:color w:val="000000" w:themeColor="text1"/>
          <w:sz w:val="24"/>
          <w:highlight w:val="none"/>
          <w14:textFill>
            <w14:solidFill>
              <w14:schemeClr w14:val="tx1"/>
            </w14:solidFill>
          </w14:textFill>
        </w:rPr>
        <w:t>的</w:t>
      </w:r>
      <w:r>
        <w:rPr>
          <w:rStyle w:val="24"/>
          <w:rFonts w:hint="eastAsia" w:ascii="宋体" w:hAnsi="宋体" w:eastAsia="宋体" w:cs="宋体"/>
          <w:color w:val="000000" w:themeColor="text1"/>
          <w:sz w:val="24"/>
          <w:highlight w:val="none"/>
          <w14:textFill>
            <w14:solidFill>
              <w14:schemeClr w14:val="tx1"/>
            </w14:solidFill>
          </w14:textFill>
        </w:rPr>
        <w:t>磋商与评审</w:t>
      </w:r>
    </w:p>
    <w:p w14:paraId="6CD46EA6">
      <w:pPr>
        <w:snapToGrid w:val="0"/>
        <w:spacing w:line="660" w:lineRule="exact"/>
        <w:ind w:firstLine="1044" w:firstLineChars="435"/>
        <w:rPr>
          <w:rStyle w:val="24"/>
          <w:rFonts w:ascii="宋体" w:hAnsi="宋体" w:eastAsia="宋体" w:cs="宋体"/>
          <w:color w:val="000000" w:themeColor="text1"/>
          <w:sz w:val="24"/>
          <w:highlight w:val="none"/>
          <w14:textFill>
            <w14:solidFill>
              <w14:schemeClr w14:val="tx1"/>
            </w14:solidFill>
          </w14:textFill>
        </w:rPr>
      </w:pPr>
      <w:r>
        <w:rPr>
          <w:rStyle w:val="24"/>
          <w:rFonts w:hint="eastAsia" w:ascii="宋体" w:hAnsi="宋体" w:eastAsia="宋体" w:cs="宋体"/>
          <w:color w:val="000000" w:themeColor="text1"/>
          <w:sz w:val="24"/>
          <w:highlight w:val="none"/>
          <w14:textFill>
            <w14:solidFill>
              <w14:schemeClr w14:val="tx1"/>
            </w14:solidFill>
          </w14:textFill>
        </w:rPr>
        <w:t xml:space="preserve">      六、成交结果信息公布与授予合同</w:t>
      </w:r>
    </w:p>
    <w:p w14:paraId="6682FA00">
      <w:pPr>
        <w:snapToGrid w:val="0"/>
        <w:spacing w:line="660" w:lineRule="exact"/>
        <w:ind w:firstLine="1044" w:firstLineChars="435"/>
        <w:jc w:val="left"/>
        <w:rPr>
          <w:rStyle w:val="24"/>
          <w:rFonts w:ascii="宋体" w:hAnsi="宋体" w:eastAsia="宋体" w:cs="宋体"/>
          <w:color w:val="000000" w:themeColor="text1"/>
          <w:sz w:val="24"/>
          <w:highlight w:val="none"/>
          <w14:textFill>
            <w14:solidFill>
              <w14:schemeClr w14:val="tx1"/>
            </w14:solidFill>
          </w14:textFill>
        </w:rPr>
      </w:pPr>
      <w:r>
        <w:rPr>
          <w:rStyle w:val="24"/>
          <w:rFonts w:hint="eastAsia" w:ascii="宋体" w:hAnsi="宋体" w:eastAsia="宋体" w:cs="宋体"/>
          <w:color w:val="000000" w:themeColor="text1"/>
          <w:sz w:val="24"/>
          <w:highlight w:val="none"/>
          <w14:textFill>
            <w14:solidFill>
              <w14:schemeClr w14:val="tx1"/>
            </w14:solidFill>
          </w14:textFill>
        </w:rPr>
        <w:t xml:space="preserve">      七、其他规定</w:t>
      </w:r>
    </w:p>
    <w:p w14:paraId="216471EC">
      <w:pPr>
        <w:snapToGrid w:val="0"/>
        <w:spacing w:line="660" w:lineRule="exact"/>
        <w:ind w:firstLine="1044" w:firstLineChars="435"/>
        <w:rPr>
          <w:rStyle w:val="24"/>
          <w:rFonts w:ascii="宋体" w:hAnsi="宋体" w:eastAsia="宋体" w:cs="宋体"/>
          <w:b/>
          <w:color w:val="000000" w:themeColor="text1"/>
          <w:sz w:val="24"/>
          <w:highlight w:val="none"/>
          <w14:textFill>
            <w14:solidFill>
              <w14:schemeClr w14:val="tx1"/>
            </w14:solidFill>
          </w14:textFill>
        </w:rPr>
      </w:pPr>
      <w:r>
        <w:rPr>
          <w:rStyle w:val="24"/>
          <w:rFonts w:hint="eastAsia" w:ascii="宋体" w:hAnsi="宋体" w:eastAsia="宋体" w:cs="宋体"/>
          <w:b/>
          <w:color w:val="000000" w:themeColor="text1"/>
          <w:sz w:val="24"/>
          <w:highlight w:val="none"/>
          <w14:textFill>
            <w14:solidFill>
              <w14:schemeClr w14:val="tx1"/>
            </w14:solidFill>
          </w14:textFill>
        </w:rPr>
        <w:t>第三章  合同格式</w:t>
      </w:r>
    </w:p>
    <w:p w14:paraId="584CB1A9">
      <w:pPr>
        <w:snapToGrid w:val="0"/>
        <w:spacing w:line="660" w:lineRule="exact"/>
        <w:ind w:firstLine="1044" w:firstLineChars="435"/>
        <w:rPr>
          <w:rStyle w:val="24"/>
          <w:rFonts w:ascii="宋体" w:hAnsi="宋体" w:eastAsia="宋体" w:cs="宋体"/>
          <w:b/>
          <w:color w:val="000000" w:themeColor="text1"/>
          <w:sz w:val="24"/>
          <w:highlight w:val="none"/>
          <w14:textFill>
            <w14:solidFill>
              <w14:schemeClr w14:val="tx1"/>
            </w14:solidFill>
          </w14:textFill>
        </w:rPr>
      </w:pPr>
      <w:r>
        <w:rPr>
          <w:rStyle w:val="24"/>
          <w:rFonts w:hint="eastAsia" w:ascii="宋体" w:hAnsi="宋体" w:eastAsia="宋体" w:cs="宋体"/>
          <w:b/>
          <w:color w:val="000000" w:themeColor="text1"/>
          <w:sz w:val="24"/>
          <w:highlight w:val="none"/>
          <w14:textFill>
            <w14:solidFill>
              <w14:schemeClr w14:val="tx1"/>
            </w14:solidFill>
          </w14:textFill>
        </w:rPr>
        <w:t>第四章  采购需求</w:t>
      </w:r>
    </w:p>
    <w:p w14:paraId="416BC7F4">
      <w:pPr>
        <w:pStyle w:val="25"/>
        <w:snapToGrid w:val="0"/>
        <w:spacing w:line="660" w:lineRule="exact"/>
        <w:ind w:firstLine="1044" w:firstLineChars="435"/>
        <w:rPr>
          <w:rStyle w:val="24"/>
          <w:rFonts w:hAnsi="宋体" w:eastAsia="宋体" w:cs="宋体"/>
          <w:b/>
          <w:color w:val="000000" w:themeColor="text1"/>
          <w:sz w:val="24"/>
          <w:szCs w:val="24"/>
          <w:highlight w:val="none"/>
          <w14:textFill>
            <w14:solidFill>
              <w14:schemeClr w14:val="tx1"/>
            </w14:solidFill>
          </w14:textFill>
        </w:rPr>
      </w:pPr>
      <w:r>
        <w:rPr>
          <w:rStyle w:val="24"/>
          <w:rFonts w:hint="eastAsia" w:hAnsi="宋体" w:eastAsia="宋体" w:cs="宋体"/>
          <w:b/>
          <w:color w:val="000000" w:themeColor="text1"/>
          <w:sz w:val="24"/>
          <w:szCs w:val="24"/>
          <w:highlight w:val="none"/>
          <w14:textFill>
            <w14:solidFill>
              <w14:schemeClr w14:val="tx1"/>
            </w14:solidFill>
          </w14:textFill>
        </w:rPr>
        <w:t>第五章  响应文件组成</w:t>
      </w:r>
    </w:p>
    <w:p w14:paraId="039A5259">
      <w:pPr>
        <w:pStyle w:val="26"/>
        <w:spacing w:line="360" w:lineRule="auto"/>
        <w:rPr>
          <w:rStyle w:val="24"/>
          <w:rFonts w:ascii="宋体" w:hAnsi="宋体" w:eastAsia="宋体" w:cs="宋体"/>
          <w:b w:val="0"/>
          <w:color w:val="000000" w:themeColor="text1"/>
          <w:szCs w:val="24"/>
          <w:highlight w:val="none"/>
          <w14:textFill>
            <w14:solidFill>
              <w14:schemeClr w14:val="tx1"/>
            </w14:solidFill>
          </w14:textFill>
        </w:rPr>
        <w:sectPr>
          <w:footerReference r:id="rId5" w:type="default"/>
          <w:pgSz w:w="11906" w:h="16838"/>
          <w:pgMar w:top="1304" w:right="1304" w:bottom="1304" w:left="1418" w:header="851" w:footer="992" w:gutter="0"/>
          <w:pgNumType w:start="1"/>
          <w:cols w:space="425" w:num="1"/>
          <w:docGrid w:type="linesAndChars" w:linePitch="312" w:charSpace="0"/>
        </w:sectPr>
      </w:pPr>
    </w:p>
    <w:p w14:paraId="23DDB157">
      <w:pPr>
        <w:pStyle w:val="26"/>
        <w:spacing w:line="360" w:lineRule="auto"/>
        <w:outlineLvl w:val="0"/>
        <w:rPr>
          <w:rStyle w:val="24"/>
          <w:rFonts w:ascii="宋体" w:hAnsi="宋体" w:eastAsia="宋体" w:cs="宋体"/>
          <w:color w:val="000000" w:themeColor="text1"/>
          <w:sz w:val="32"/>
          <w:szCs w:val="32"/>
          <w:highlight w:val="none"/>
          <w14:textFill>
            <w14:solidFill>
              <w14:schemeClr w14:val="tx1"/>
            </w14:solidFill>
          </w14:textFill>
        </w:rPr>
      </w:pPr>
      <w:r>
        <w:rPr>
          <w:rStyle w:val="24"/>
          <w:rFonts w:hint="eastAsia" w:ascii="宋体" w:hAnsi="宋体" w:eastAsia="宋体" w:cs="宋体"/>
          <w:color w:val="000000" w:themeColor="text1"/>
          <w:sz w:val="32"/>
          <w:szCs w:val="32"/>
          <w:highlight w:val="none"/>
          <w14:textFill>
            <w14:solidFill>
              <w14:schemeClr w14:val="tx1"/>
            </w14:solidFill>
          </w14:textFill>
        </w:rPr>
        <w:t>第一章  磋商邀请</w:t>
      </w:r>
    </w:p>
    <w:p w14:paraId="2EFCAC12">
      <w:pPr>
        <w:pStyle w:val="25"/>
        <w:snapToGrid w:val="0"/>
        <w:spacing w:line="5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受湖南大学的委托，对</w:t>
      </w:r>
      <w:r>
        <w:rPr>
          <w:rStyle w:val="24"/>
          <w:rFonts w:hint="eastAsia" w:hAnsi="宋体" w:eastAsia="宋体" w:cs="宋体"/>
          <w:color w:val="000000" w:themeColor="text1"/>
          <w:highlight w:val="none"/>
          <w:u w:val="single"/>
          <w:lang w:val="en-US" w:eastAsia="zh-CN"/>
          <w14:textFill>
            <w14:solidFill>
              <w14:schemeClr w14:val="tx1"/>
            </w14:solidFill>
          </w14:textFill>
        </w:rPr>
        <w:t>湖南大学ZJ-2025017货物及服务采购项目</w:t>
      </w:r>
      <w:r>
        <w:rPr>
          <w:rStyle w:val="24"/>
          <w:rFonts w:hint="eastAsia" w:hAnsi="宋体" w:eastAsia="宋体" w:cs="宋体"/>
          <w:color w:val="000000" w:themeColor="text1"/>
          <w:highlight w:val="none"/>
          <w14:textFill>
            <w14:solidFill>
              <w14:schemeClr w14:val="tx1"/>
            </w14:solidFill>
          </w14:textFill>
        </w:rPr>
        <w:t>进行竞争性磋商采购，现采用网上公告征集的方式，邀请符合资格条件的供应商参与竞争性磋商采购活动。</w:t>
      </w:r>
    </w:p>
    <w:p w14:paraId="06CE147F">
      <w:pPr>
        <w:spacing w:line="420" w:lineRule="exact"/>
        <w:ind w:firstLine="420" w:firstLineChars="200"/>
        <w:outlineLvl w:val="0"/>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一、采购项目基本概况</w:t>
      </w:r>
    </w:p>
    <w:p w14:paraId="6D208CF2">
      <w:pPr>
        <w:pStyle w:val="25"/>
        <w:snapToGrid w:val="0"/>
        <w:spacing w:line="520" w:lineRule="exact"/>
        <w:ind w:firstLine="420" w:firstLineChars="200"/>
        <w:rPr>
          <w:rStyle w:val="24"/>
          <w:rFonts w:hint="eastAsia" w:hAnsi="宋体" w:eastAsia="宋体" w:cs="宋体"/>
          <w:b/>
          <w:color w:val="000000" w:themeColor="text1"/>
          <w:sz w:val="30"/>
          <w:szCs w:val="30"/>
          <w:highlight w:val="none"/>
          <w:lang w:eastAsia="zh-CN"/>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1、采购项目名称：</w:t>
      </w:r>
      <w:r>
        <w:rPr>
          <w:rStyle w:val="24"/>
          <w:rFonts w:hint="eastAsia" w:hAnsi="宋体" w:eastAsia="宋体" w:cs="宋体"/>
          <w:color w:val="000000" w:themeColor="text1"/>
          <w:highlight w:val="none"/>
          <w:lang w:eastAsia="zh-CN"/>
          <w14:textFill>
            <w14:solidFill>
              <w14:schemeClr w14:val="tx1"/>
            </w14:solidFill>
          </w14:textFill>
        </w:rPr>
        <w:t>湖南大学ZJ-2025017货物及服务采购</w:t>
      </w:r>
      <w:r>
        <w:rPr>
          <w:rStyle w:val="24"/>
          <w:rFonts w:hint="eastAsia" w:hAnsi="宋体" w:eastAsia="宋体" w:cs="宋体"/>
          <w:color w:val="000000" w:themeColor="text1"/>
          <w:highlight w:val="none"/>
          <w14:textFill>
            <w14:solidFill>
              <w14:schemeClr w14:val="tx1"/>
            </w14:solidFill>
          </w14:textFill>
        </w:rPr>
        <w:t>项目</w:t>
      </w:r>
    </w:p>
    <w:p w14:paraId="3A3BE336">
      <w:pPr>
        <w:spacing w:line="420" w:lineRule="exact"/>
        <w:ind w:firstLine="424" w:firstLineChars="202"/>
        <w:rPr>
          <w:rStyle w:val="24"/>
          <w:rFonts w:hint="eastAsia" w:ascii="宋体" w:hAnsi="宋体" w:eastAsia="宋体" w:cs="宋体"/>
          <w:color w:val="000000" w:themeColor="text1"/>
          <w:highlight w:val="none"/>
          <w:lang w:val="en-US" w:eastAsia="zh-CN"/>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2、采购代理编号：HNZJC2025-HW(2)-1009</w:t>
      </w:r>
    </w:p>
    <w:p w14:paraId="4F2846FE">
      <w:pPr>
        <w:spacing w:line="420" w:lineRule="exact"/>
        <w:ind w:firstLine="424" w:firstLineChars="202"/>
        <w:rPr>
          <w:rStyle w:val="24"/>
          <w:rFonts w:hint="default" w:ascii="宋体" w:hAnsi="宋体" w:eastAsia="宋体" w:cs="宋体"/>
          <w:color w:val="000000" w:themeColor="text1"/>
          <w:highlight w:val="none"/>
          <w:lang w:val="en-US"/>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3、项目内容：</w:t>
      </w:r>
      <w:r>
        <w:rPr>
          <w:rStyle w:val="24"/>
          <w:rFonts w:hint="eastAsia" w:ascii="宋体" w:hAnsi="宋体" w:eastAsia="宋体" w:cs="宋体"/>
          <w:color w:val="000000" w:themeColor="text1"/>
          <w:highlight w:val="none"/>
          <w:lang w:val="en-US" w:eastAsia="zh-CN"/>
          <w14:textFill>
            <w14:solidFill>
              <w14:schemeClr w14:val="tx1"/>
            </w14:solidFill>
          </w14:textFill>
        </w:rPr>
        <w:t>新材料小吨位动态承载测试设备，数量：2台常温（2台共用一台油源及水冷系统）。</w:t>
      </w:r>
    </w:p>
    <w:p w14:paraId="2E64BAF8">
      <w:pPr>
        <w:spacing w:line="420" w:lineRule="exact"/>
        <w:ind w:firstLine="420" w:firstLineChars="200"/>
        <w:outlineLvl w:val="0"/>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二、采购项目预算：</w:t>
      </w:r>
    </w:p>
    <w:p w14:paraId="4A3735D5">
      <w:pPr>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1、采购项目预算：</w:t>
      </w:r>
      <w:r>
        <w:rPr>
          <w:rStyle w:val="24"/>
          <w:rFonts w:hint="eastAsia" w:ascii="宋体" w:hAnsi="宋体" w:eastAsia="宋体" w:cs="宋体"/>
          <w:color w:val="000000" w:themeColor="text1"/>
          <w:highlight w:val="none"/>
          <w:lang w:val="en-US" w:eastAsia="zh-CN"/>
          <w14:textFill>
            <w14:solidFill>
              <w14:schemeClr w14:val="tx1"/>
            </w14:solidFill>
          </w14:textFill>
        </w:rPr>
        <w:t>118</w:t>
      </w:r>
      <w:r>
        <w:rPr>
          <w:rStyle w:val="24"/>
          <w:rFonts w:hint="eastAsia" w:ascii="宋体" w:hAnsi="宋体" w:eastAsia="宋体" w:cs="宋体"/>
          <w:color w:val="000000" w:themeColor="text1"/>
          <w:highlight w:val="none"/>
          <w14:textFill>
            <w14:solidFill>
              <w14:schemeClr w14:val="tx1"/>
            </w14:solidFill>
          </w14:textFill>
        </w:rPr>
        <w:t>万元</w:t>
      </w:r>
    </w:p>
    <w:p w14:paraId="228C6DE4">
      <w:pPr>
        <w:snapToGrid w:val="0"/>
        <w:spacing w:line="420" w:lineRule="exact"/>
        <w:ind w:firstLine="420" w:firstLineChars="200"/>
        <w:rPr>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2、采购项目内容：</w:t>
      </w:r>
    </w:p>
    <w:tbl>
      <w:tblPr>
        <w:tblStyle w:val="18"/>
        <w:tblW w:w="9408"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01"/>
        <w:gridCol w:w="1647"/>
        <w:gridCol w:w="1755"/>
        <w:gridCol w:w="1005"/>
        <w:gridCol w:w="1080"/>
        <w:gridCol w:w="1215"/>
        <w:gridCol w:w="855"/>
        <w:gridCol w:w="1050"/>
      </w:tblGrid>
      <w:tr w14:paraId="33EC98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55" w:hRule="atLeast"/>
        </w:trPr>
        <w:tc>
          <w:tcPr>
            <w:tcW w:w="801" w:type="dxa"/>
            <w:vAlign w:val="center"/>
          </w:tcPr>
          <w:p w14:paraId="0B0D57AB">
            <w:pPr>
              <w:snapToGrid w:val="0"/>
              <w:jc w:val="center"/>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包号 </w:t>
            </w:r>
          </w:p>
        </w:tc>
        <w:tc>
          <w:tcPr>
            <w:tcW w:w="1647" w:type="dxa"/>
            <w:tcBorders>
              <w:right w:val="single" w:color="auto" w:sz="4" w:space="0"/>
            </w:tcBorders>
            <w:vAlign w:val="center"/>
          </w:tcPr>
          <w:p w14:paraId="60E588C0">
            <w:pPr>
              <w:snapToGrid w:val="0"/>
              <w:jc w:val="center"/>
              <w:rPr>
                <w:rFonts w:hint="eastAsia" w:asciiTheme="minorEastAsia" w:hAnsiTheme="minorEastAsia" w:eastAsia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1"/>
                <w:szCs w:val="21"/>
                <w:highlight w:val="none"/>
                <w:lang w:val="en-US" w:eastAsia="zh-CN"/>
                <w14:textFill>
                  <w14:solidFill>
                    <w14:schemeClr w14:val="tx1"/>
                  </w14:solidFill>
                </w14:textFill>
              </w:rPr>
              <w:t>标的名称</w:t>
            </w:r>
          </w:p>
        </w:tc>
        <w:tc>
          <w:tcPr>
            <w:tcW w:w="1755" w:type="dxa"/>
            <w:tcBorders>
              <w:left w:val="single" w:color="auto" w:sz="4" w:space="0"/>
            </w:tcBorders>
            <w:vAlign w:val="center"/>
          </w:tcPr>
          <w:p w14:paraId="7C81ED61">
            <w:pPr>
              <w:snapToGrid w:val="0"/>
              <w:jc w:val="center"/>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简要技术要求</w:t>
            </w:r>
          </w:p>
        </w:tc>
        <w:tc>
          <w:tcPr>
            <w:tcW w:w="1005" w:type="dxa"/>
            <w:vAlign w:val="center"/>
          </w:tcPr>
          <w:p w14:paraId="5B6CAF0F">
            <w:pPr>
              <w:jc w:val="center"/>
              <w:rPr>
                <w:rFonts w:hint="eastAsia" w:asciiTheme="minorEastAsia" w:hAnsiTheme="minorEastAsia" w:eastAsia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1"/>
                <w:szCs w:val="21"/>
                <w:highlight w:val="none"/>
                <w:lang w:val="en-US" w:eastAsia="zh-CN"/>
                <w14:textFill>
                  <w14:solidFill>
                    <w14:schemeClr w14:val="tx1"/>
                  </w14:solidFill>
                </w14:textFill>
              </w:rPr>
              <w:t>数量</w:t>
            </w:r>
          </w:p>
        </w:tc>
        <w:tc>
          <w:tcPr>
            <w:tcW w:w="1080" w:type="dxa"/>
            <w:vAlign w:val="center"/>
          </w:tcPr>
          <w:p w14:paraId="447CCB85">
            <w:pPr>
              <w:snapToGrid w:val="0"/>
              <w:jc w:val="center"/>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标的预算</w:t>
            </w:r>
          </w:p>
          <w:p w14:paraId="04F44134">
            <w:pPr>
              <w:jc w:val="center"/>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（万元）</w:t>
            </w:r>
          </w:p>
        </w:tc>
        <w:tc>
          <w:tcPr>
            <w:tcW w:w="1215" w:type="dxa"/>
            <w:vAlign w:val="center"/>
          </w:tcPr>
          <w:p w14:paraId="6185664A">
            <w:pPr>
              <w:snapToGrid w:val="0"/>
              <w:jc w:val="center"/>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最高限价</w:t>
            </w:r>
          </w:p>
          <w:p w14:paraId="20839DB5">
            <w:pPr>
              <w:snapToGrid w:val="0"/>
              <w:jc w:val="center"/>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（万元）</w:t>
            </w:r>
          </w:p>
        </w:tc>
        <w:tc>
          <w:tcPr>
            <w:tcW w:w="855" w:type="dxa"/>
            <w:vAlign w:val="center"/>
          </w:tcPr>
          <w:p w14:paraId="0A709496">
            <w:pPr>
              <w:snapToGrid w:val="0"/>
              <w:jc w:val="center"/>
              <w:rPr>
                <w:rFonts w:hint="eastAsia"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节能</w:t>
            </w:r>
          </w:p>
          <w:p w14:paraId="0AC4D8CA">
            <w:pPr>
              <w:snapToGrid w:val="0"/>
              <w:jc w:val="center"/>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产品</w:t>
            </w:r>
          </w:p>
        </w:tc>
        <w:tc>
          <w:tcPr>
            <w:tcW w:w="1050" w:type="dxa"/>
            <w:vAlign w:val="center"/>
          </w:tcPr>
          <w:p w14:paraId="218FCDC8">
            <w:pPr>
              <w:snapToGrid w:val="0"/>
              <w:jc w:val="center"/>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进口产品</w:t>
            </w:r>
          </w:p>
        </w:tc>
      </w:tr>
      <w:tr w14:paraId="372381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45" w:hRule="atLeast"/>
        </w:trPr>
        <w:tc>
          <w:tcPr>
            <w:tcW w:w="801" w:type="dxa"/>
            <w:vAlign w:val="center"/>
          </w:tcPr>
          <w:p w14:paraId="68DCC519">
            <w:pPr>
              <w:snapToGrid w:val="0"/>
              <w:jc w:val="center"/>
              <w:rPr>
                <w:rFonts w:hint="default" w:asciiTheme="minorEastAsia" w:hAnsiTheme="minorEastAsia" w:eastAsia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1"/>
                <w:szCs w:val="21"/>
                <w:highlight w:val="none"/>
                <w:lang w:val="en-US" w:eastAsia="zh-CN"/>
                <w14:textFill>
                  <w14:solidFill>
                    <w14:schemeClr w14:val="tx1"/>
                  </w14:solidFill>
                </w14:textFill>
              </w:rPr>
              <w:t>1</w:t>
            </w:r>
          </w:p>
        </w:tc>
        <w:tc>
          <w:tcPr>
            <w:tcW w:w="1647" w:type="dxa"/>
            <w:tcBorders>
              <w:right w:val="single" w:color="auto" w:sz="4" w:space="0"/>
            </w:tcBorders>
            <w:vAlign w:val="center"/>
          </w:tcPr>
          <w:p w14:paraId="5076187E">
            <w:pPr>
              <w:snapToGrid w:val="0"/>
              <w:jc w:val="center"/>
              <w:rPr>
                <w:rFonts w:hint="eastAsia" w:asciiTheme="minorEastAsia" w:hAnsiTheme="minorEastAsia" w:eastAsia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1"/>
                <w:szCs w:val="21"/>
                <w:highlight w:val="none"/>
                <w:lang w:val="en-US" w:eastAsia="zh-CN"/>
                <w14:textFill>
                  <w14:solidFill>
                    <w14:schemeClr w14:val="tx1"/>
                  </w14:solidFill>
                </w14:textFill>
              </w:rPr>
              <w:t>新材料小吨位动态承载测试设备</w:t>
            </w:r>
          </w:p>
        </w:tc>
        <w:tc>
          <w:tcPr>
            <w:tcW w:w="1755" w:type="dxa"/>
            <w:tcBorders>
              <w:left w:val="single" w:color="auto" w:sz="4" w:space="0"/>
            </w:tcBorders>
            <w:vAlign w:val="center"/>
          </w:tcPr>
          <w:p w14:paraId="1287D89F">
            <w:pPr>
              <w:snapToGrid w:val="0"/>
              <w:jc w:val="center"/>
              <w:rPr>
                <w:rFonts w:hint="eastAsia" w:asciiTheme="minorEastAsia" w:hAnsiTheme="minorEastAsia" w:eastAsia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1"/>
                <w:szCs w:val="21"/>
                <w:highlight w:val="none"/>
                <w:lang w:val="en-US" w:eastAsia="zh-CN"/>
                <w14:textFill>
                  <w14:solidFill>
                    <w14:schemeClr w14:val="tx1"/>
                  </w14:solidFill>
                </w14:textFill>
              </w:rPr>
              <w:t>详见本项目招标文件中“采购需求”</w:t>
            </w:r>
          </w:p>
        </w:tc>
        <w:tc>
          <w:tcPr>
            <w:tcW w:w="1005" w:type="dxa"/>
            <w:vAlign w:val="center"/>
          </w:tcPr>
          <w:p w14:paraId="02DE0B20">
            <w:pPr>
              <w:snapToGrid w:val="0"/>
              <w:jc w:val="center"/>
              <w:rPr>
                <w:rFonts w:hint="default" w:asciiTheme="minorEastAsia" w:hAnsiTheme="minorEastAsia" w:eastAsia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1"/>
                <w:szCs w:val="21"/>
                <w:highlight w:val="none"/>
                <w:lang w:val="en-US" w:eastAsia="zh-CN"/>
                <w14:textFill>
                  <w14:solidFill>
                    <w14:schemeClr w14:val="tx1"/>
                  </w14:solidFill>
                </w14:textFill>
              </w:rPr>
              <w:t>2台</w:t>
            </w:r>
          </w:p>
        </w:tc>
        <w:tc>
          <w:tcPr>
            <w:tcW w:w="1080" w:type="dxa"/>
            <w:vAlign w:val="center"/>
          </w:tcPr>
          <w:p w14:paraId="38554D4F">
            <w:pPr>
              <w:snapToGrid w:val="0"/>
              <w:jc w:val="center"/>
              <w:rPr>
                <w:rFonts w:hint="default" w:asciiTheme="minorEastAsia" w:hAnsiTheme="minorEastAsia" w:eastAsia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1"/>
                <w:szCs w:val="21"/>
                <w:highlight w:val="none"/>
                <w:lang w:val="en-US" w:eastAsia="zh-CN"/>
                <w14:textFill>
                  <w14:solidFill>
                    <w14:schemeClr w14:val="tx1"/>
                  </w14:solidFill>
                </w14:textFill>
              </w:rPr>
              <w:t>118</w:t>
            </w:r>
          </w:p>
        </w:tc>
        <w:tc>
          <w:tcPr>
            <w:tcW w:w="1215" w:type="dxa"/>
            <w:vAlign w:val="center"/>
          </w:tcPr>
          <w:p w14:paraId="0936F09E">
            <w:pPr>
              <w:snapToGrid w:val="0"/>
              <w:jc w:val="center"/>
              <w:rPr>
                <w:rFonts w:hint="default" w:asciiTheme="minorEastAsia" w:hAnsiTheme="minorEastAsia" w:eastAsia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1"/>
                <w:szCs w:val="21"/>
                <w:highlight w:val="none"/>
                <w:lang w:val="en-US" w:eastAsia="zh-CN"/>
                <w14:textFill>
                  <w14:solidFill>
                    <w14:schemeClr w14:val="tx1"/>
                  </w14:solidFill>
                </w14:textFill>
              </w:rPr>
              <w:t>118</w:t>
            </w:r>
          </w:p>
        </w:tc>
        <w:tc>
          <w:tcPr>
            <w:tcW w:w="855" w:type="dxa"/>
            <w:vAlign w:val="center"/>
          </w:tcPr>
          <w:p w14:paraId="5A16A7AB">
            <w:pPr>
              <w:snapToGrid w:val="0"/>
              <w:jc w:val="center"/>
              <w:rPr>
                <w:rFonts w:hint="eastAsia"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sym w:font="Wingdings 2" w:char="00A3"/>
            </w:r>
          </w:p>
        </w:tc>
        <w:tc>
          <w:tcPr>
            <w:tcW w:w="1050" w:type="dxa"/>
            <w:vAlign w:val="center"/>
          </w:tcPr>
          <w:p w14:paraId="6FCFE953">
            <w:pPr>
              <w:snapToGrid w:val="0"/>
              <w:jc w:val="center"/>
              <w:rPr>
                <w:rFonts w:hint="eastAsia" w:asciiTheme="minorEastAsia" w:hAnsiTheme="minorEastAsia" w:eastAsia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olor w:val="000000" w:themeColor="text1"/>
                <w:sz w:val="21"/>
                <w:szCs w:val="21"/>
                <w:highlight w:val="none"/>
                <w:lang w:eastAsia="zh-CN"/>
                <w14:textFill>
                  <w14:solidFill>
                    <w14:schemeClr w14:val="tx1"/>
                  </w14:solidFill>
                </w14:textFill>
              </w:rPr>
              <w:sym w:font="Wingdings 2" w:char="00A3"/>
            </w:r>
          </w:p>
        </w:tc>
      </w:tr>
    </w:tbl>
    <w:p w14:paraId="75836BB5">
      <w:pPr>
        <w:spacing w:line="420" w:lineRule="exact"/>
        <w:ind w:firstLine="424" w:firstLineChars="202"/>
        <w:outlineLvl w:val="0"/>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三、采购项目需落实的政府采购政策：</w:t>
      </w:r>
    </w:p>
    <w:p w14:paraId="245B9DED">
      <w:pPr>
        <w:spacing w:line="420" w:lineRule="exact"/>
        <w:ind w:firstLine="420" w:firstLineChars="200"/>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sym w:font="Wingdings" w:char="00FE"/>
      </w:r>
      <w:r>
        <w:rPr>
          <w:rFonts w:hint="eastAsia" w:ascii="宋体" w:hAnsi="宋体" w:eastAsia="宋体" w:cs="宋体"/>
          <w:color w:val="000000" w:themeColor="text1"/>
          <w:szCs w:val="22"/>
          <w:highlight w:val="none"/>
          <w:lang w:val="en-US" w:eastAsia="zh-CN"/>
          <w14:textFill>
            <w14:solidFill>
              <w14:schemeClr w14:val="tx1"/>
            </w14:solidFill>
          </w14:textFill>
        </w:rPr>
        <w:t>1、</w:t>
      </w:r>
      <w:r>
        <w:rPr>
          <w:rFonts w:hint="eastAsia" w:ascii="宋体" w:hAnsi="宋体" w:eastAsia="宋体" w:cs="宋体"/>
          <w:color w:val="000000" w:themeColor="text1"/>
          <w:szCs w:val="22"/>
          <w:highlight w:val="none"/>
          <w14:textFill>
            <w14:solidFill>
              <w14:schemeClr w14:val="tx1"/>
            </w14:solidFill>
          </w14:textFill>
        </w:rPr>
        <w:t>强制采购：政府采购实行强制采购的节能产品。</w:t>
      </w:r>
    </w:p>
    <w:p w14:paraId="2E836450">
      <w:pPr>
        <w:spacing w:line="420" w:lineRule="exact"/>
        <w:ind w:firstLine="420" w:firstLineChars="200"/>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sym w:font="Wingdings" w:char="00FE"/>
      </w:r>
      <w:r>
        <w:rPr>
          <w:rStyle w:val="24"/>
          <w:rFonts w:hint="eastAsia" w:ascii="宋体" w:hAnsi="宋体" w:eastAsia="宋体" w:cs="宋体"/>
          <w:color w:val="000000" w:themeColor="text1"/>
          <w:szCs w:val="22"/>
          <w:highlight w:val="none"/>
          <w:lang w:val="en-US" w:eastAsia="zh-CN"/>
          <w14:textFill>
            <w14:solidFill>
              <w14:schemeClr w14:val="tx1"/>
            </w14:solidFill>
          </w14:textFill>
        </w:rPr>
        <w:t>2</w:t>
      </w:r>
      <w:r>
        <w:rPr>
          <w:rStyle w:val="24"/>
          <w:rFonts w:hint="eastAsia" w:ascii="宋体" w:hAnsi="宋体" w:eastAsia="宋体" w:cs="宋体"/>
          <w:color w:val="000000" w:themeColor="text1"/>
          <w:szCs w:val="22"/>
          <w:highlight w:val="none"/>
          <w14:textFill>
            <w14:solidFill>
              <w14:schemeClr w14:val="tx1"/>
            </w14:solidFill>
          </w14:textFill>
        </w:rPr>
        <w:t>、优先采购：节能产品、环境标志产品享受加分或价格优惠。</w:t>
      </w:r>
    </w:p>
    <w:p w14:paraId="522D0EB7">
      <w:pPr>
        <w:spacing w:line="420" w:lineRule="exact"/>
        <w:ind w:firstLine="420" w:firstLineChars="200"/>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sym w:font="Wingdings" w:char="00FE"/>
      </w:r>
      <w:r>
        <w:rPr>
          <w:rStyle w:val="24"/>
          <w:rFonts w:hint="eastAsia" w:ascii="宋体" w:hAnsi="宋体" w:eastAsia="宋体" w:cs="宋体"/>
          <w:color w:val="000000" w:themeColor="text1"/>
          <w:szCs w:val="22"/>
          <w:highlight w:val="none"/>
          <w:lang w:val="en-US" w:eastAsia="zh-CN"/>
          <w14:textFill>
            <w14:solidFill>
              <w14:schemeClr w14:val="tx1"/>
            </w14:solidFill>
          </w14:textFill>
        </w:rPr>
        <w:t>3</w:t>
      </w:r>
      <w:r>
        <w:rPr>
          <w:rStyle w:val="24"/>
          <w:rFonts w:hint="eastAsia" w:ascii="宋体" w:hAnsi="宋体" w:eastAsia="宋体" w:cs="宋体"/>
          <w:color w:val="000000" w:themeColor="text1"/>
          <w:szCs w:val="22"/>
          <w:highlight w:val="none"/>
          <w14:textFill>
            <w14:solidFill>
              <w14:schemeClr w14:val="tx1"/>
            </w14:solidFill>
          </w14:textFill>
        </w:rPr>
        <w:t>、支持中小企业：中小企业享受预留采购份额或价格优惠。</w:t>
      </w:r>
    </w:p>
    <w:p w14:paraId="46BCCE4C">
      <w:pPr>
        <w:spacing w:line="420" w:lineRule="exact"/>
        <w:ind w:firstLine="424" w:firstLineChars="202"/>
        <w:outlineLvl w:val="0"/>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四、</w:t>
      </w:r>
      <w:r>
        <w:rPr>
          <w:rStyle w:val="24"/>
          <w:rFonts w:hint="eastAsia" w:ascii="宋体" w:hAnsi="宋体" w:eastAsia="宋体" w:cs="宋体"/>
          <w:b/>
          <w:bCs/>
          <w:color w:val="000000" w:themeColor="text1"/>
          <w:highlight w:val="none"/>
          <w:lang w:val="en-US" w:eastAsia="zh-CN"/>
          <w14:textFill>
            <w14:solidFill>
              <w14:schemeClr w14:val="tx1"/>
            </w14:solidFill>
          </w14:textFill>
        </w:rPr>
        <w:t>供应商</w:t>
      </w:r>
      <w:r>
        <w:rPr>
          <w:rStyle w:val="24"/>
          <w:rFonts w:hint="eastAsia" w:ascii="宋体" w:hAnsi="宋体" w:eastAsia="宋体" w:cs="宋体"/>
          <w:b/>
          <w:bCs/>
          <w:color w:val="000000" w:themeColor="text1"/>
          <w:highlight w:val="none"/>
          <w14:textFill>
            <w14:solidFill>
              <w14:schemeClr w14:val="tx1"/>
            </w14:solidFill>
          </w14:textFill>
        </w:rPr>
        <w:t>的资格要求：</w:t>
      </w:r>
    </w:p>
    <w:p w14:paraId="3090B9C7">
      <w:pPr>
        <w:spacing w:line="420" w:lineRule="exact"/>
        <w:ind w:firstLine="420" w:firstLineChars="200"/>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1</w:t>
      </w:r>
      <w:r>
        <w:rPr>
          <w:rStyle w:val="24"/>
          <w:rFonts w:hint="eastAsia" w:ascii="宋体" w:hAnsi="宋体" w:eastAsia="宋体" w:cs="宋体"/>
          <w:color w:val="000000" w:themeColor="text1"/>
          <w:szCs w:val="22"/>
          <w:highlight w:val="none"/>
          <w:lang w:eastAsia="zh-CN"/>
          <w14:textFill>
            <w14:solidFill>
              <w14:schemeClr w14:val="tx1"/>
            </w14:solidFill>
          </w14:textFill>
        </w:rPr>
        <w:t>、</w:t>
      </w:r>
      <w:r>
        <w:rPr>
          <w:rStyle w:val="24"/>
          <w:rFonts w:hint="eastAsia" w:ascii="宋体" w:hAnsi="宋体" w:eastAsia="宋体" w:cs="宋体"/>
          <w:color w:val="000000" w:themeColor="text1"/>
          <w:szCs w:val="22"/>
          <w:highlight w:val="none"/>
          <w14:textFill>
            <w14:solidFill>
              <w14:schemeClr w14:val="tx1"/>
            </w14:solidFill>
          </w14:textFill>
        </w:rPr>
        <w:t>满足《中华人民共和国政府采购法》第二十二条规定；</w:t>
      </w:r>
    </w:p>
    <w:p w14:paraId="6FC195B8">
      <w:pPr>
        <w:spacing w:line="420" w:lineRule="exact"/>
        <w:ind w:firstLine="420" w:firstLineChars="200"/>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2</w:t>
      </w:r>
      <w:r>
        <w:rPr>
          <w:rStyle w:val="24"/>
          <w:rFonts w:hint="eastAsia" w:ascii="宋体" w:hAnsi="宋体" w:eastAsia="宋体" w:cs="宋体"/>
          <w:color w:val="000000" w:themeColor="text1"/>
          <w:szCs w:val="22"/>
          <w:highlight w:val="none"/>
          <w:lang w:eastAsia="zh-CN"/>
          <w14:textFill>
            <w14:solidFill>
              <w14:schemeClr w14:val="tx1"/>
            </w14:solidFill>
          </w14:textFill>
        </w:rPr>
        <w:t>、</w:t>
      </w:r>
      <w:r>
        <w:rPr>
          <w:rStyle w:val="24"/>
          <w:rFonts w:hint="eastAsia" w:ascii="宋体" w:hAnsi="宋体" w:eastAsia="宋体" w:cs="宋体"/>
          <w:color w:val="000000" w:themeColor="text1"/>
          <w:szCs w:val="22"/>
          <w:highlight w:val="none"/>
          <w14:textFill>
            <w14:solidFill>
              <w14:schemeClr w14:val="tx1"/>
            </w14:solidFill>
          </w14:textFill>
        </w:rPr>
        <w:t>落实政府采购政策需满足的资格要求：</w:t>
      </w:r>
    </w:p>
    <w:p w14:paraId="30969644">
      <w:pPr>
        <w:spacing w:line="420" w:lineRule="exact"/>
        <w:ind w:firstLine="420" w:firstLineChars="200"/>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sym w:font="Wingdings" w:char="00A8"/>
      </w:r>
      <w:r>
        <w:rPr>
          <w:rStyle w:val="24"/>
          <w:rFonts w:hint="eastAsia" w:ascii="宋体" w:hAnsi="宋体" w:eastAsia="宋体" w:cs="宋体"/>
          <w:color w:val="000000" w:themeColor="text1"/>
          <w:szCs w:val="22"/>
          <w:highlight w:val="none"/>
          <w14:textFill>
            <w14:solidFill>
              <w14:schemeClr w14:val="tx1"/>
            </w14:solidFill>
          </w14:textFill>
        </w:rPr>
        <w:t>专门面向：</w:t>
      </w:r>
      <w:r>
        <w:rPr>
          <w:rStyle w:val="24"/>
          <w:rFonts w:hint="eastAsia" w:ascii="宋体" w:hAnsi="宋体" w:eastAsia="宋体" w:cs="宋体"/>
          <w:color w:val="000000" w:themeColor="text1"/>
          <w:szCs w:val="22"/>
          <w:highlight w:val="none"/>
          <w14:textFill>
            <w14:solidFill>
              <w14:schemeClr w14:val="tx1"/>
            </w14:solidFill>
          </w14:textFill>
        </w:rPr>
        <w:sym w:font="Wingdings" w:char="00A8"/>
      </w:r>
      <w:r>
        <w:rPr>
          <w:rStyle w:val="24"/>
          <w:rFonts w:hint="eastAsia" w:ascii="宋体" w:hAnsi="宋体" w:eastAsia="宋体" w:cs="宋体"/>
          <w:color w:val="000000" w:themeColor="text1"/>
          <w:szCs w:val="22"/>
          <w:highlight w:val="none"/>
          <w14:textFill>
            <w14:solidFill>
              <w14:schemeClr w14:val="tx1"/>
            </w14:solidFill>
          </w14:textFill>
        </w:rPr>
        <w:t xml:space="preserve">中小企业  </w:t>
      </w:r>
      <w:r>
        <w:rPr>
          <w:rStyle w:val="24"/>
          <w:rFonts w:hint="eastAsia" w:ascii="宋体" w:hAnsi="宋体" w:eastAsia="宋体" w:cs="宋体"/>
          <w:color w:val="000000" w:themeColor="text1"/>
          <w:szCs w:val="22"/>
          <w:highlight w:val="none"/>
          <w14:textFill>
            <w14:solidFill>
              <w14:schemeClr w14:val="tx1"/>
            </w14:solidFill>
          </w14:textFill>
        </w:rPr>
        <w:sym w:font="Wingdings" w:char="00A8"/>
      </w:r>
      <w:r>
        <w:rPr>
          <w:rStyle w:val="24"/>
          <w:rFonts w:hint="eastAsia" w:ascii="宋体" w:hAnsi="宋体" w:eastAsia="宋体" w:cs="宋体"/>
          <w:color w:val="000000" w:themeColor="text1"/>
          <w:szCs w:val="22"/>
          <w:highlight w:val="none"/>
          <w14:textFill>
            <w14:solidFill>
              <w14:schemeClr w14:val="tx1"/>
            </w14:solidFill>
          </w14:textFill>
        </w:rPr>
        <w:t xml:space="preserve">小微企业 </w:t>
      </w:r>
      <w:r>
        <w:rPr>
          <w:rStyle w:val="24"/>
          <w:rFonts w:hint="eastAsia" w:ascii="宋体" w:hAnsi="宋体" w:eastAsia="宋体" w:cs="宋体"/>
          <w:color w:val="000000" w:themeColor="text1"/>
          <w:szCs w:val="22"/>
          <w:highlight w:val="none"/>
          <w14:textFill>
            <w14:solidFill>
              <w14:schemeClr w14:val="tx1"/>
            </w14:solidFill>
          </w14:textFill>
        </w:rPr>
        <w:sym w:font="Wingdings" w:char="00A8"/>
      </w:r>
      <w:r>
        <w:rPr>
          <w:rStyle w:val="24"/>
          <w:rFonts w:hint="eastAsia" w:ascii="宋体" w:hAnsi="宋体" w:eastAsia="宋体" w:cs="宋体"/>
          <w:color w:val="000000" w:themeColor="text1"/>
          <w:szCs w:val="22"/>
          <w:highlight w:val="none"/>
          <w14:textFill>
            <w14:solidFill>
              <w14:schemeClr w14:val="tx1"/>
            </w14:solidFill>
          </w14:textFill>
        </w:rPr>
        <w:t xml:space="preserve">监狱企业 </w:t>
      </w:r>
      <w:r>
        <w:rPr>
          <w:rStyle w:val="24"/>
          <w:rFonts w:hint="eastAsia" w:ascii="宋体" w:hAnsi="宋体" w:eastAsia="宋体" w:cs="宋体"/>
          <w:color w:val="000000" w:themeColor="text1"/>
          <w:szCs w:val="22"/>
          <w:highlight w:val="none"/>
          <w14:textFill>
            <w14:solidFill>
              <w14:schemeClr w14:val="tx1"/>
            </w14:solidFill>
          </w14:textFill>
        </w:rPr>
        <w:sym w:font="Wingdings" w:char="00A8"/>
      </w:r>
      <w:r>
        <w:rPr>
          <w:rStyle w:val="24"/>
          <w:rFonts w:hint="eastAsia" w:ascii="宋体" w:hAnsi="宋体" w:eastAsia="宋体" w:cs="宋体"/>
          <w:color w:val="000000" w:themeColor="text1"/>
          <w:szCs w:val="22"/>
          <w:highlight w:val="none"/>
          <w14:textFill>
            <w14:solidFill>
              <w14:schemeClr w14:val="tx1"/>
            </w14:solidFill>
          </w14:textFill>
        </w:rPr>
        <w:t>福利性单位。</w:t>
      </w:r>
    </w:p>
    <w:p w14:paraId="0F24CD60">
      <w:pPr>
        <w:spacing w:line="420" w:lineRule="exact"/>
        <w:ind w:firstLine="420" w:firstLineChars="200"/>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b/>
          <w:bCs/>
          <w:color w:val="000000" w:themeColor="text1"/>
          <w:szCs w:val="22"/>
          <w:highlight w:val="none"/>
          <w14:textFill>
            <w14:solidFill>
              <w14:schemeClr w14:val="tx1"/>
            </w14:solidFill>
          </w14:textFill>
        </w:rPr>
        <w:t>本项目为非专门面向中小企业采购。</w:t>
      </w:r>
      <w:r>
        <w:rPr>
          <w:rStyle w:val="24"/>
          <w:rFonts w:hint="eastAsia" w:ascii="宋体" w:hAnsi="宋体" w:eastAsia="宋体" w:cs="宋体"/>
          <w:color w:val="000000" w:themeColor="text1"/>
          <w:szCs w:val="22"/>
          <w:highlight w:val="none"/>
          <w14:textFill>
            <w14:solidFill>
              <w14:schemeClr w14:val="tx1"/>
            </w14:solidFill>
          </w14:textFill>
        </w:rPr>
        <w:t>对小型、微型企业包括视同小型、微型企业的残疾人福利单位、监狱企业，给予价格评审优惠。</w:t>
      </w:r>
    </w:p>
    <w:p w14:paraId="29AB872E">
      <w:pPr>
        <w:spacing w:line="420" w:lineRule="exact"/>
        <w:ind w:firstLine="420" w:firstLineChars="200"/>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sym w:font="Wingdings" w:char="00A8"/>
      </w:r>
      <w:r>
        <w:rPr>
          <w:rStyle w:val="24"/>
          <w:rFonts w:hint="eastAsia" w:ascii="宋体" w:hAnsi="宋体" w:eastAsia="宋体" w:cs="宋体"/>
          <w:color w:val="000000" w:themeColor="text1"/>
          <w:szCs w:val="22"/>
          <w:highlight w:val="none"/>
          <w14:textFill>
            <w14:solidFill>
              <w14:schemeClr w14:val="tx1"/>
            </w14:solidFill>
          </w14:textFill>
        </w:rPr>
        <w:t>强制分包：大型企业应将采购份额的</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 xml:space="preserve">  </w:t>
      </w:r>
      <w:r>
        <w:rPr>
          <w:rStyle w:val="24"/>
          <w:rFonts w:hint="eastAsia" w:ascii="宋体" w:hAnsi="宋体" w:eastAsia="宋体" w:cs="宋体"/>
          <w:color w:val="000000" w:themeColor="text1"/>
          <w:szCs w:val="22"/>
          <w:highlight w:val="none"/>
          <w14:textFill>
            <w14:solidFill>
              <w14:schemeClr w14:val="tx1"/>
            </w14:solidFill>
          </w14:textFill>
        </w:rPr>
        <w:t xml:space="preserve"> %分包给中小企业。</w:t>
      </w:r>
    </w:p>
    <w:p w14:paraId="734D87C7">
      <w:pPr>
        <w:spacing w:line="420" w:lineRule="exact"/>
        <w:ind w:firstLine="420" w:firstLineChars="200"/>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3</w:t>
      </w:r>
      <w:r>
        <w:rPr>
          <w:rStyle w:val="24"/>
          <w:rFonts w:hint="eastAsia" w:ascii="宋体" w:hAnsi="宋体" w:eastAsia="宋体" w:cs="宋体"/>
          <w:color w:val="000000" w:themeColor="text1"/>
          <w:szCs w:val="22"/>
          <w:highlight w:val="none"/>
          <w:lang w:eastAsia="zh-CN"/>
          <w14:textFill>
            <w14:solidFill>
              <w14:schemeClr w14:val="tx1"/>
            </w14:solidFill>
          </w14:textFill>
        </w:rPr>
        <w:t>、</w:t>
      </w:r>
      <w:r>
        <w:rPr>
          <w:rStyle w:val="24"/>
          <w:rFonts w:hint="eastAsia" w:ascii="宋体" w:hAnsi="宋体" w:eastAsia="宋体" w:cs="宋体"/>
          <w:color w:val="000000" w:themeColor="text1"/>
          <w:szCs w:val="22"/>
          <w:highlight w:val="none"/>
          <w14:textFill>
            <w14:solidFill>
              <w14:schemeClr w14:val="tx1"/>
            </w14:solidFill>
          </w14:textFill>
        </w:rPr>
        <w:t>本项目的特定资格要求：</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无 。</w:t>
      </w:r>
    </w:p>
    <w:p w14:paraId="0B954502">
      <w:pPr>
        <w:spacing w:line="420" w:lineRule="exact"/>
        <w:ind w:firstLine="420" w:firstLineChars="200"/>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4、单位负责人为同一人或者存在直接控股、管理关系的不同供应商，不得参加同一合同项下的政府采购活动。</w:t>
      </w:r>
    </w:p>
    <w:p w14:paraId="1D94F6F7">
      <w:pPr>
        <w:spacing w:line="420" w:lineRule="exact"/>
        <w:ind w:firstLine="420" w:firstLineChars="200"/>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5、为本采购项目提供整体设计、规范编制或者项目管理、监理、检测等服务的，不得再参加此项目的其他采购活动。</w:t>
      </w:r>
    </w:p>
    <w:p w14:paraId="6FF92AC8">
      <w:pPr>
        <w:spacing w:line="420" w:lineRule="exact"/>
        <w:ind w:firstLine="420" w:firstLineChars="200"/>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6、列入失信被执行人、税收违法黑名单、政府采购严重违法失信行为记录名单的，拒绝其参与政府采购活动。</w:t>
      </w:r>
    </w:p>
    <w:p w14:paraId="646AD217">
      <w:pPr>
        <w:spacing w:line="420" w:lineRule="exact"/>
        <w:ind w:firstLine="420" w:firstLineChars="200"/>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7、联合体投标。本次招标不接受联合体投标。接受联合体投标的，联合体应当具备下列条件：</w:t>
      </w:r>
      <w:r>
        <w:rPr>
          <w:rStyle w:val="24"/>
          <w:rFonts w:hint="eastAsia" w:ascii="宋体" w:hAnsi="宋体" w:eastAsia="宋体" w:cs="宋体"/>
          <w:color w:val="000000" w:themeColor="text1"/>
          <w:szCs w:val="22"/>
          <w:highlight w:val="none"/>
          <w:u w:val="single"/>
          <w14:textFill>
            <w14:solidFill>
              <w14:schemeClr w14:val="tx1"/>
            </w14:solidFill>
          </w14:textFill>
        </w:rPr>
        <w:t xml:space="preserve">  </w:t>
      </w:r>
      <w:r>
        <w:rPr>
          <w:rStyle w:val="24"/>
          <w:rFonts w:hint="eastAsia" w:ascii="宋体" w:hAnsi="宋体" w:eastAsia="宋体" w:cs="宋体"/>
          <w:color w:val="000000" w:themeColor="text1"/>
          <w:szCs w:val="22"/>
          <w:highlight w:val="none"/>
          <w14:textFill>
            <w14:solidFill>
              <w14:schemeClr w14:val="tx1"/>
            </w14:solidFill>
          </w14:textFill>
        </w:rPr>
        <w:t>。</w:t>
      </w:r>
    </w:p>
    <w:p w14:paraId="223E2991">
      <w:pPr>
        <w:spacing w:line="400" w:lineRule="exact"/>
        <w:ind w:firstLine="420" w:firstLineChars="200"/>
        <w:outlineLvl w:val="0"/>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五、获取磋商文件的时间、地点、方式及磋商文件售价</w:t>
      </w:r>
    </w:p>
    <w:p w14:paraId="590BBF0E">
      <w:pPr>
        <w:spacing w:line="420" w:lineRule="exact"/>
        <w:ind w:firstLine="420" w:firstLineChars="200"/>
        <w:rPr>
          <w:rStyle w:val="24"/>
          <w:rFonts w:hint="eastAsia" w:ascii="宋体" w:hAnsi="宋体" w:eastAsia="宋体" w:cs="宋体"/>
          <w:color w:val="000000" w:themeColor="text1"/>
          <w:szCs w:val="22"/>
          <w:highlight w:val="none"/>
          <w:lang w:eastAsia="zh-CN"/>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1、获取采购文件时间：</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2025</w:t>
      </w:r>
      <w:r>
        <w:rPr>
          <w:rStyle w:val="24"/>
          <w:rFonts w:hint="eastAsia" w:ascii="宋体" w:hAnsi="宋体" w:eastAsia="宋体" w:cs="宋体"/>
          <w:color w:val="000000" w:themeColor="text1"/>
          <w:szCs w:val="22"/>
          <w:highlight w:val="none"/>
          <w14:textFill>
            <w14:solidFill>
              <w14:schemeClr w14:val="tx1"/>
            </w14:solidFill>
          </w14:textFill>
        </w:rPr>
        <w:t>年</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12</w:t>
      </w:r>
      <w:r>
        <w:rPr>
          <w:rStyle w:val="24"/>
          <w:rFonts w:hint="eastAsia" w:ascii="宋体" w:hAnsi="宋体" w:eastAsia="宋体" w:cs="宋体"/>
          <w:color w:val="000000" w:themeColor="text1"/>
          <w:szCs w:val="22"/>
          <w:highlight w:val="none"/>
          <w14:textFill>
            <w14:solidFill>
              <w14:schemeClr w14:val="tx1"/>
            </w14:solidFill>
          </w14:textFill>
        </w:rPr>
        <w:t>月</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01</w:t>
      </w:r>
      <w:r>
        <w:rPr>
          <w:rStyle w:val="24"/>
          <w:rFonts w:hint="eastAsia" w:ascii="宋体" w:hAnsi="宋体" w:eastAsia="宋体" w:cs="宋体"/>
          <w:color w:val="000000" w:themeColor="text1"/>
          <w:szCs w:val="22"/>
          <w:highlight w:val="none"/>
          <w14:textFill>
            <w14:solidFill>
              <w14:schemeClr w14:val="tx1"/>
            </w14:solidFill>
          </w14:textFill>
        </w:rPr>
        <w:t>日至</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2025</w:t>
      </w:r>
      <w:r>
        <w:rPr>
          <w:rStyle w:val="24"/>
          <w:rFonts w:hint="eastAsia" w:ascii="宋体" w:hAnsi="宋体" w:eastAsia="宋体" w:cs="宋体"/>
          <w:color w:val="000000" w:themeColor="text1"/>
          <w:szCs w:val="22"/>
          <w:highlight w:val="none"/>
          <w14:textFill>
            <w14:solidFill>
              <w14:schemeClr w14:val="tx1"/>
            </w14:solidFill>
          </w14:textFill>
        </w:rPr>
        <w:t>年</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12</w:t>
      </w:r>
      <w:r>
        <w:rPr>
          <w:rStyle w:val="24"/>
          <w:rFonts w:hint="eastAsia" w:ascii="宋体" w:hAnsi="宋体" w:eastAsia="宋体" w:cs="宋体"/>
          <w:color w:val="000000" w:themeColor="text1"/>
          <w:szCs w:val="22"/>
          <w:highlight w:val="none"/>
          <w14:textFill>
            <w14:solidFill>
              <w14:schemeClr w14:val="tx1"/>
            </w14:solidFill>
          </w14:textFill>
        </w:rPr>
        <w:t>月</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08</w:t>
      </w:r>
      <w:r>
        <w:rPr>
          <w:rStyle w:val="24"/>
          <w:rFonts w:hint="eastAsia" w:ascii="宋体" w:hAnsi="宋体" w:eastAsia="宋体" w:cs="宋体"/>
          <w:color w:val="000000" w:themeColor="text1"/>
          <w:szCs w:val="22"/>
          <w:highlight w:val="none"/>
          <w14:textFill>
            <w14:solidFill>
              <w14:schemeClr w14:val="tx1"/>
            </w14:solidFill>
          </w14:textFill>
        </w:rPr>
        <w:t>日</w:t>
      </w:r>
      <w:r>
        <w:rPr>
          <w:rStyle w:val="24"/>
          <w:rFonts w:hint="eastAsia" w:ascii="宋体" w:hAnsi="宋体" w:eastAsia="宋体" w:cs="宋体"/>
          <w:color w:val="000000" w:themeColor="text1"/>
          <w:szCs w:val="22"/>
          <w:highlight w:val="none"/>
          <w14:textFill>
            <w14:solidFill>
              <w14:schemeClr w14:val="tx1"/>
            </w14:solidFill>
          </w14:textFill>
        </w:rPr>
        <w:t>（北京时间），每个工作日上午8:30-1</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2</w:t>
      </w:r>
      <w:r>
        <w:rPr>
          <w:rStyle w:val="24"/>
          <w:rFonts w:hint="eastAsia" w:ascii="宋体" w:hAnsi="宋体" w:eastAsia="宋体" w:cs="宋体"/>
          <w:color w:val="000000" w:themeColor="text1"/>
          <w:szCs w:val="22"/>
          <w:highlight w:val="none"/>
          <w14:textFill>
            <w14:solidFill>
              <w14:schemeClr w14:val="tx1"/>
            </w14:solidFill>
          </w14:textFill>
        </w:rPr>
        <w:t>:</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0</w:t>
      </w:r>
      <w:r>
        <w:rPr>
          <w:rStyle w:val="24"/>
          <w:rFonts w:hint="eastAsia" w:ascii="宋体" w:hAnsi="宋体" w:eastAsia="宋体" w:cs="宋体"/>
          <w:color w:val="000000" w:themeColor="text1"/>
          <w:szCs w:val="22"/>
          <w:highlight w:val="none"/>
          <w14:textFill>
            <w14:solidFill>
              <w14:schemeClr w14:val="tx1"/>
            </w14:solidFill>
          </w14:textFill>
        </w:rPr>
        <w:t>0时，下午1</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4</w:t>
      </w:r>
      <w:r>
        <w:rPr>
          <w:rStyle w:val="24"/>
          <w:rFonts w:hint="eastAsia" w:ascii="宋体" w:hAnsi="宋体" w:eastAsia="宋体" w:cs="宋体"/>
          <w:color w:val="000000" w:themeColor="text1"/>
          <w:szCs w:val="22"/>
          <w:highlight w:val="none"/>
          <w14:textFill>
            <w14:solidFill>
              <w14:schemeClr w14:val="tx1"/>
            </w14:solidFill>
          </w14:textFill>
        </w:rPr>
        <w:t>:00-17:00时（北京时间，法定节假日除外）</w:t>
      </w:r>
      <w:r>
        <w:rPr>
          <w:rStyle w:val="24"/>
          <w:rFonts w:hint="eastAsia" w:ascii="宋体" w:hAnsi="宋体" w:eastAsia="宋体" w:cs="宋体"/>
          <w:color w:val="000000" w:themeColor="text1"/>
          <w:szCs w:val="22"/>
          <w:highlight w:val="none"/>
          <w:lang w:eastAsia="zh-CN"/>
          <w14:textFill>
            <w14:solidFill>
              <w14:schemeClr w14:val="tx1"/>
            </w14:solidFill>
          </w14:textFill>
        </w:rPr>
        <w:t>；</w:t>
      </w:r>
      <w:r>
        <w:rPr>
          <w:rStyle w:val="24"/>
          <w:rFonts w:hint="eastAsia" w:ascii="宋体" w:hAnsi="宋体" w:eastAsia="宋体" w:cs="宋体"/>
          <w:color w:val="000000" w:themeColor="text1"/>
          <w:szCs w:val="22"/>
          <w:highlight w:val="none"/>
          <w14:textFill>
            <w14:solidFill>
              <w14:schemeClr w14:val="tx1"/>
            </w14:solidFill>
          </w14:textFill>
        </w:rPr>
        <w:t>地点：湖南大学采购管理与服务系统（以下简称电子采购平台，网址为http://zczx1.hnu.edu.cn）</w:t>
      </w:r>
      <w:r>
        <w:rPr>
          <w:rStyle w:val="24"/>
          <w:rFonts w:hint="eastAsia" w:ascii="宋体" w:hAnsi="宋体" w:eastAsia="宋体" w:cs="宋体"/>
          <w:color w:val="000000" w:themeColor="text1"/>
          <w:szCs w:val="22"/>
          <w:highlight w:val="none"/>
          <w:lang w:eastAsia="zh-CN"/>
          <w14:textFill>
            <w14:solidFill>
              <w14:schemeClr w14:val="tx1"/>
            </w14:solidFill>
          </w14:textFill>
        </w:rPr>
        <w:t>。</w:t>
      </w:r>
    </w:p>
    <w:p w14:paraId="7302BC8D">
      <w:pPr>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2、</w:t>
      </w:r>
      <w:r>
        <w:rPr>
          <w:rStyle w:val="24"/>
          <w:rFonts w:hint="eastAsia" w:ascii="宋体" w:hAnsi="宋体" w:eastAsia="宋体" w:cs="宋体"/>
          <w:color w:val="000000" w:themeColor="text1"/>
          <w:szCs w:val="22"/>
          <w:highlight w:val="none"/>
          <w14:textFill>
            <w14:solidFill>
              <w14:schemeClr w14:val="tx1"/>
            </w14:solidFill>
          </w14:textFill>
        </w:rPr>
        <w:t>方式：凡愿参加</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本项目</w:t>
      </w:r>
      <w:r>
        <w:rPr>
          <w:rStyle w:val="24"/>
          <w:rFonts w:hint="eastAsia" w:ascii="宋体" w:hAnsi="宋体" w:eastAsia="宋体" w:cs="宋体"/>
          <w:color w:val="000000" w:themeColor="text1"/>
          <w:szCs w:val="22"/>
          <w:highlight w:val="none"/>
          <w14:textFill>
            <w14:solidFill>
              <w14:schemeClr w14:val="tx1"/>
            </w14:solidFill>
          </w14:textFill>
        </w:rPr>
        <w:t>采购</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活动</w:t>
      </w:r>
      <w:r>
        <w:rPr>
          <w:rStyle w:val="24"/>
          <w:rFonts w:hint="eastAsia" w:ascii="宋体" w:hAnsi="宋体" w:eastAsia="宋体" w:cs="宋体"/>
          <w:color w:val="000000" w:themeColor="text1"/>
          <w:szCs w:val="22"/>
          <w:highlight w:val="none"/>
          <w14:textFill>
            <w14:solidFill>
              <w14:schemeClr w14:val="tx1"/>
            </w14:solidFill>
          </w14:textFill>
        </w:rPr>
        <w:t>的潜在</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供应商</w:t>
      </w:r>
      <w:r>
        <w:rPr>
          <w:rStyle w:val="24"/>
          <w:rFonts w:hint="eastAsia" w:ascii="宋体" w:hAnsi="宋体" w:eastAsia="宋体" w:cs="宋体"/>
          <w:color w:val="000000" w:themeColor="text1"/>
          <w:szCs w:val="22"/>
          <w:highlight w:val="none"/>
          <w14:textFill>
            <w14:solidFill>
              <w14:schemeClr w14:val="tx1"/>
            </w14:solidFill>
          </w14:textFill>
        </w:rPr>
        <w:t>应于</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规定时间</w:t>
      </w:r>
      <w:bookmarkStart w:id="28" w:name="_GoBack"/>
      <w:bookmarkEnd w:id="28"/>
      <w:r>
        <w:rPr>
          <w:rStyle w:val="24"/>
          <w:rFonts w:hint="eastAsia" w:ascii="宋体" w:hAnsi="宋体" w:eastAsia="宋体" w:cs="宋体"/>
          <w:color w:val="000000" w:themeColor="text1"/>
          <w:szCs w:val="22"/>
          <w:highlight w:val="none"/>
          <w:lang w:val="en-US" w:eastAsia="zh-CN"/>
          <w14:textFill>
            <w14:solidFill>
              <w14:schemeClr w14:val="tx1"/>
            </w14:solidFill>
          </w14:textFill>
        </w:rPr>
        <w:t>内</w:t>
      </w:r>
      <w:r>
        <w:rPr>
          <w:rStyle w:val="24"/>
          <w:rFonts w:hint="eastAsia" w:ascii="宋体" w:hAnsi="宋体" w:eastAsia="宋体" w:cs="宋体"/>
          <w:color w:val="000000" w:themeColor="text1"/>
          <w:szCs w:val="22"/>
          <w:highlight w:val="none"/>
          <w14:textFill>
            <w14:solidFill>
              <w14:schemeClr w14:val="tx1"/>
            </w14:solidFill>
          </w14:textFill>
        </w:rPr>
        <w:t>通过湖南大学电子采购平台在线获取</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采购文件</w:t>
      </w:r>
      <w:r>
        <w:rPr>
          <w:rStyle w:val="24"/>
          <w:rFonts w:hint="eastAsia" w:ascii="宋体" w:hAnsi="宋体" w:eastAsia="宋体" w:cs="宋体"/>
          <w:color w:val="000000" w:themeColor="text1"/>
          <w:szCs w:val="22"/>
          <w:highlight w:val="none"/>
          <w14:textFill>
            <w14:solidFill>
              <w14:schemeClr w14:val="tx1"/>
            </w14:solidFill>
          </w14:textFill>
        </w:rPr>
        <w:t>，逾期不再办理。潜在</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供应商</w:t>
      </w:r>
      <w:r>
        <w:rPr>
          <w:rStyle w:val="24"/>
          <w:rFonts w:hint="eastAsia" w:ascii="宋体" w:hAnsi="宋体" w:eastAsia="宋体" w:cs="宋体"/>
          <w:color w:val="000000" w:themeColor="text1"/>
          <w:szCs w:val="22"/>
          <w:highlight w:val="none"/>
          <w14:textFill>
            <w14:solidFill>
              <w14:schemeClr w14:val="tx1"/>
            </w14:solidFill>
          </w14:textFill>
        </w:rPr>
        <w:t>可进入电子采购平台后在“常用功能-正在报名的项目”版块中选择项目报名后，进入在线获取</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采购文件</w:t>
      </w:r>
      <w:r>
        <w:rPr>
          <w:rStyle w:val="24"/>
          <w:rFonts w:hint="eastAsia" w:ascii="宋体" w:hAnsi="宋体" w:eastAsia="宋体" w:cs="宋体"/>
          <w:color w:val="000000" w:themeColor="text1"/>
          <w:szCs w:val="22"/>
          <w:highlight w:val="none"/>
          <w14:textFill>
            <w14:solidFill>
              <w14:schemeClr w14:val="tx1"/>
            </w14:solidFill>
          </w14:textFill>
        </w:rPr>
        <w:t>流程并下载电子</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采购文件</w:t>
      </w:r>
      <w:r>
        <w:rPr>
          <w:rStyle w:val="24"/>
          <w:rFonts w:hint="eastAsia" w:ascii="宋体" w:hAnsi="宋体" w:eastAsia="宋体" w:cs="宋体"/>
          <w:color w:val="000000" w:themeColor="text1"/>
          <w:szCs w:val="22"/>
          <w:highlight w:val="none"/>
          <w14:textFill>
            <w14:solidFill>
              <w14:schemeClr w14:val="tx1"/>
            </w14:solidFill>
          </w14:textFill>
        </w:rPr>
        <w:t>，电子</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采购文件</w:t>
      </w:r>
      <w:r>
        <w:rPr>
          <w:rStyle w:val="24"/>
          <w:rFonts w:hint="eastAsia" w:ascii="宋体" w:hAnsi="宋体" w:eastAsia="宋体" w:cs="宋体"/>
          <w:color w:val="000000" w:themeColor="text1"/>
          <w:szCs w:val="22"/>
          <w:highlight w:val="none"/>
          <w14:textFill>
            <w14:solidFill>
              <w14:schemeClr w14:val="tx1"/>
            </w14:solidFill>
          </w14:textFill>
        </w:rPr>
        <w:t>售价0元，未按规定获取</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采购文件</w:t>
      </w:r>
      <w:r>
        <w:rPr>
          <w:rStyle w:val="24"/>
          <w:rFonts w:hint="eastAsia" w:ascii="宋体" w:hAnsi="宋体" w:eastAsia="宋体" w:cs="宋体"/>
          <w:color w:val="000000" w:themeColor="text1"/>
          <w:szCs w:val="22"/>
          <w:highlight w:val="none"/>
          <w14:textFill>
            <w14:solidFill>
              <w14:schemeClr w14:val="tx1"/>
            </w14:solidFill>
          </w14:textFill>
        </w:rPr>
        <w:t>的</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供应商</w:t>
      </w:r>
      <w:r>
        <w:rPr>
          <w:rStyle w:val="24"/>
          <w:rFonts w:hint="eastAsia" w:ascii="宋体" w:hAnsi="宋体" w:eastAsia="宋体" w:cs="宋体"/>
          <w:color w:val="000000" w:themeColor="text1"/>
          <w:szCs w:val="22"/>
          <w:highlight w:val="none"/>
          <w14:textFill>
            <w14:solidFill>
              <w14:schemeClr w14:val="tx1"/>
            </w14:solidFill>
          </w14:textFill>
        </w:rPr>
        <w:t>不得参加投标。</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采购文件</w:t>
      </w:r>
      <w:r>
        <w:rPr>
          <w:rStyle w:val="24"/>
          <w:rFonts w:hint="eastAsia" w:ascii="宋体" w:hAnsi="宋体" w:eastAsia="宋体" w:cs="宋体"/>
          <w:color w:val="000000" w:themeColor="text1"/>
          <w:szCs w:val="22"/>
          <w:highlight w:val="none"/>
          <w14:textFill>
            <w14:solidFill>
              <w14:schemeClr w14:val="tx1"/>
            </w14:solidFill>
          </w14:textFill>
        </w:rPr>
        <w:t>获取阶段无</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前期</w:t>
      </w:r>
      <w:r>
        <w:rPr>
          <w:rStyle w:val="24"/>
          <w:rFonts w:hint="eastAsia" w:ascii="宋体" w:hAnsi="宋体" w:eastAsia="宋体" w:cs="宋体"/>
          <w:color w:val="000000" w:themeColor="text1"/>
          <w:szCs w:val="22"/>
          <w:highlight w:val="none"/>
          <w14:textFill>
            <w14:solidFill>
              <w14:schemeClr w14:val="tx1"/>
            </w14:solidFill>
          </w14:textFill>
        </w:rPr>
        <w:t>审核流程，若电子采购平台显示有的也将直接通过。注：</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供应商</w:t>
      </w:r>
      <w:r>
        <w:rPr>
          <w:rStyle w:val="24"/>
          <w:rFonts w:hint="eastAsia" w:ascii="宋体" w:hAnsi="宋体" w:eastAsia="宋体" w:cs="宋体"/>
          <w:color w:val="000000" w:themeColor="text1"/>
          <w:szCs w:val="22"/>
          <w:highlight w:val="none"/>
          <w14:textFill>
            <w14:solidFill>
              <w14:schemeClr w14:val="tx1"/>
            </w14:solidFill>
          </w14:textFill>
        </w:rPr>
        <w:t>应授权一名联系人处理投标截止时间之前的联系工作，并对应上传</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供应商</w:t>
      </w:r>
      <w:r>
        <w:rPr>
          <w:rStyle w:val="24"/>
          <w:rFonts w:hint="eastAsia" w:ascii="宋体" w:hAnsi="宋体" w:eastAsia="宋体" w:cs="宋体"/>
          <w:color w:val="000000" w:themeColor="text1"/>
          <w:szCs w:val="22"/>
          <w:highlight w:val="none"/>
          <w14:textFill>
            <w14:solidFill>
              <w14:schemeClr w14:val="tx1"/>
            </w14:solidFill>
          </w14:textFill>
        </w:rPr>
        <w:t>联系人授权书（格式自拟</w:t>
      </w:r>
      <w:r>
        <w:rPr>
          <w:rStyle w:val="24"/>
          <w:rFonts w:hint="eastAsia" w:ascii="宋体" w:hAnsi="宋体" w:eastAsia="宋体" w:cs="宋体"/>
          <w:color w:val="000000" w:themeColor="text1"/>
          <w:szCs w:val="22"/>
          <w:highlight w:val="none"/>
          <w:lang w:eastAsia="zh-CN"/>
          <w14:textFill>
            <w14:solidFill>
              <w14:schemeClr w14:val="tx1"/>
            </w14:solidFill>
          </w14:textFill>
        </w:rPr>
        <w:t>，</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须加盖供应商公章</w:t>
      </w:r>
      <w:r>
        <w:rPr>
          <w:rStyle w:val="24"/>
          <w:rFonts w:hint="eastAsia" w:ascii="宋体" w:hAnsi="宋体" w:eastAsia="宋体" w:cs="宋体"/>
          <w:color w:val="000000" w:themeColor="text1"/>
          <w:szCs w:val="22"/>
          <w:highlight w:val="none"/>
          <w14:textFill>
            <w14:solidFill>
              <w14:schemeClr w14:val="tx1"/>
            </w14:solidFill>
          </w14:textFill>
        </w:rPr>
        <w:t>）。</w:t>
      </w:r>
    </w:p>
    <w:p w14:paraId="550A4140">
      <w:pPr>
        <w:spacing w:line="420" w:lineRule="exact"/>
        <w:ind w:firstLine="424" w:firstLineChars="202"/>
        <w:outlineLvl w:val="0"/>
        <w:rPr>
          <w:rStyle w:val="24"/>
          <w:rFonts w:hint="eastAsia" w:ascii="宋体" w:hAnsi="宋体" w:eastAsia="宋体" w:cs="宋体"/>
          <w:b/>
          <w:bCs/>
          <w:color w:val="000000" w:themeColor="text1"/>
          <w:szCs w:val="22"/>
          <w:highlight w:val="none"/>
          <w14:textFill>
            <w14:solidFill>
              <w14:schemeClr w14:val="tx1"/>
            </w14:solidFill>
          </w14:textFill>
        </w:rPr>
      </w:pPr>
      <w:r>
        <w:rPr>
          <w:rStyle w:val="24"/>
          <w:rFonts w:hint="eastAsia" w:ascii="宋体" w:hAnsi="宋体" w:eastAsia="宋体" w:cs="宋体"/>
          <w:b/>
          <w:bCs/>
          <w:color w:val="000000" w:themeColor="text1"/>
          <w:szCs w:val="22"/>
          <w:highlight w:val="none"/>
          <w:lang w:val="en-US" w:eastAsia="zh-CN"/>
          <w14:textFill>
            <w14:solidFill>
              <w14:schemeClr w14:val="tx1"/>
            </w14:solidFill>
          </w14:textFill>
        </w:rPr>
        <w:t>六</w:t>
      </w:r>
      <w:r>
        <w:rPr>
          <w:rStyle w:val="24"/>
          <w:rFonts w:hint="eastAsia" w:ascii="宋体" w:hAnsi="宋体" w:eastAsia="宋体" w:cs="宋体"/>
          <w:b/>
          <w:bCs/>
          <w:color w:val="000000" w:themeColor="text1"/>
          <w:szCs w:val="22"/>
          <w:highlight w:val="none"/>
          <w14:textFill>
            <w14:solidFill>
              <w14:schemeClr w14:val="tx1"/>
            </w14:solidFill>
          </w14:textFill>
        </w:rPr>
        <w:t>、</w:t>
      </w:r>
      <w:r>
        <w:rPr>
          <w:rStyle w:val="24"/>
          <w:rFonts w:hint="eastAsia" w:ascii="宋体" w:hAnsi="宋体" w:eastAsia="宋体" w:cs="宋体"/>
          <w:b/>
          <w:bCs/>
          <w:color w:val="000000" w:themeColor="text1"/>
          <w:szCs w:val="22"/>
          <w:highlight w:val="none"/>
          <w:lang w:val="en-US" w:eastAsia="zh-CN"/>
          <w14:textFill>
            <w14:solidFill>
              <w14:schemeClr w14:val="tx1"/>
            </w14:solidFill>
          </w14:textFill>
        </w:rPr>
        <w:t>首次</w:t>
      </w:r>
      <w:r>
        <w:rPr>
          <w:rStyle w:val="24"/>
          <w:rFonts w:hint="eastAsia" w:ascii="宋体" w:hAnsi="宋体" w:eastAsia="宋体" w:cs="宋体"/>
          <w:b/>
          <w:bCs/>
          <w:color w:val="000000" w:themeColor="text1"/>
          <w:szCs w:val="22"/>
          <w:highlight w:val="none"/>
          <w14:textFill>
            <w14:solidFill>
              <w14:schemeClr w14:val="tx1"/>
            </w14:solidFill>
          </w14:textFill>
        </w:rPr>
        <w:t>响应文件提交的截止时间、开启时间及地点</w:t>
      </w:r>
    </w:p>
    <w:p w14:paraId="7855E36B">
      <w:pPr>
        <w:spacing w:line="420" w:lineRule="exact"/>
        <w:ind w:firstLine="420" w:firstLineChars="200"/>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1、首次电子响应文件提交截止时间：</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2025</w:t>
      </w:r>
      <w:r>
        <w:rPr>
          <w:rStyle w:val="24"/>
          <w:rFonts w:hint="eastAsia" w:ascii="宋体" w:hAnsi="宋体" w:eastAsia="宋体" w:cs="宋体"/>
          <w:color w:val="000000" w:themeColor="text1"/>
          <w:szCs w:val="22"/>
          <w:highlight w:val="none"/>
          <w14:textFill>
            <w14:solidFill>
              <w14:schemeClr w14:val="tx1"/>
            </w14:solidFill>
          </w14:textFill>
        </w:rPr>
        <w:t>年</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12</w:t>
      </w:r>
      <w:r>
        <w:rPr>
          <w:rStyle w:val="24"/>
          <w:rFonts w:hint="eastAsia" w:ascii="宋体" w:hAnsi="宋体" w:eastAsia="宋体" w:cs="宋体"/>
          <w:color w:val="000000" w:themeColor="text1"/>
          <w:szCs w:val="22"/>
          <w:highlight w:val="none"/>
          <w14:textFill>
            <w14:solidFill>
              <w14:schemeClr w14:val="tx1"/>
            </w14:solidFill>
          </w14:textFill>
        </w:rPr>
        <w:t>月</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12</w:t>
      </w:r>
      <w:r>
        <w:rPr>
          <w:rStyle w:val="24"/>
          <w:rFonts w:hint="eastAsia" w:ascii="宋体" w:hAnsi="宋体" w:eastAsia="宋体" w:cs="宋体"/>
          <w:color w:val="000000" w:themeColor="text1"/>
          <w:szCs w:val="22"/>
          <w:highlight w:val="none"/>
          <w14:textFill>
            <w14:solidFill>
              <w14:schemeClr w14:val="tx1"/>
            </w14:solidFill>
          </w14:textFill>
        </w:rPr>
        <w:t>日</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09时30分</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（北京时间）；地点：湖南大学电子采购平台。</w:t>
      </w:r>
    </w:p>
    <w:p w14:paraId="10B6CCF8">
      <w:pPr>
        <w:spacing w:line="420" w:lineRule="exact"/>
        <w:ind w:firstLine="420" w:firstLineChars="200"/>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2、电子响应文件提交方式：供应商应在投标截止时间之前按电子采购平台的操作步骤对其响应文件进行加密后递交（上传）至电子采购平台。逾期上传、未按照采购文件要求上传到指定平台、未按采购文件要求加密上传、未成功上传的电子响应文件，视同为供应商未提交电子响应文件。开标程序在电子采购平台进行，所有供应商应及时登录电子采购平台参加开标并在规定时间内进行响应文件解密。</w:t>
      </w:r>
    </w:p>
    <w:p w14:paraId="3423CABF">
      <w:pPr>
        <w:spacing w:line="420" w:lineRule="exact"/>
        <w:ind w:firstLine="420" w:firstLineChars="200"/>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3、开标时间：</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2025</w:t>
      </w:r>
      <w:r>
        <w:rPr>
          <w:rStyle w:val="24"/>
          <w:rFonts w:hint="eastAsia" w:ascii="宋体" w:hAnsi="宋体" w:eastAsia="宋体" w:cs="宋体"/>
          <w:color w:val="000000" w:themeColor="text1"/>
          <w:szCs w:val="22"/>
          <w:highlight w:val="none"/>
          <w14:textFill>
            <w14:solidFill>
              <w14:schemeClr w14:val="tx1"/>
            </w14:solidFill>
          </w14:textFill>
        </w:rPr>
        <w:t>年</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12</w:t>
      </w:r>
      <w:r>
        <w:rPr>
          <w:rStyle w:val="24"/>
          <w:rFonts w:hint="eastAsia" w:ascii="宋体" w:hAnsi="宋体" w:eastAsia="宋体" w:cs="宋体"/>
          <w:color w:val="000000" w:themeColor="text1"/>
          <w:szCs w:val="22"/>
          <w:highlight w:val="none"/>
          <w14:textFill>
            <w14:solidFill>
              <w14:schemeClr w14:val="tx1"/>
            </w14:solidFill>
          </w14:textFill>
        </w:rPr>
        <w:t>月</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12</w:t>
      </w:r>
      <w:r>
        <w:rPr>
          <w:rStyle w:val="24"/>
          <w:rFonts w:hint="eastAsia" w:ascii="宋体" w:hAnsi="宋体" w:eastAsia="宋体" w:cs="宋体"/>
          <w:color w:val="000000" w:themeColor="text1"/>
          <w:szCs w:val="22"/>
          <w:highlight w:val="none"/>
          <w14:textFill>
            <w14:solidFill>
              <w14:schemeClr w14:val="tx1"/>
            </w14:solidFill>
          </w14:textFill>
        </w:rPr>
        <w:t>日</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09时30分</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（北京时间）。</w:t>
      </w:r>
    </w:p>
    <w:p w14:paraId="12956EF5">
      <w:pPr>
        <w:spacing w:line="420" w:lineRule="exact"/>
        <w:ind w:firstLine="420" w:firstLineChars="200"/>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4、开标地点：湖南大学采购管理与服务系统。</w:t>
      </w:r>
    </w:p>
    <w:p w14:paraId="3111D26B">
      <w:pPr>
        <w:spacing w:line="420" w:lineRule="exact"/>
        <w:ind w:firstLine="424" w:firstLineChars="202"/>
        <w:outlineLvl w:val="0"/>
        <w:rPr>
          <w:rStyle w:val="24"/>
          <w:rFonts w:hint="eastAsia" w:ascii="宋体" w:hAnsi="宋体" w:eastAsia="宋体" w:cs="宋体"/>
          <w:b/>
          <w:bCs/>
          <w:color w:val="000000" w:themeColor="text1"/>
          <w:szCs w:val="22"/>
          <w:highlight w:val="none"/>
          <w:lang w:eastAsia="zh-CN"/>
          <w14:textFill>
            <w14:solidFill>
              <w14:schemeClr w14:val="tx1"/>
            </w14:solidFill>
          </w14:textFill>
        </w:rPr>
      </w:pPr>
      <w:r>
        <w:rPr>
          <w:rStyle w:val="24"/>
          <w:rFonts w:hint="eastAsia" w:ascii="宋体" w:hAnsi="宋体" w:eastAsia="宋体" w:cs="宋体"/>
          <w:b/>
          <w:bCs/>
          <w:color w:val="000000" w:themeColor="text1"/>
          <w:szCs w:val="22"/>
          <w:highlight w:val="none"/>
          <w:lang w:val="en-US" w:eastAsia="zh-CN"/>
          <w14:textFill>
            <w14:solidFill>
              <w14:schemeClr w14:val="tx1"/>
            </w14:solidFill>
          </w14:textFill>
        </w:rPr>
        <w:t>七</w:t>
      </w:r>
      <w:r>
        <w:rPr>
          <w:rStyle w:val="24"/>
          <w:rFonts w:hint="eastAsia" w:ascii="宋体" w:hAnsi="宋体" w:eastAsia="宋体" w:cs="宋体"/>
          <w:b/>
          <w:bCs/>
          <w:color w:val="000000" w:themeColor="text1"/>
          <w:szCs w:val="22"/>
          <w:highlight w:val="none"/>
          <w14:textFill>
            <w14:solidFill>
              <w14:schemeClr w14:val="tx1"/>
            </w14:solidFill>
          </w14:textFill>
        </w:rPr>
        <w:t>、</w:t>
      </w:r>
      <w:r>
        <w:rPr>
          <w:rStyle w:val="24"/>
          <w:rFonts w:hint="eastAsia" w:ascii="宋体" w:hAnsi="宋体" w:eastAsia="宋体" w:cs="宋体"/>
          <w:b/>
          <w:bCs/>
          <w:color w:val="000000" w:themeColor="text1"/>
          <w:szCs w:val="22"/>
          <w:highlight w:val="none"/>
          <w:lang w:eastAsia="zh-CN"/>
          <w14:textFill>
            <w14:solidFill>
              <w14:schemeClr w14:val="tx1"/>
            </w14:solidFill>
          </w14:textFill>
        </w:rPr>
        <w:t>电子响应文件的解密时间</w:t>
      </w:r>
    </w:p>
    <w:p w14:paraId="53985AB7">
      <w:pPr>
        <w:spacing w:line="420" w:lineRule="exact"/>
        <w:ind w:firstLine="420" w:firstLineChars="200"/>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电子响应文件的解密时间为开标时间后30分钟。请供应商确保响应文件如期解密。在开标现场解密的，请供应商自备解密电脑和网络。</w:t>
      </w:r>
    </w:p>
    <w:p w14:paraId="3038A613">
      <w:pPr>
        <w:spacing w:line="420" w:lineRule="exact"/>
        <w:ind w:firstLine="424" w:firstLineChars="202"/>
        <w:outlineLvl w:val="0"/>
        <w:rPr>
          <w:rStyle w:val="24"/>
          <w:rFonts w:hint="eastAsia" w:ascii="宋体" w:hAnsi="宋体" w:eastAsia="宋体" w:cs="宋体"/>
          <w:b/>
          <w:bCs/>
          <w:color w:val="000000" w:themeColor="text1"/>
          <w:szCs w:val="22"/>
          <w:highlight w:val="none"/>
          <w14:textFill>
            <w14:solidFill>
              <w14:schemeClr w14:val="tx1"/>
            </w14:solidFill>
          </w14:textFill>
        </w:rPr>
      </w:pPr>
      <w:r>
        <w:rPr>
          <w:rStyle w:val="24"/>
          <w:rFonts w:hint="eastAsia" w:ascii="宋体" w:hAnsi="宋体" w:eastAsia="宋体" w:cs="宋体"/>
          <w:b/>
          <w:bCs/>
          <w:color w:val="000000" w:themeColor="text1"/>
          <w:szCs w:val="22"/>
          <w:highlight w:val="none"/>
          <w:lang w:val="en-US" w:eastAsia="zh-CN"/>
          <w14:textFill>
            <w14:solidFill>
              <w14:schemeClr w14:val="tx1"/>
            </w14:solidFill>
          </w14:textFill>
        </w:rPr>
        <w:t>八</w:t>
      </w:r>
      <w:r>
        <w:rPr>
          <w:rStyle w:val="24"/>
          <w:rFonts w:hint="eastAsia" w:ascii="宋体" w:hAnsi="宋体" w:eastAsia="宋体" w:cs="宋体"/>
          <w:b/>
          <w:bCs/>
          <w:color w:val="000000" w:themeColor="text1"/>
          <w:szCs w:val="22"/>
          <w:highlight w:val="none"/>
          <w14:textFill>
            <w14:solidFill>
              <w14:schemeClr w14:val="tx1"/>
            </w14:solidFill>
          </w14:textFill>
        </w:rPr>
        <w:t>、联系方式</w:t>
      </w:r>
    </w:p>
    <w:p w14:paraId="2D5DAEEC">
      <w:pPr>
        <w:spacing w:line="420" w:lineRule="exact"/>
        <w:ind w:firstLine="420" w:firstLineChars="200"/>
        <w:outlineLvl w:val="1"/>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1、采购人信息</w:t>
      </w:r>
    </w:p>
    <w:p w14:paraId="10E5DA7C">
      <w:pPr>
        <w:spacing w:line="420" w:lineRule="exact"/>
        <w:ind w:firstLine="420" w:firstLineChars="200"/>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（1）名  称：湖南大学</w:t>
      </w:r>
    </w:p>
    <w:p w14:paraId="1ECD93DE">
      <w:pPr>
        <w:spacing w:line="420" w:lineRule="exact"/>
        <w:ind w:firstLine="420" w:firstLineChars="200"/>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（2）地  址：湖南省长沙市岳麓区天马一街</w:t>
      </w:r>
    </w:p>
    <w:p w14:paraId="38482ED7">
      <w:pPr>
        <w:spacing w:line="420" w:lineRule="exact"/>
        <w:ind w:firstLine="420" w:firstLineChars="200"/>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（3）联系人：彭老师</w:t>
      </w:r>
    </w:p>
    <w:p w14:paraId="36DD7C48">
      <w:pPr>
        <w:spacing w:line="420" w:lineRule="exact"/>
        <w:ind w:firstLine="420" w:firstLineChars="200"/>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（4）电  话：0731-88821512</w:t>
      </w:r>
    </w:p>
    <w:p w14:paraId="7D5A8EC9">
      <w:pPr>
        <w:spacing w:line="420" w:lineRule="exact"/>
        <w:ind w:firstLine="420" w:firstLineChars="200"/>
        <w:outlineLvl w:val="1"/>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2、采购代理机构信息</w:t>
      </w:r>
    </w:p>
    <w:p w14:paraId="2F6D1529">
      <w:pPr>
        <w:spacing w:line="420" w:lineRule="exact"/>
        <w:ind w:firstLine="420" w:firstLineChars="200"/>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（1）名  称：中技建设咨询有限公司</w:t>
      </w:r>
    </w:p>
    <w:p w14:paraId="24DFB261">
      <w:pPr>
        <w:spacing w:line="420" w:lineRule="exact"/>
        <w:ind w:firstLine="420" w:firstLineChars="200"/>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（2）地  址：</w:t>
      </w:r>
      <w:r>
        <w:rPr>
          <w:rStyle w:val="24"/>
          <w:rFonts w:ascii="宋体" w:hAnsi="宋体" w:eastAsia="宋体" w:cs="宋体"/>
          <w:color w:val="000000" w:themeColor="text1"/>
          <w:szCs w:val="22"/>
          <w:highlight w:val="none"/>
          <w14:textFill>
            <w14:solidFill>
              <w14:schemeClr w14:val="tx1"/>
            </w14:solidFill>
          </w14:textFill>
        </w:rPr>
        <w:t>长沙市雨花区湘府中路117号高升金典商务楼12层</w:t>
      </w:r>
    </w:p>
    <w:p w14:paraId="3A3FDE08">
      <w:pPr>
        <w:spacing w:line="420" w:lineRule="exact"/>
        <w:ind w:firstLine="420" w:firstLineChars="200"/>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（3）联系人：</w:t>
      </w:r>
      <w:r>
        <w:rPr>
          <w:rStyle w:val="24"/>
          <w:rFonts w:ascii="宋体" w:hAnsi="宋体" w:eastAsia="宋体" w:cs="宋体"/>
          <w:color w:val="000000" w:themeColor="text1"/>
          <w:szCs w:val="22"/>
          <w:highlight w:val="none"/>
          <w14:textFill>
            <w14:solidFill>
              <w14:schemeClr w14:val="tx1"/>
            </w14:solidFill>
          </w14:textFill>
        </w:rPr>
        <w:t>向丹丹、李轩、龚芮民、聂艳君</w:t>
      </w:r>
    </w:p>
    <w:p w14:paraId="01C77120">
      <w:pPr>
        <w:spacing w:line="420" w:lineRule="exact"/>
        <w:ind w:firstLine="420" w:firstLineChars="200"/>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 xml:space="preserve">（4）电  话： </w:t>
      </w:r>
      <w:r>
        <w:rPr>
          <w:rStyle w:val="24"/>
          <w:rFonts w:hint="eastAsia" w:ascii="宋体" w:hAnsi="宋体" w:eastAsia="宋体" w:cs="宋体"/>
          <w:color w:val="000000" w:themeColor="text1"/>
          <w:szCs w:val="22"/>
          <w:highlight w:val="none"/>
          <w14:textFill>
            <w14:solidFill>
              <w14:schemeClr w14:val="tx1"/>
            </w14:solidFill>
          </w14:textFill>
        </w:rPr>
        <w:t>0731-8416965</w:t>
      </w:r>
      <w:r>
        <w:rPr>
          <w:rStyle w:val="24"/>
          <w:rFonts w:ascii="宋体" w:hAnsi="宋体" w:eastAsia="宋体" w:cs="宋体"/>
          <w:color w:val="000000" w:themeColor="text1"/>
          <w:szCs w:val="22"/>
          <w:highlight w:val="none"/>
          <w14:textFill>
            <w14:solidFill>
              <w14:schemeClr w14:val="tx1"/>
            </w14:solidFill>
          </w14:textFill>
        </w:rPr>
        <w:t>9</w:t>
      </w:r>
    </w:p>
    <w:p w14:paraId="6DC4CB0E">
      <w:pPr>
        <w:spacing w:line="420" w:lineRule="exact"/>
        <w:ind w:firstLine="420" w:firstLineChars="200"/>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（5）电子邮箱：</w:t>
      </w:r>
      <w:r>
        <w:rPr>
          <w:rStyle w:val="24"/>
          <w:rFonts w:ascii="宋体" w:hAnsi="宋体" w:eastAsia="宋体" w:cs="宋体"/>
          <w:color w:val="000000" w:themeColor="text1"/>
          <w:szCs w:val="22"/>
          <w:highlight w:val="none"/>
          <w14:textFill>
            <w14:solidFill>
              <w14:schemeClr w14:val="tx1"/>
            </w14:solidFill>
          </w14:textFill>
        </w:rPr>
        <w:t>2674219898@qq.com</w:t>
      </w:r>
    </w:p>
    <w:p w14:paraId="2B3B294D">
      <w:pPr>
        <w:spacing w:line="420" w:lineRule="exact"/>
        <w:ind w:firstLine="424" w:firstLineChars="202"/>
        <w:outlineLvl w:val="0"/>
        <w:rPr>
          <w:rStyle w:val="24"/>
          <w:rFonts w:hint="eastAsia" w:ascii="宋体" w:hAnsi="宋体" w:eastAsia="宋体" w:cs="宋体"/>
          <w:b/>
          <w:bCs/>
          <w:color w:val="000000" w:themeColor="text1"/>
          <w:szCs w:val="22"/>
          <w:highlight w:val="none"/>
          <w:lang w:eastAsia="zh-CN"/>
          <w14:textFill>
            <w14:solidFill>
              <w14:schemeClr w14:val="tx1"/>
            </w14:solidFill>
          </w14:textFill>
        </w:rPr>
      </w:pPr>
      <w:r>
        <w:rPr>
          <w:rStyle w:val="24"/>
          <w:rFonts w:hint="eastAsia" w:ascii="宋体" w:hAnsi="宋体" w:eastAsia="宋体" w:cs="宋体"/>
          <w:b/>
          <w:bCs/>
          <w:color w:val="000000" w:themeColor="text1"/>
          <w:szCs w:val="22"/>
          <w:highlight w:val="none"/>
          <w:lang w:val="en-US" w:eastAsia="zh-CN"/>
          <w14:textFill>
            <w14:solidFill>
              <w14:schemeClr w14:val="tx1"/>
            </w14:solidFill>
          </w14:textFill>
        </w:rPr>
        <w:t>九、</w:t>
      </w:r>
      <w:r>
        <w:rPr>
          <w:rStyle w:val="24"/>
          <w:rFonts w:hint="eastAsia" w:ascii="宋体" w:hAnsi="宋体" w:eastAsia="宋体" w:cs="宋体"/>
          <w:b/>
          <w:bCs/>
          <w:color w:val="000000" w:themeColor="text1"/>
          <w:szCs w:val="22"/>
          <w:highlight w:val="none"/>
          <w:lang w:eastAsia="zh-CN"/>
          <w14:textFill>
            <w14:solidFill>
              <w14:schemeClr w14:val="tx1"/>
            </w14:solidFill>
          </w14:textFill>
        </w:rPr>
        <w:t>其他补充事宜</w:t>
      </w:r>
    </w:p>
    <w:p w14:paraId="37C80651">
      <w:pPr>
        <w:spacing w:line="420" w:lineRule="exact"/>
        <w:ind w:firstLine="420" w:firstLineChars="200"/>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1、本项目采用电子招标方式，在电子采购平台（湖南大学采购管理与服务系统，网址为：http://zczx1.hnu.edu.cn）操作，进入平台后，供应商可在系统通知栏目下载供应商投标操作手册。电子采购平台技术咨询电话：400-808-5975转2，工作日每天上午9:00至12:00，下午14:00至18:00（北京时间，法定节假日除外）。为避免影响采购文件的获取及电子投标制作、递交等相关手续，建议供应商在工作时间段办理相关手续。</w:t>
      </w:r>
    </w:p>
    <w:p w14:paraId="3393F8A2">
      <w:pPr>
        <w:spacing w:line="420" w:lineRule="exact"/>
        <w:ind w:firstLine="420" w:firstLineChars="200"/>
        <w:rPr>
          <w:rStyle w:val="24"/>
          <w:rFonts w:hint="default"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2、因电子招投标需要，供应商应及时办理企业数字证书（至少含供应商企业电子签章及法定代表人电子签章），具体办理流程详见电子采购平台中供应商投标须知板块。</w:t>
      </w:r>
    </w:p>
    <w:p w14:paraId="3DA0AA8B">
      <w:pPr>
        <w:spacing w:line="420" w:lineRule="exact"/>
        <w:ind w:firstLine="420" w:firstLineChars="200"/>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3、请供应商在电子采购平台下载《供应商投标操作手册》及相关工具软件下载专区中及时下载安装最新版本电子响应文件制作工具、CA驱动。参与投标的供应商需使用电子标书编制软件制作enc格式的响应文件。</w:t>
      </w:r>
    </w:p>
    <w:p w14:paraId="09898E02">
      <w:pPr>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p>
    <w:p w14:paraId="394BA709">
      <w:pPr>
        <w:jc w:val="left"/>
        <w:rPr>
          <w:rStyle w:val="24"/>
          <w:rFonts w:ascii="宋体" w:hAnsi="宋体" w:eastAsia="宋体" w:cs="宋体"/>
          <w:bCs/>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br w:type="page"/>
      </w:r>
    </w:p>
    <w:p w14:paraId="33A5A1D2">
      <w:pPr>
        <w:spacing w:line="360" w:lineRule="auto"/>
        <w:jc w:val="center"/>
        <w:outlineLvl w:val="0"/>
        <w:rPr>
          <w:rStyle w:val="24"/>
          <w:rFonts w:ascii="宋体" w:hAnsi="宋体" w:eastAsia="宋体" w:cs="宋体"/>
          <w:b/>
          <w:bCs/>
          <w:color w:val="000000" w:themeColor="text1"/>
          <w:sz w:val="32"/>
          <w:szCs w:val="32"/>
          <w:highlight w:val="none"/>
          <w14:textFill>
            <w14:solidFill>
              <w14:schemeClr w14:val="tx1"/>
            </w14:solidFill>
          </w14:textFill>
        </w:rPr>
      </w:pPr>
      <w:r>
        <w:rPr>
          <w:rStyle w:val="24"/>
          <w:rFonts w:hint="eastAsia" w:ascii="宋体" w:hAnsi="宋体" w:eastAsia="宋体" w:cs="宋体"/>
          <w:b/>
          <w:bCs/>
          <w:color w:val="000000" w:themeColor="text1"/>
          <w:sz w:val="32"/>
          <w:szCs w:val="32"/>
          <w:highlight w:val="none"/>
          <w14:textFill>
            <w14:solidFill>
              <w14:schemeClr w14:val="tx1"/>
            </w14:solidFill>
          </w14:textFill>
        </w:rPr>
        <w:t>第二章  磋商须知</w:t>
      </w:r>
    </w:p>
    <w:p w14:paraId="3C0A399A">
      <w:pPr>
        <w:pStyle w:val="25"/>
        <w:jc w:val="center"/>
        <w:rPr>
          <w:rStyle w:val="24"/>
          <w:rFonts w:hAnsi="宋体" w:eastAsia="宋体" w:cs="宋体"/>
          <w:b/>
          <w:color w:val="000000" w:themeColor="text1"/>
          <w:sz w:val="30"/>
          <w:szCs w:val="30"/>
          <w:highlight w:val="none"/>
          <w14:textFill>
            <w14:solidFill>
              <w14:schemeClr w14:val="tx1"/>
            </w14:solidFill>
          </w14:textFill>
        </w:rPr>
      </w:pPr>
      <w:r>
        <w:rPr>
          <w:rStyle w:val="24"/>
          <w:rFonts w:hint="eastAsia" w:hAnsi="宋体" w:eastAsia="宋体" w:cs="宋体"/>
          <w:b/>
          <w:color w:val="000000" w:themeColor="text1"/>
          <w:sz w:val="30"/>
          <w:szCs w:val="30"/>
          <w:highlight w:val="none"/>
          <w14:textFill>
            <w14:solidFill>
              <w14:schemeClr w14:val="tx1"/>
            </w14:solidFill>
          </w14:textFill>
        </w:rPr>
        <w:t>磋商须知前附表</w:t>
      </w:r>
    </w:p>
    <w:p w14:paraId="2C4D1C65">
      <w:pPr>
        <w:pStyle w:val="25"/>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（本项目采用的条款用“■”标示）</w:t>
      </w:r>
    </w:p>
    <w:tbl>
      <w:tblPr>
        <w:tblStyle w:val="18"/>
        <w:tblW w:w="9576" w:type="dxa"/>
        <w:jc w:val="center"/>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0" w:type="dxa"/>
          <w:bottom w:w="0" w:type="dxa"/>
          <w:right w:w="0" w:type="dxa"/>
        </w:tblCellMar>
      </w:tblPr>
      <w:tblGrid>
        <w:gridCol w:w="1084"/>
        <w:gridCol w:w="1827"/>
        <w:gridCol w:w="6665"/>
      </w:tblGrid>
      <w:tr w14:paraId="1083F95F">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tblHeader/>
          <w:jc w:val="center"/>
        </w:trPr>
        <w:tc>
          <w:tcPr>
            <w:tcW w:w="1084" w:type="dxa"/>
            <w:tcBorders>
              <w:top w:val="double" w:color="000000" w:sz="4" w:space="0"/>
              <w:left w:val="double" w:color="000000" w:sz="4" w:space="0"/>
              <w:bottom w:val="single" w:color="000000" w:sz="6" w:space="0"/>
              <w:right w:val="single" w:color="000000" w:sz="6" w:space="0"/>
            </w:tcBorders>
            <w:vAlign w:val="center"/>
          </w:tcPr>
          <w:p w14:paraId="22344D1B">
            <w:pPr>
              <w:snapToGrid w:val="0"/>
              <w:spacing w:line="320" w:lineRule="exact"/>
              <w:jc w:val="center"/>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条款号</w:t>
            </w:r>
          </w:p>
        </w:tc>
        <w:tc>
          <w:tcPr>
            <w:tcW w:w="1827" w:type="dxa"/>
            <w:tcBorders>
              <w:top w:val="double" w:color="000000" w:sz="4" w:space="0"/>
              <w:left w:val="single" w:color="000000" w:sz="6" w:space="0"/>
              <w:bottom w:val="single" w:color="000000" w:sz="6" w:space="0"/>
              <w:right w:val="single" w:color="000000" w:sz="6" w:space="0"/>
            </w:tcBorders>
            <w:vAlign w:val="center"/>
          </w:tcPr>
          <w:p w14:paraId="0C41E0C5">
            <w:pPr>
              <w:snapToGrid w:val="0"/>
              <w:spacing w:line="320" w:lineRule="exact"/>
              <w:jc w:val="center"/>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条款名称</w:t>
            </w:r>
          </w:p>
        </w:tc>
        <w:tc>
          <w:tcPr>
            <w:tcW w:w="6665" w:type="dxa"/>
            <w:tcBorders>
              <w:top w:val="double" w:color="000000" w:sz="4" w:space="0"/>
              <w:left w:val="single" w:color="000000" w:sz="6" w:space="0"/>
              <w:bottom w:val="single" w:color="000000" w:sz="6" w:space="0"/>
              <w:right w:val="double" w:color="000000" w:sz="4" w:space="0"/>
            </w:tcBorders>
            <w:vAlign w:val="center"/>
          </w:tcPr>
          <w:p w14:paraId="286C791D">
            <w:pPr>
              <w:snapToGrid w:val="0"/>
              <w:spacing w:line="320" w:lineRule="exact"/>
              <w:jc w:val="center"/>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编列内容规定</w:t>
            </w:r>
          </w:p>
        </w:tc>
      </w:tr>
      <w:tr w14:paraId="187FFEB9">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jc w:val="center"/>
        </w:trPr>
        <w:tc>
          <w:tcPr>
            <w:tcW w:w="9576" w:type="dxa"/>
            <w:gridSpan w:val="3"/>
            <w:tcBorders>
              <w:top w:val="single" w:color="000000" w:sz="6" w:space="0"/>
              <w:left w:val="double" w:color="000000" w:sz="4" w:space="0"/>
              <w:bottom w:val="single" w:color="000000" w:sz="6" w:space="0"/>
              <w:right w:val="double" w:color="000000" w:sz="4" w:space="0"/>
            </w:tcBorders>
            <w:vAlign w:val="center"/>
          </w:tcPr>
          <w:p w14:paraId="1BBA9696">
            <w:pPr>
              <w:snapToGrid w:val="0"/>
              <w:spacing w:line="32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一、说明</w:t>
            </w:r>
          </w:p>
        </w:tc>
      </w:tr>
      <w:tr w14:paraId="48CB9948">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084" w:type="dxa"/>
            <w:tcBorders>
              <w:top w:val="single" w:color="000000" w:sz="6" w:space="0"/>
              <w:left w:val="double" w:color="000000" w:sz="4" w:space="0"/>
              <w:bottom w:val="single" w:color="000000" w:sz="6" w:space="0"/>
              <w:right w:val="single" w:color="000000" w:sz="6" w:space="0"/>
            </w:tcBorders>
            <w:vAlign w:val="center"/>
          </w:tcPr>
          <w:p w14:paraId="73BDA122">
            <w:pPr>
              <w:keepNext w:val="0"/>
              <w:keepLines w:val="0"/>
              <w:pageBreakBefore w:val="0"/>
              <w:widowControl w:val="0"/>
              <w:kinsoku/>
              <w:wordWrap/>
              <w:overflowPunct/>
              <w:topLinePunct w:val="0"/>
              <w:autoSpaceDE/>
              <w:autoSpaceDN/>
              <w:bidi w:val="0"/>
              <w:adjustRightInd/>
              <w:snapToGrid w:val="0"/>
              <w:spacing w:line="300" w:lineRule="exact"/>
              <w:jc w:val="center"/>
              <w:textAlignment w:val="auto"/>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第二章</w:t>
            </w:r>
          </w:p>
          <w:p w14:paraId="79F56376">
            <w:pPr>
              <w:keepNext w:val="0"/>
              <w:keepLines w:val="0"/>
              <w:pageBreakBefore w:val="0"/>
              <w:widowControl w:val="0"/>
              <w:kinsoku/>
              <w:wordWrap/>
              <w:overflowPunct/>
              <w:topLinePunct w:val="0"/>
              <w:autoSpaceDE/>
              <w:autoSpaceDN/>
              <w:bidi w:val="0"/>
              <w:adjustRightInd/>
              <w:snapToGrid w:val="0"/>
              <w:spacing w:line="300" w:lineRule="exact"/>
              <w:jc w:val="center"/>
              <w:textAlignment w:val="auto"/>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第1.1款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6F1EE875">
            <w:pPr>
              <w:keepNext w:val="0"/>
              <w:keepLines w:val="0"/>
              <w:pageBreakBefore w:val="0"/>
              <w:widowControl w:val="0"/>
              <w:kinsoku/>
              <w:wordWrap/>
              <w:overflowPunct/>
              <w:topLinePunct w:val="0"/>
              <w:autoSpaceDE/>
              <w:autoSpaceDN/>
              <w:bidi w:val="0"/>
              <w:adjustRightInd/>
              <w:snapToGrid w:val="0"/>
              <w:spacing w:line="300" w:lineRule="exact"/>
              <w:jc w:val="center"/>
              <w:textAlignment w:val="auto"/>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采购项目</w:t>
            </w:r>
          </w:p>
        </w:tc>
        <w:tc>
          <w:tcPr>
            <w:tcW w:w="6665" w:type="dxa"/>
            <w:tcBorders>
              <w:top w:val="single" w:color="000000" w:sz="6" w:space="0"/>
              <w:left w:val="single" w:color="000000" w:sz="6" w:space="0"/>
              <w:bottom w:val="single" w:color="000000" w:sz="6" w:space="0"/>
              <w:right w:val="double" w:color="000000" w:sz="4" w:space="0"/>
            </w:tcBorders>
            <w:vAlign w:val="center"/>
          </w:tcPr>
          <w:p w14:paraId="5F9571B1">
            <w:pPr>
              <w:pStyle w:val="25"/>
              <w:keepNext w:val="0"/>
              <w:keepLines w:val="0"/>
              <w:pageBreakBefore w:val="0"/>
              <w:widowControl w:val="0"/>
              <w:kinsoku/>
              <w:wordWrap/>
              <w:overflowPunct/>
              <w:topLinePunct w:val="0"/>
              <w:autoSpaceDE/>
              <w:autoSpaceDN/>
              <w:bidi w:val="0"/>
              <w:adjustRightInd/>
              <w:snapToGrid w:val="0"/>
              <w:spacing w:line="300" w:lineRule="exact"/>
              <w:textAlignment w:val="auto"/>
              <w:rPr>
                <w:rStyle w:val="24"/>
                <w:rFonts w:hint="eastAsia" w:hAnsi="宋体" w:eastAsia="宋体" w:cs="宋体"/>
                <w:color w:val="000000" w:themeColor="text1"/>
                <w:highlight w:val="none"/>
                <w:lang w:eastAsia="zh-CN"/>
                <w14:textFill>
                  <w14:solidFill>
                    <w14:schemeClr w14:val="tx1"/>
                  </w14:solidFill>
                </w14:textFill>
              </w:rPr>
            </w:pPr>
            <w:r>
              <w:rPr>
                <w:rStyle w:val="24"/>
                <w:rFonts w:hint="eastAsia" w:hAnsi="宋体" w:eastAsia="宋体" w:cs="宋体"/>
                <w:color w:val="000000" w:themeColor="text1"/>
                <w:highlight w:val="none"/>
                <w:lang w:eastAsia="zh-CN"/>
                <w14:textFill>
                  <w14:solidFill>
                    <w14:schemeClr w14:val="tx1"/>
                  </w14:solidFill>
                </w14:textFill>
              </w:rPr>
              <w:t>湖南大学ZJ-2025017货物及服务采购项目</w:t>
            </w:r>
          </w:p>
        </w:tc>
      </w:tr>
      <w:tr w14:paraId="06E193B8">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084" w:type="dxa"/>
            <w:tcBorders>
              <w:top w:val="single" w:color="000000" w:sz="6" w:space="0"/>
              <w:left w:val="double" w:color="000000" w:sz="4" w:space="0"/>
              <w:bottom w:val="single" w:color="000000" w:sz="6" w:space="0"/>
              <w:right w:val="single" w:color="000000" w:sz="6" w:space="0"/>
            </w:tcBorders>
            <w:vAlign w:val="center"/>
          </w:tcPr>
          <w:p w14:paraId="5BD20169">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第二章</w:t>
            </w:r>
          </w:p>
          <w:p w14:paraId="240688D7">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第2.1款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56E91BA8">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采购人</w:t>
            </w:r>
          </w:p>
        </w:tc>
        <w:tc>
          <w:tcPr>
            <w:tcW w:w="6665" w:type="dxa"/>
            <w:tcBorders>
              <w:top w:val="single" w:color="000000" w:sz="6" w:space="0"/>
              <w:left w:val="single" w:color="000000" w:sz="6" w:space="0"/>
              <w:bottom w:val="single" w:color="000000" w:sz="6" w:space="0"/>
              <w:right w:val="double" w:color="000000" w:sz="4" w:space="0"/>
            </w:tcBorders>
            <w:vAlign w:val="center"/>
          </w:tcPr>
          <w:p w14:paraId="2FEF6150">
            <w:pPr>
              <w:pStyle w:val="27"/>
              <w:spacing w:after="0" w:line="42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名    称：湖南大学</w:t>
            </w:r>
          </w:p>
          <w:p w14:paraId="75B04A5F">
            <w:pPr>
              <w:pStyle w:val="27"/>
              <w:spacing w:after="0" w:line="42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 xml:space="preserve">地    址：湖南省长沙市岳麓区天马一街 </w:t>
            </w:r>
          </w:p>
          <w:p w14:paraId="56D042D0">
            <w:pPr>
              <w:pStyle w:val="27"/>
              <w:spacing w:after="0" w:line="42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联 系 人：彭老师</w:t>
            </w:r>
          </w:p>
          <w:p w14:paraId="572BADA9">
            <w:pPr>
              <w:pStyle w:val="27"/>
              <w:spacing w:after="0" w:line="420" w:lineRule="exact"/>
              <w:rPr>
                <w:rStyle w:val="24"/>
                <w:rFonts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电    话：0731-88821512</w:t>
            </w:r>
          </w:p>
        </w:tc>
      </w:tr>
      <w:tr w14:paraId="23FE214E">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084" w:type="dxa"/>
            <w:tcBorders>
              <w:top w:val="single" w:color="000000" w:sz="6" w:space="0"/>
              <w:left w:val="double" w:color="000000" w:sz="4" w:space="0"/>
              <w:bottom w:val="single" w:color="000000" w:sz="6" w:space="0"/>
              <w:right w:val="single" w:color="000000" w:sz="6" w:space="0"/>
            </w:tcBorders>
            <w:vAlign w:val="center"/>
          </w:tcPr>
          <w:p w14:paraId="53B7711F">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第二章</w:t>
            </w:r>
          </w:p>
          <w:p w14:paraId="5BCCD4F8">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第2.2款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3266B4A7">
            <w:pPr>
              <w:pStyle w:val="25"/>
              <w:snapToGrid w:val="0"/>
              <w:spacing w:line="520" w:lineRule="exact"/>
              <w:jc w:val="center"/>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采购代理机构</w:t>
            </w:r>
          </w:p>
        </w:tc>
        <w:tc>
          <w:tcPr>
            <w:tcW w:w="6665" w:type="dxa"/>
            <w:tcBorders>
              <w:top w:val="single" w:color="000000" w:sz="6" w:space="0"/>
              <w:left w:val="single" w:color="000000" w:sz="6" w:space="0"/>
              <w:bottom w:val="single" w:color="000000" w:sz="6" w:space="0"/>
              <w:right w:val="double" w:color="000000" w:sz="4" w:space="0"/>
            </w:tcBorders>
            <w:vAlign w:val="center"/>
          </w:tcPr>
          <w:p w14:paraId="4FD0886E">
            <w:pPr>
              <w:pStyle w:val="27"/>
              <w:spacing w:after="0" w:line="420" w:lineRule="exact"/>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名  称：中技建设咨询有限公司</w:t>
            </w:r>
          </w:p>
          <w:p w14:paraId="70F7FE2A">
            <w:pPr>
              <w:pStyle w:val="27"/>
              <w:spacing w:after="0" w:line="420" w:lineRule="exact"/>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地  址：</w:t>
            </w:r>
            <w:r>
              <w:rPr>
                <w:rStyle w:val="24"/>
                <w:rFonts w:hint="eastAsia" w:ascii="宋体" w:hAnsi="宋体" w:eastAsia="宋体" w:cs="宋体"/>
                <w:color w:val="000000" w:themeColor="text1"/>
                <w:szCs w:val="22"/>
                <w:highlight w:val="none"/>
                <w14:textFill>
                  <w14:solidFill>
                    <w14:schemeClr w14:val="tx1"/>
                  </w14:solidFill>
                </w14:textFill>
              </w:rPr>
              <w:t>长沙市雨花区湘府中路117号高升金典商务楼12层</w:t>
            </w:r>
          </w:p>
          <w:p w14:paraId="472D9BB5">
            <w:pPr>
              <w:pStyle w:val="27"/>
              <w:spacing w:after="0" w:line="420" w:lineRule="exact"/>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联系人：</w:t>
            </w:r>
            <w:r>
              <w:rPr>
                <w:rStyle w:val="24"/>
                <w:rFonts w:hint="eastAsia" w:ascii="宋体" w:hAnsi="宋体" w:eastAsia="宋体" w:cs="宋体"/>
                <w:color w:val="000000" w:themeColor="text1"/>
                <w:szCs w:val="22"/>
                <w:highlight w:val="none"/>
                <w14:textFill>
                  <w14:solidFill>
                    <w14:schemeClr w14:val="tx1"/>
                  </w14:solidFill>
                </w14:textFill>
              </w:rPr>
              <w:t>向丹丹、李轩、龚芮民、聂艳君</w:t>
            </w:r>
          </w:p>
          <w:p w14:paraId="37A2A694">
            <w:pPr>
              <w:pStyle w:val="27"/>
              <w:spacing w:after="0" w:line="420" w:lineRule="exact"/>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电  话：</w:t>
            </w:r>
            <w:r>
              <w:rPr>
                <w:rStyle w:val="24"/>
                <w:rFonts w:hint="eastAsia" w:ascii="宋体" w:hAnsi="宋体" w:eastAsia="宋体" w:cs="宋体"/>
                <w:color w:val="000000" w:themeColor="text1"/>
                <w:szCs w:val="22"/>
                <w:highlight w:val="none"/>
                <w14:textFill>
                  <w14:solidFill>
                    <w14:schemeClr w14:val="tx1"/>
                  </w14:solidFill>
                </w14:textFill>
              </w:rPr>
              <w:t>0731-8416965</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9</w:t>
            </w:r>
          </w:p>
          <w:p w14:paraId="6FB18B6B">
            <w:pPr>
              <w:pStyle w:val="27"/>
              <w:spacing w:after="0" w:line="420" w:lineRule="exac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电子邮箱：2674219898</w:t>
            </w:r>
            <w:r>
              <w:rPr>
                <w:rStyle w:val="24"/>
                <w:rFonts w:hint="eastAsia" w:ascii="宋体" w:hAnsi="宋体" w:eastAsia="宋体" w:cs="宋体"/>
                <w:color w:val="000000" w:themeColor="text1"/>
                <w:szCs w:val="22"/>
                <w:highlight w:val="none"/>
                <w:lang w:eastAsia="zh-CN"/>
                <w14:textFill>
                  <w14:solidFill>
                    <w14:schemeClr w14:val="tx1"/>
                  </w14:solidFill>
                </w14:textFill>
              </w:rPr>
              <w:t>@qq.com</w:t>
            </w:r>
          </w:p>
        </w:tc>
      </w:tr>
      <w:tr w14:paraId="1DB7FFCA">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084" w:type="dxa"/>
            <w:tcBorders>
              <w:top w:val="single" w:color="000000" w:sz="6" w:space="0"/>
              <w:left w:val="double" w:color="000000" w:sz="4" w:space="0"/>
              <w:bottom w:val="single" w:color="000000" w:sz="6" w:space="0"/>
              <w:right w:val="single" w:color="000000" w:sz="6" w:space="0"/>
            </w:tcBorders>
            <w:vAlign w:val="center"/>
          </w:tcPr>
          <w:p w14:paraId="57858940">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第二章</w:t>
            </w:r>
          </w:p>
          <w:p w14:paraId="5321BC54">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第2.3款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133D5F3E">
            <w:pPr>
              <w:snapToGrid w:val="0"/>
              <w:spacing w:line="320" w:lineRule="exact"/>
              <w:jc w:val="center"/>
              <w:rPr>
                <w:rStyle w:val="24"/>
                <w:rFonts w:ascii="宋体" w:hAnsi="宋体" w:eastAsia="宋体" w:cs="宋体"/>
                <w:bCs/>
                <w:color w:val="000000" w:themeColor="text1"/>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供应商的</w:t>
            </w:r>
            <w:r>
              <w:rPr>
                <w:rStyle w:val="24"/>
                <w:rFonts w:hint="eastAsia" w:ascii="宋体" w:hAnsi="宋体" w:eastAsia="宋体" w:cs="宋体"/>
                <w:color w:val="000000" w:themeColor="text1"/>
                <w:highlight w:val="none"/>
                <w14:textFill>
                  <w14:solidFill>
                    <w14:schemeClr w14:val="tx1"/>
                  </w14:solidFill>
                </w14:textFill>
              </w:rPr>
              <w:t>邀请方式</w:t>
            </w:r>
          </w:p>
        </w:tc>
        <w:tc>
          <w:tcPr>
            <w:tcW w:w="6665" w:type="dxa"/>
            <w:tcBorders>
              <w:top w:val="single" w:color="000000" w:sz="6" w:space="0"/>
              <w:left w:val="single" w:color="000000" w:sz="6" w:space="0"/>
              <w:bottom w:val="single" w:color="000000" w:sz="6" w:space="0"/>
              <w:right w:val="double" w:color="000000" w:sz="4" w:space="0"/>
            </w:tcBorders>
            <w:vAlign w:val="center"/>
          </w:tcPr>
          <w:p w14:paraId="5DE06CB2">
            <w:pPr>
              <w:snapToGrid w:val="0"/>
              <w:spacing w:line="32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 发布公告</w:t>
            </w:r>
          </w:p>
          <w:p w14:paraId="22A9E248">
            <w:pPr>
              <w:snapToGrid w:val="0"/>
              <w:spacing w:line="32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 从省级以上财政部门建立的供应商库中随机抽取</w:t>
            </w:r>
          </w:p>
          <w:p w14:paraId="55D2BEB7">
            <w:pPr>
              <w:snapToGrid w:val="0"/>
              <w:spacing w:line="32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 采购人和评审专家分别书面推荐的方式</w:t>
            </w:r>
          </w:p>
        </w:tc>
      </w:tr>
      <w:tr w14:paraId="443B5576">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8" w:hRule="atLeast"/>
          <w:jc w:val="center"/>
        </w:trPr>
        <w:tc>
          <w:tcPr>
            <w:tcW w:w="1084" w:type="dxa"/>
            <w:tcBorders>
              <w:top w:val="single" w:color="000000" w:sz="6" w:space="0"/>
              <w:left w:val="double" w:color="000000" w:sz="4" w:space="0"/>
              <w:bottom w:val="single" w:color="000000" w:sz="6" w:space="0"/>
              <w:right w:val="single" w:color="000000" w:sz="6" w:space="0"/>
            </w:tcBorders>
            <w:vAlign w:val="center"/>
          </w:tcPr>
          <w:p w14:paraId="701C2EB8">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第二章</w:t>
            </w:r>
          </w:p>
          <w:p w14:paraId="4924A954">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第3.1款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636BB93B">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bCs/>
                <w:color w:val="000000" w:themeColor="text1"/>
                <w:highlight w:val="none"/>
                <w14:textFill>
                  <w14:solidFill>
                    <w14:schemeClr w14:val="tx1"/>
                  </w14:solidFill>
                </w14:textFill>
              </w:rPr>
              <w:t>供应商</w:t>
            </w:r>
            <w:r>
              <w:rPr>
                <w:rStyle w:val="24"/>
                <w:rFonts w:hint="eastAsia" w:ascii="宋体" w:hAnsi="宋体" w:eastAsia="宋体" w:cs="宋体"/>
                <w:color w:val="000000" w:themeColor="text1"/>
                <w:highlight w:val="none"/>
                <w14:textFill>
                  <w14:solidFill>
                    <w14:schemeClr w14:val="tx1"/>
                  </w14:solidFill>
                </w14:textFill>
              </w:rPr>
              <w:t>资格条件</w:t>
            </w:r>
          </w:p>
        </w:tc>
        <w:tc>
          <w:tcPr>
            <w:tcW w:w="6665" w:type="dxa"/>
            <w:tcBorders>
              <w:top w:val="single" w:color="000000" w:sz="6" w:space="0"/>
              <w:left w:val="single" w:color="000000" w:sz="6" w:space="0"/>
              <w:bottom w:val="single" w:color="000000" w:sz="6" w:space="0"/>
              <w:right w:val="double" w:color="000000" w:sz="4" w:space="0"/>
            </w:tcBorders>
            <w:vAlign w:val="center"/>
          </w:tcPr>
          <w:p w14:paraId="0FCCCCDB">
            <w:pPr>
              <w:pStyle w:val="27"/>
              <w:spacing w:after="0" w:line="420" w:lineRule="exac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1</w:t>
            </w:r>
            <w:r>
              <w:rPr>
                <w:rStyle w:val="24"/>
                <w:rFonts w:hint="eastAsia" w:ascii="宋体" w:hAnsi="宋体" w:eastAsia="宋体" w:cs="宋体"/>
                <w:color w:val="000000" w:themeColor="text1"/>
                <w:szCs w:val="22"/>
                <w:highlight w:val="none"/>
                <w:lang w:eastAsia="zh-CN"/>
                <w14:textFill>
                  <w14:solidFill>
                    <w14:schemeClr w14:val="tx1"/>
                  </w14:solidFill>
                </w14:textFill>
              </w:rPr>
              <w:t>、</w:t>
            </w:r>
            <w:r>
              <w:rPr>
                <w:rStyle w:val="24"/>
                <w:rFonts w:hint="eastAsia" w:ascii="宋体" w:hAnsi="宋体" w:eastAsia="宋体" w:cs="宋体"/>
                <w:color w:val="000000" w:themeColor="text1"/>
                <w:szCs w:val="22"/>
                <w:highlight w:val="none"/>
                <w14:textFill>
                  <w14:solidFill>
                    <w14:schemeClr w14:val="tx1"/>
                  </w14:solidFill>
                </w14:textFill>
              </w:rPr>
              <w:t>满足《中华人民共和国政府采购法》第二十二条规定；</w:t>
            </w:r>
          </w:p>
          <w:p w14:paraId="0E83C7BC">
            <w:pPr>
              <w:pStyle w:val="27"/>
              <w:spacing w:after="0" w:line="420" w:lineRule="exac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2</w:t>
            </w:r>
            <w:r>
              <w:rPr>
                <w:rStyle w:val="24"/>
                <w:rFonts w:hint="eastAsia" w:ascii="宋体" w:hAnsi="宋体" w:eastAsia="宋体" w:cs="宋体"/>
                <w:color w:val="000000" w:themeColor="text1"/>
                <w:szCs w:val="22"/>
                <w:highlight w:val="none"/>
                <w:lang w:eastAsia="zh-CN"/>
                <w14:textFill>
                  <w14:solidFill>
                    <w14:schemeClr w14:val="tx1"/>
                  </w14:solidFill>
                </w14:textFill>
              </w:rPr>
              <w:t>、</w:t>
            </w:r>
            <w:r>
              <w:rPr>
                <w:rStyle w:val="24"/>
                <w:rFonts w:hint="eastAsia" w:ascii="宋体" w:hAnsi="宋体" w:eastAsia="宋体" w:cs="宋体"/>
                <w:color w:val="000000" w:themeColor="text1"/>
                <w:szCs w:val="22"/>
                <w:highlight w:val="none"/>
                <w14:textFill>
                  <w14:solidFill>
                    <w14:schemeClr w14:val="tx1"/>
                  </w14:solidFill>
                </w14:textFill>
              </w:rPr>
              <w:t>落实政府采购政策需满足的资格要求：</w:t>
            </w:r>
          </w:p>
          <w:p w14:paraId="29E1A967">
            <w:pPr>
              <w:pStyle w:val="27"/>
              <w:spacing w:after="0" w:line="420" w:lineRule="exac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sym w:font="Wingdings" w:char="00A8"/>
            </w:r>
            <w:r>
              <w:rPr>
                <w:rStyle w:val="24"/>
                <w:rFonts w:hint="eastAsia" w:ascii="宋体" w:hAnsi="宋体" w:eastAsia="宋体" w:cs="宋体"/>
                <w:color w:val="000000" w:themeColor="text1"/>
                <w:szCs w:val="22"/>
                <w:highlight w:val="none"/>
                <w14:textFill>
                  <w14:solidFill>
                    <w14:schemeClr w14:val="tx1"/>
                  </w14:solidFill>
                </w14:textFill>
              </w:rPr>
              <w:t>专门面向：</w:t>
            </w:r>
            <w:r>
              <w:rPr>
                <w:rStyle w:val="24"/>
                <w:rFonts w:hint="eastAsia" w:ascii="宋体" w:hAnsi="宋体" w:eastAsia="宋体" w:cs="宋体"/>
                <w:color w:val="000000" w:themeColor="text1"/>
                <w:szCs w:val="22"/>
                <w:highlight w:val="none"/>
                <w14:textFill>
                  <w14:solidFill>
                    <w14:schemeClr w14:val="tx1"/>
                  </w14:solidFill>
                </w14:textFill>
              </w:rPr>
              <w:sym w:font="Wingdings" w:char="00A8"/>
            </w:r>
            <w:r>
              <w:rPr>
                <w:rStyle w:val="24"/>
                <w:rFonts w:hint="eastAsia" w:ascii="宋体" w:hAnsi="宋体" w:eastAsia="宋体" w:cs="宋体"/>
                <w:color w:val="000000" w:themeColor="text1"/>
                <w:szCs w:val="22"/>
                <w:highlight w:val="none"/>
                <w14:textFill>
                  <w14:solidFill>
                    <w14:schemeClr w14:val="tx1"/>
                  </w14:solidFill>
                </w14:textFill>
              </w:rPr>
              <w:t xml:space="preserve">中小企业  </w:t>
            </w:r>
            <w:r>
              <w:rPr>
                <w:rStyle w:val="24"/>
                <w:rFonts w:hint="eastAsia" w:ascii="宋体" w:hAnsi="宋体" w:eastAsia="宋体" w:cs="宋体"/>
                <w:color w:val="000000" w:themeColor="text1"/>
                <w:szCs w:val="22"/>
                <w:highlight w:val="none"/>
                <w14:textFill>
                  <w14:solidFill>
                    <w14:schemeClr w14:val="tx1"/>
                  </w14:solidFill>
                </w14:textFill>
              </w:rPr>
              <w:sym w:font="Wingdings" w:char="00A8"/>
            </w:r>
            <w:r>
              <w:rPr>
                <w:rStyle w:val="24"/>
                <w:rFonts w:hint="eastAsia" w:ascii="宋体" w:hAnsi="宋体" w:eastAsia="宋体" w:cs="宋体"/>
                <w:color w:val="000000" w:themeColor="text1"/>
                <w:szCs w:val="22"/>
                <w:highlight w:val="none"/>
                <w14:textFill>
                  <w14:solidFill>
                    <w14:schemeClr w14:val="tx1"/>
                  </w14:solidFill>
                </w14:textFill>
              </w:rPr>
              <w:t xml:space="preserve">小微企业 </w:t>
            </w:r>
            <w:r>
              <w:rPr>
                <w:rStyle w:val="24"/>
                <w:rFonts w:hint="eastAsia" w:ascii="宋体" w:hAnsi="宋体" w:eastAsia="宋体" w:cs="宋体"/>
                <w:color w:val="000000" w:themeColor="text1"/>
                <w:szCs w:val="22"/>
                <w:highlight w:val="none"/>
                <w14:textFill>
                  <w14:solidFill>
                    <w14:schemeClr w14:val="tx1"/>
                  </w14:solidFill>
                </w14:textFill>
              </w:rPr>
              <w:sym w:font="Wingdings" w:char="00A8"/>
            </w:r>
            <w:r>
              <w:rPr>
                <w:rStyle w:val="24"/>
                <w:rFonts w:hint="eastAsia" w:ascii="宋体" w:hAnsi="宋体" w:eastAsia="宋体" w:cs="宋体"/>
                <w:color w:val="000000" w:themeColor="text1"/>
                <w:szCs w:val="22"/>
                <w:highlight w:val="none"/>
                <w14:textFill>
                  <w14:solidFill>
                    <w14:schemeClr w14:val="tx1"/>
                  </w14:solidFill>
                </w14:textFill>
              </w:rPr>
              <w:t xml:space="preserve">监狱企业 </w:t>
            </w:r>
            <w:r>
              <w:rPr>
                <w:rStyle w:val="24"/>
                <w:rFonts w:hint="eastAsia" w:ascii="宋体" w:hAnsi="宋体" w:eastAsia="宋体" w:cs="宋体"/>
                <w:color w:val="000000" w:themeColor="text1"/>
                <w:szCs w:val="22"/>
                <w:highlight w:val="none"/>
                <w14:textFill>
                  <w14:solidFill>
                    <w14:schemeClr w14:val="tx1"/>
                  </w14:solidFill>
                </w14:textFill>
              </w:rPr>
              <w:sym w:font="Wingdings" w:char="00A8"/>
            </w:r>
            <w:r>
              <w:rPr>
                <w:rStyle w:val="24"/>
                <w:rFonts w:hint="eastAsia" w:ascii="宋体" w:hAnsi="宋体" w:eastAsia="宋体" w:cs="宋体"/>
                <w:color w:val="000000" w:themeColor="text1"/>
                <w:szCs w:val="22"/>
                <w:highlight w:val="none"/>
                <w14:textFill>
                  <w14:solidFill>
                    <w14:schemeClr w14:val="tx1"/>
                  </w14:solidFill>
                </w14:textFill>
              </w:rPr>
              <w:t>福利性单位。</w:t>
            </w:r>
          </w:p>
          <w:p w14:paraId="74B4192A">
            <w:pPr>
              <w:pStyle w:val="27"/>
              <w:spacing w:after="0" w:line="420" w:lineRule="exac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b/>
                <w:bCs/>
                <w:color w:val="000000" w:themeColor="text1"/>
                <w:szCs w:val="22"/>
                <w:highlight w:val="none"/>
                <w14:textFill>
                  <w14:solidFill>
                    <w14:schemeClr w14:val="tx1"/>
                  </w14:solidFill>
                </w14:textFill>
              </w:rPr>
              <w:t>本项目为非专门面向中小企业采购。</w:t>
            </w:r>
            <w:r>
              <w:rPr>
                <w:rStyle w:val="24"/>
                <w:rFonts w:hint="eastAsia" w:ascii="宋体" w:hAnsi="宋体" w:eastAsia="宋体" w:cs="宋体"/>
                <w:color w:val="000000" w:themeColor="text1"/>
                <w:szCs w:val="22"/>
                <w:highlight w:val="none"/>
                <w14:textFill>
                  <w14:solidFill>
                    <w14:schemeClr w14:val="tx1"/>
                  </w14:solidFill>
                </w14:textFill>
              </w:rPr>
              <w:t>对小型、微型企业包括视同小型、微型企业的残疾人福利单位、监狱企业，给予价格评审优惠。</w:t>
            </w:r>
          </w:p>
          <w:p w14:paraId="383959EE">
            <w:pPr>
              <w:pStyle w:val="27"/>
              <w:spacing w:after="0" w:line="420" w:lineRule="exac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sym w:font="Wingdings" w:char="00A8"/>
            </w:r>
            <w:r>
              <w:rPr>
                <w:rStyle w:val="24"/>
                <w:rFonts w:hint="eastAsia" w:ascii="宋体" w:hAnsi="宋体" w:eastAsia="宋体" w:cs="宋体"/>
                <w:color w:val="000000" w:themeColor="text1"/>
                <w:szCs w:val="22"/>
                <w:highlight w:val="none"/>
                <w14:textFill>
                  <w14:solidFill>
                    <w14:schemeClr w14:val="tx1"/>
                  </w14:solidFill>
                </w14:textFill>
              </w:rPr>
              <w:t>强制分包：大型企业应将采购份额的</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 xml:space="preserve">  </w:t>
            </w:r>
            <w:r>
              <w:rPr>
                <w:rStyle w:val="24"/>
                <w:rFonts w:hint="eastAsia" w:ascii="宋体" w:hAnsi="宋体" w:eastAsia="宋体" w:cs="宋体"/>
                <w:color w:val="000000" w:themeColor="text1"/>
                <w:szCs w:val="22"/>
                <w:highlight w:val="none"/>
                <w14:textFill>
                  <w14:solidFill>
                    <w14:schemeClr w14:val="tx1"/>
                  </w14:solidFill>
                </w14:textFill>
              </w:rPr>
              <w:t xml:space="preserve"> %分包给中小企业。</w:t>
            </w:r>
          </w:p>
          <w:p w14:paraId="20083DEA">
            <w:pPr>
              <w:pStyle w:val="27"/>
              <w:spacing w:after="0" w:line="420" w:lineRule="exac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3</w:t>
            </w:r>
            <w:r>
              <w:rPr>
                <w:rStyle w:val="24"/>
                <w:rFonts w:hint="eastAsia" w:ascii="宋体" w:hAnsi="宋体" w:eastAsia="宋体" w:cs="宋体"/>
                <w:color w:val="000000" w:themeColor="text1"/>
                <w:szCs w:val="22"/>
                <w:highlight w:val="none"/>
                <w:lang w:eastAsia="zh-CN"/>
                <w14:textFill>
                  <w14:solidFill>
                    <w14:schemeClr w14:val="tx1"/>
                  </w14:solidFill>
                </w14:textFill>
              </w:rPr>
              <w:t>、</w:t>
            </w:r>
            <w:r>
              <w:rPr>
                <w:rStyle w:val="24"/>
                <w:rFonts w:hint="eastAsia" w:ascii="宋体" w:hAnsi="宋体" w:eastAsia="宋体" w:cs="宋体"/>
                <w:color w:val="000000" w:themeColor="text1"/>
                <w:szCs w:val="22"/>
                <w:highlight w:val="none"/>
                <w14:textFill>
                  <w14:solidFill>
                    <w14:schemeClr w14:val="tx1"/>
                  </w14:solidFill>
                </w14:textFill>
              </w:rPr>
              <w:t>本项目的特定资格要求：</w:t>
            </w:r>
            <w:r>
              <w:rPr>
                <w:rStyle w:val="24"/>
                <w:rFonts w:hint="eastAsia" w:ascii="宋体" w:hAnsi="宋体" w:eastAsia="宋体" w:cs="宋体"/>
                <w:color w:val="000000" w:themeColor="text1"/>
                <w:szCs w:val="22"/>
                <w:highlight w:val="none"/>
                <w:u w:val="single"/>
                <w:lang w:val="en-US" w:eastAsia="zh-CN"/>
                <w14:textFill>
                  <w14:solidFill>
                    <w14:schemeClr w14:val="tx1"/>
                  </w14:solidFill>
                </w14:textFill>
              </w:rPr>
              <w:t xml:space="preserve"> 无 </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w:t>
            </w:r>
          </w:p>
          <w:p w14:paraId="7400B9DA">
            <w:pPr>
              <w:pStyle w:val="27"/>
              <w:spacing w:after="0" w:line="420" w:lineRule="exac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4、单位负责人为同一人或者存在直接控股、管理关系的不同供应商，不得参加同一合同项下的政府采购活动。</w:t>
            </w:r>
          </w:p>
          <w:p w14:paraId="03CC3519">
            <w:pPr>
              <w:pStyle w:val="27"/>
              <w:spacing w:after="0" w:line="420" w:lineRule="exac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5、为本采购项目提供整体设计、规范编制或者项目管理、监理、检测等服务的，不得再参加此项目的其他采购活动。</w:t>
            </w:r>
          </w:p>
          <w:p w14:paraId="63D1D80D">
            <w:pPr>
              <w:pStyle w:val="27"/>
              <w:spacing w:after="0" w:line="420" w:lineRule="exac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6、列入失信被执行人、税收违法黑名单、政府采购严重违法失信行为记录名单的，拒绝其参与政府采购活动。</w:t>
            </w:r>
          </w:p>
          <w:p w14:paraId="6BB10298">
            <w:pPr>
              <w:pStyle w:val="27"/>
              <w:spacing w:after="0" w:line="42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7、联合体投标。本次招标不接受联合体投标。接受联合体投标的，联合体应当具备下列条件：</w:t>
            </w:r>
            <w:r>
              <w:rPr>
                <w:rStyle w:val="24"/>
                <w:rFonts w:hint="eastAsia" w:ascii="宋体" w:hAnsi="宋体" w:eastAsia="宋体" w:cs="宋体"/>
                <w:color w:val="000000" w:themeColor="text1"/>
                <w:szCs w:val="22"/>
                <w:highlight w:val="none"/>
                <w:u w:val="single"/>
                <w:lang w:val="en-US" w:eastAsia="zh-CN"/>
                <w14:textFill>
                  <w14:solidFill>
                    <w14:schemeClr w14:val="tx1"/>
                  </w14:solidFill>
                </w14:textFill>
              </w:rPr>
              <w:t xml:space="preserve"> /</w:t>
            </w:r>
            <w:r>
              <w:rPr>
                <w:rStyle w:val="24"/>
                <w:rFonts w:hint="eastAsia" w:ascii="宋体" w:hAnsi="宋体" w:eastAsia="宋体" w:cs="宋体"/>
                <w:color w:val="000000" w:themeColor="text1"/>
                <w:szCs w:val="22"/>
                <w:highlight w:val="none"/>
                <w:u w:val="single"/>
                <w14:textFill>
                  <w14:solidFill>
                    <w14:schemeClr w14:val="tx1"/>
                  </w14:solidFill>
                </w14:textFill>
              </w:rPr>
              <w:t xml:space="preserve"> </w:t>
            </w:r>
            <w:r>
              <w:rPr>
                <w:rStyle w:val="24"/>
                <w:rFonts w:hint="eastAsia" w:ascii="宋体" w:hAnsi="宋体" w:eastAsia="宋体" w:cs="宋体"/>
                <w:color w:val="000000" w:themeColor="text1"/>
                <w:szCs w:val="22"/>
                <w:highlight w:val="none"/>
                <w14:textFill>
                  <w14:solidFill>
                    <w14:schemeClr w14:val="tx1"/>
                  </w14:solidFill>
                </w14:textFill>
              </w:rPr>
              <w:t>。</w:t>
            </w:r>
          </w:p>
        </w:tc>
      </w:tr>
      <w:tr w14:paraId="41C5A3E4">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8" w:hRule="atLeast"/>
          <w:jc w:val="center"/>
        </w:trPr>
        <w:tc>
          <w:tcPr>
            <w:tcW w:w="1084" w:type="dxa"/>
            <w:tcBorders>
              <w:top w:val="single" w:color="000000" w:sz="6" w:space="0"/>
              <w:left w:val="double" w:color="000000" w:sz="4" w:space="0"/>
              <w:bottom w:val="single" w:color="000000" w:sz="6" w:space="0"/>
              <w:right w:val="single" w:color="000000" w:sz="6" w:space="0"/>
            </w:tcBorders>
            <w:vAlign w:val="center"/>
          </w:tcPr>
          <w:p w14:paraId="14122475">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第二章</w:t>
            </w:r>
          </w:p>
          <w:p w14:paraId="32806366">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第6.1款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7186AD24">
            <w:pPr>
              <w:snapToGrid w:val="0"/>
              <w:spacing w:line="320" w:lineRule="exact"/>
              <w:jc w:val="center"/>
              <w:rPr>
                <w:rStyle w:val="24"/>
                <w:rFonts w:ascii="宋体" w:hAnsi="宋体" w:eastAsia="宋体" w:cs="宋体"/>
                <w:bCs/>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联合体形式</w:t>
            </w:r>
          </w:p>
        </w:tc>
        <w:tc>
          <w:tcPr>
            <w:tcW w:w="6665" w:type="dxa"/>
            <w:tcBorders>
              <w:top w:val="single" w:color="000000" w:sz="6" w:space="0"/>
              <w:left w:val="single" w:color="000000" w:sz="6" w:space="0"/>
              <w:bottom w:val="single" w:color="000000" w:sz="6" w:space="0"/>
              <w:right w:val="double" w:color="000000" w:sz="4" w:space="0"/>
            </w:tcBorders>
            <w:vAlign w:val="center"/>
          </w:tcPr>
          <w:p w14:paraId="3C52D3D2">
            <w:pPr>
              <w:snapToGrid w:val="0"/>
              <w:spacing w:line="32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sym w:font="Wingdings 2" w:char="0052"/>
            </w:r>
            <w:r>
              <w:rPr>
                <w:rStyle w:val="24"/>
                <w:rFonts w:hint="eastAsia" w:ascii="宋体" w:hAnsi="宋体" w:eastAsia="宋体" w:cs="宋体"/>
                <w:color w:val="000000" w:themeColor="text1"/>
                <w:highlight w:val="none"/>
                <w14:textFill>
                  <w14:solidFill>
                    <w14:schemeClr w14:val="tx1"/>
                  </w14:solidFill>
                </w14:textFill>
              </w:rPr>
              <w:t>不接受</w:t>
            </w:r>
          </w:p>
          <w:p w14:paraId="2684D8CE">
            <w:pPr>
              <w:snapToGrid w:val="0"/>
              <w:spacing w:line="32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sym w:font="Wingdings 2" w:char="00A3"/>
            </w:r>
            <w:r>
              <w:rPr>
                <w:rStyle w:val="24"/>
                <w:rFonts w:hint="eastAsia" w:ascii="宋体" w:hAnsi="宋体" w:eastAsia="宋体" w:cs="宋体"/>
                <w:color w:val="000000" w:themeColor="text1"/>
                <w:highlight w:val="none"/>
                <w14:textFill>
                  <w14:solidFill>
                    <w14:schemeClr w14:val="tx1"/>
                  </w14:solidFill>
                </w14:textFill>
              </w:rPr>
              <w:t>接受</w:t>
            </w:r>
          </w:p>
        </w:tc>
      </w:tr>
      <w:tr w14:paraId="4C28BB2E">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8" w:hRule="atLeast"/>
          <w:jc w:val="center"/>
        </w:trPr>
        <w:tc>
          <w:tcPr>
            <w:tcW w:w="1084" w:type="dxa"/>
            <w:tcBorders>
              <w:top w:val="single" w:color="000000" w:sz="6" w:space="0"/>
              <w:left w:val="double" w:color="000000" w:sz="4" w:space="0"/>
              <w:bottom w:val="single" w:color="000000" w:sz="6" w:space="0"/>
              <w:right w:val="single" w:color="000000" w:sz="6" w:space="0"/>
            </w:tcBorders>
            <w:vAlign w:val="center"/>
          </w:tcPr>
          <w:p w14:paraId="46C25763">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第二章</w:t>
            </w:r>
          </w:p>
          <w:p w14:paraId="12A52469">
            <w:pPr>
              <w:snapToGrid w:val="0"/>
              <w:spacing w:line="320" w:lineRule="exact"/>
              <w:jc w:val="center"/>
              <w:rPr>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第6.2款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5FB62F8C">
            <w:pPr>
              <w:snapToGrid w:val="0"/>
              <w:spacing w:line="320" w:lineRule="exact"/>
              <w:jc w:val="center"/>
              <w:rPr>
                <w:rStyle w:val="24"/>
                <w:rFonts w:ascii="宋体" w:hAnsi="宋体" w:eastAsia="宋体" w:cs="宋体"/>
                <w:bCs/>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对联合体各方的要求</w:t>
            </w:r>
          </w:p>
        </w:tc>
        <w:tc>
          <w:tcPr>
            <w:tcW w:w="6665" w:type="dxa"/>
            <w:tcBorders>
              <w:top w:val="single" w:color="000000" w:sz="6" w:space="0"/>
              <w:left w:val="single" w:color="000000" w:sz="6" w:space="0"/>
              <w:bottom w:val="single" w:color="000000" w:sz="6" w:space="0"/>
              <w:right w:val="double" w:color="000000" w:sz="4" w:space="0"/>
            </w:tcBorders>
            <w:vAlign w:val="center"/>
          </w:tcPr>
          <w:p w14:paraId="0598FBF6">
            <w:pPr>
              <w:snapToGrid w:val="0"/>
              <w:spacing w:line="32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无</w:t>
            </w:r>
          </w:p>
        </w:tc>
      </w:tr>
      <w:tr w14:paraId="00128D69">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8" w:hRule="atLeast"/>
          <w:jc w:val="center"/>
        </w:trPr>
        <w:tc>
          <w:tcPr>
            <w:tcW w:w="1084" w:type="dxa"/>
            <w:tcBorders>
              <w:top w:val="single" w:color="000000" w:sz="6" w:space="0"/>
              <w:left w:val="double" w:color="000000" w:sz="4" w:space="0"/>
              <w:bottom w:val="single" w:color="000000" w:sz="6" w:space="0"/>
              <w:right w:val="single" w:color="000000" w:sz="6" w:space="0"/>
            </w:tcBorders>
            <w:vAlign w:val="center"/>
          </w:tcPr>
          <w:p w14:paraId="7FB44C18">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第二章</w:t>
            </w:r>
          </w:p>
          <w:p w14:paraId="2C292A40">
            <w:pPr>
              <w:snapToGrid w:val="0"/>
              <w:spacing w:line="320" w:lineRule="exact"/>
              <w:jc w:val="center"/>
              <w:rPr>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第7.1款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28CA60F1">
            <w:pPr>
              <w:snapToGrid w:val="0"/>
              <w:spacing w:line="320" w:lineRule="exact"/>
              <w:jc w:val="center"/>
              <w:rPr>
                <w:rStyle w:val="24"/>
                <w:rFonts w:ascii="宋体" w:hAnsi="宋体" w:eastAsia="宋体" w:cs="宋体"/>
                <w:bCs/>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现场勘察</w:t>
            </w:r>
          </w:p>
        </w:tc>
        <w:tc>
          <w:tcPr>
            <w:tcW w:w="6665" w:type="dxa"/>
            <w:tcBorders>
              <w:top w:val="single" w:color="000000" w:sz="6" w:space="0"/>
              <w:left w:val="single" w:color="000000" w:sz="6" w:space="0"/>
              <w:bottom w:val="single" w:color="000000" w:sz="6" w:space="0"/>
              <w:right w:val="double" w:color="000000" w:sz="4" w:space="0"/>
            </w:tcBorders>
            <w:vAlign w:val="center"/>
          </w:tcPr>
          <w:p w14:paraId="2954C1EF">
            <w:pPr>
              <w:snapToGrid w:val="0"/>
              <w:spacing w:line="320" w:lineRule="exact"/>
              <w:rPr>
                <w:rStyle w:val="24"/>
                <w:rFonts w:hint="default" w:ascii="宋体" w:hAnsi="宋体" w:eastAsia="宋体" w:cs="宋体"/>
                <w:color w:val="000000" w:themeColor="text1"/>
                <w:highlight w:val="none"/>
                <w:lang w:val="en-US" w:eastAsia="zh-CN"/>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sym w:font="Wingdings 2" w:char="0052"/>
            </w:r>
            <w:r>
              <w:rPr>
                <w:rStyle w:val="24"/>
                <w:rFonts w:hint="eastAsia" w:ascii="宋体" w:hAnsi="宋体" w:eastAsia="宋体" w:cs="宋体"/>
                <w:color w:val="000000" w:themeColor="text1"/>
                <w:highlight w:val="none"/>
                <w14:textFill>
                  <w14:solidFill>
                    <w14:schemeClr w14:val="tx1"/>
                  </w14:solidFill>
                </w14:textFill>
              </w:rPr>
              <w:t>采购人不</w:t>
            </w:r>
            <w:r>
              <w:rPr>
                <w:rStyle w:val="24"/>
                <w:rFonts w:hint="eastAsia" w:ascii="宋体" w:hAnsi="宋体" w:eastAsia="宋体" w:cs="宋体"/>
                <w:color w:val="000000" w:themeColor="text1"/>
                <w:highlight w:val="none"/>
                <w:lang w:val="en-US" w:eastAsia="zh-CN"/>
                <w14:textFill>
                  <w14:solidFill>
                    <w14:schemeClr w14:val="tx1"/>
                  </w14:solidFill>
                </w14:textFill>
              </w:rPr>
              <w:t>统一</w:t>
            </w:r>
            <w:r>
              <w:rPr>
                <w:rStyle w:val="24"/>
                <w:rFonts w:hint="eastAsia" w:ascii="宋体" w:hAnsi="宋体" w:eastAsia="宋体" w:cs="宋体"/>
                <w:color w:val="000000" w:themeColor="text1"/>
                <w:highlight w:val="none"/>
                <w14:textFill>
                  <w14:solidFill>
                    <w14:schemeClr w14:val="tx1"/>
                  </w14:solidFill>
                </w14:textFill>
              </w:rPr>
              <w:t>组织</w:t>
            </w:r>
            <w:r>
              <w:rPr>
                <w:rStyle w:val="24"/>
                <w:rFonts w:hint="eastAsia" w:ascii="宋体" w:hAnsi="宋体" w:eastAsia="宋体" w:cs="宋体"/>
                <w:color w:val="000000" w:themeColor="text1"/>
                <w:highlight w:val="none"/>
                <w:lang w:eastAsia="zh-CN"/>
                <w14:textFill>
                  <w14:solidFill>
                    <w14:schemeClr w14:val="tx1"/>
                  </w14:solidFill>
                </w14:textFill>
              </w:rPr>
              <w:t>，</w:t>
            </w:r>
            <w:r>
              <w:rPr>
                <w:rStyle w:val="24"/>
                <w:rFonts w:hint="eastAsia" w:ascii="宋体" w:hAnsi="宋体" w:eastAsia="宋体" w:cs="宋体"/>
                <w:color w:val="000000" w:themeColor="text1"/>
                <w:highlight w:val="none"/>
                <w:lang w:val="en-US" w:eastAsia="zh-CN"/>
                <w14:textFill>
                  <w14:solidFill>
                    <w14:schemeClr w14:val="tx1"/>
                  </w14:solidFill>
                </w14:textFill>
              </w:rPr>
              <w:t>具体详见采购需求</w:t>
            </w:r>
          </w:p>
          <w:p w14:paraId="3EC03C3D">
            <w:pPr>
              <w:snapToGrid w:val="0"/>
              <w:spacing w:line="32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 采购人组织</w:t>
            </w:r>
          </w:p>
        </w:tc>
      </w:tr>
      <w:tr w14:paraId="12D6BE84">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8" w:hRule="atLeast"/>
          <w:jc w:val="center"/>
        </w:trPr>
        <w:tc>
          <w:tcPr>
            <w:tcW w:w="1084" w:type="dxa"/>
            <w:tcBorders>
              <w:top w:val="single" w:color="000000" w:sz="6" w:space="0"/>
              <w:left w:val="double" w:color="000000" w:sz="4" w:space="0"/>
              <w:bottom w:val="single" w:color="000000" w:sz="6" w:space="0"/>
              <w:right w:val="single" w:color="000000" w:sz="6" w:space="0"/>
            </w:tcBorders>
            <w:vAlign w:val="center"/>
          </w:tcPr>
          <w:p w14:paraId="1963BFA2">
            <w:pPr>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第二章</w:t>
            </w:r>
          </w:p>
          <w:p w14:paraId="3AC2A9BD">
            <w:pPr>
              <w:snapToGrid w:val="0"/>
              <w:spacing w:line="320" w:lineRule="exact"/>
              <w:jc w:val="center"/>
              <w:rPr>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第8.1款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0704E815">
            <w:pPr>
              <w:spacing w:line="320" w:lineRule="exact"/>
              <w:jc w:val="center"/>
              <w:rPr>
                <w:rStyle w:val="24"/>
                <w:rFonts w:ascii="宋体" w:hAnsi="宋体" w:eastAsia="宋体" w:cs="宋体"/>
                <w:bCs/>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采购进口产品</w:t>
            </w:r>
          </w:p>
        </w:tc>
        <w:tc>
          <w:tcPr>
            <w:tcW w:w="6665" w:type="dxa"/>
            <w:tcBorders>
              <w:top w:val="single" w:color="000000" w:sz="6" w:space="0"/>
              <w:left w:val="single" w:color="000000" w:sz="6" w:space="0"/>
              <w:bottom w:val="single" w:color="000000" w:sz="6" w:space="0"/>
              <w:right w:val="double" w:color="000000" w:sz="4" w:space="0"/>
            </w:tcBorders>
            <w:vAlign w:val="center"/>
          </w:tcPr>
          <w:p w14:paraId="59212E45">
            <w:pPr>
              <w:snapToGrid w:val="0"/>
              <w:spacing w:line="32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sym w:font="Wingdings 2" w:char="0052"/>
            </w:r>
            <w:r>
              <w:rPr>
                <w:rStyle w:val="24"/>
                <w:rFonts w:hint="eastAsia" w:ascii="宋体" w:hAnsi="宋体" w:eastAsia="宋体" w:cs="宋体"/>
                <w:color w:val="000000" w:themeColor="text1"/>
                <w:highlight w:val="none"/>
                <w14:textFill>
                  <w14:solidFill>
                    <w14:schemeClr w14:val="tx1"/>
                  </w14:solidFill>
                </w14:textFill>
              </w:rPr>
              <w:t xml:space="preserve"> 本项目拒绝采购进口产品</w:t>
            </w:r>
          </w:p>
          <w:p w14:paraId="77822825">
            <w:pPr>
              <w:spacing w:line="32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 本项目已经财政部门审核同意购买进口产品</w:t>
            </w:r>
          </w:p>
        </w:tc>
      </w:tr>
      <w:tr w14:paraId="3F3C04AF">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1354" w:hRule="atLeast"/>
          <w:jc w:val="center"/>
        </w:trPr>
        <w:tc>
          <w:tcPr>
            <w:tcW w:w="1084" w:type="dxa"/>
            <w:vMerge w:val="restart"/>
            <w:tcBorders>
              <w:top w:val="single" w:color="000000" w:sz="6" w:space="0"/>
              <w:left w:val="double" w:color="000000" w:sz="4" w:space="0"/>
              <w:bottom w:val="single" w:color="000000" w:sz="6" w:space="0"/>
              <w:right w:val="single" w:color="000000" w:sz="6" w:space="0"/>
            </w:tcBorders>
            <w:vAlign w:val="center"/>
          </w:tcPr>
          <w:p w14:paraId="332C6350">
            <w:pPr>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第二章</w:t>
            </w:r>
          </w:p>
          <w:p w14:paraId="29319DBE">
            <w:pPr>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第9.1款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5DECD5CA">
            <w:pPr>
              <w:spacing w:line="320" w:lineRule="exact"/>
              <w:rPr>
                <w:rStyle w:val="24"/>
                <w:rFonts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政府采购强制采购：(1)标记★符号的节能产品；(2)其他。</w:t>
            </w:r>
          </w:p>
        </w:tc>
        <w:tc>
          <w:tcPr>
            <w:tcW w:w="6665" w:type="dxa"/>
            <w:tcBorders>
              <w:top w:val="single" w:color="000000" w:sz="6" w:space="0"/>
              <w:left w:val="single" w:color="000000" w:sz="6" w:space="0"/>
              <w:bottom w:val="single" w:color="000000" w:sz="6" w:space="0"/>
              <w:right w:val="double" w:color="000000" w:sz="4" w:space="0"/>
            </w:tcBorders>
            <w:vAlign w:val="center"/>
          </w:tcPr>
          <w:p w14:paraId="72D6C6D9">
            <w:pPr>
              <w:adjustRightInd w:val="0"/>
              <w:snapToGrid w:val="0"/>
              <w:spacing w:line="320" w:lineRule="exact"/>
              <w:rPr>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sym w:font="Wingdings 2" w:char="0052"/>
            </w:r>
            <w:r>
              <w:rPr>
                <w:rFonts w:hint="eastAsia" w:ascii="宋体" w:hAnsi="宋体" w:eastAsia="宋体" w:cs="宋体"/>
                <w:color w:val="000000" w:themeColor="text1"/>
                <w:highlight w:val="none"/>
                <w14:textFill>
                  <w14:solidFill>
                    <w14:schemeClr w14:val="tx1"/>
                  </w14:solidFill>
                </w14:textFill>
              </w:rPr>
              <w:t>否</w:t>
            </w:r>
          </w:p>
          <w:p w14:paraId="733AE0C9">
            <w:pPr>
              <w:spacing w:line="32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sym w:font="Wingdings 2" w:char="00A3"/>
            </w:r>
            <w:r>
              <w:rPr>
                <w:rFonts w:hint="eastAsia" w:ascii="宋体" w:hAnsi="宋体" w:eastAsia="宋体" w:cs="宋体"/>
                <w:color w:val="000000" w:themeColor="text1"/>
                <w:highlight w:val="none"/>
                <w14:textFill>
                  <w14:solidFill>
                    <w14:schemeClr w14:val="tx1"/>
                  </w14:solidFill>
                </w14:textFill>
              </w:rPr>
              <w:t>是，采购《节能产品政府采购品目清单》内的产品（应同时在</w:t>
            </w:r>
            <w:r>
              <w:rPr>
                <w:rFonts w:hint="eastAsia" w:ascii="宋体" w:hAnsi="宋体" w:eastAsia="宋体" w:cs="宋体"/>
                <w:color w:val="000000" w:themeColor="text1"/>
                <w:highlight w:val="none"/>
                <w:lang w:val="en-US" w:eastAsia="zh-CN"/>
                <w14:textFill>
                  <w14:solidFill>
                    <w14:schemeClr w14:val="tx1"/>
                  </w14:solidFill>
                </w14:textFill>
              </w:rPr>
              <w:t>采购</w:t>
            </w:r>
            <w:r>
              <w:rPr>
                <w:rFonts w:hint="eastAsia" w:ascii="宋体" w:hAnsi="宋体" w:eastAsia="宋体" w:cs="宋体"/>
                <w:color w:val="000000" w:themeColor="text1"/>
                <w:highlight w:val="none"/>
                <w14:textFill>
                  <w14:solidFill>
                    <w14:schemeClr w14:val="tx1"/>
                  </w14:solidFill>
                </w14:textFill>
              </w:rPr>
              <w:t>公告中注明）。</w:t>
            </w:r>
          </w:p>
        </w:tc>
      </w:tr>
      <w:tr w14:paraId="731F0EFC">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jc w:val="center"/>
        </w:trPr>
        <w:tc>
          <w:tcPr>
            <w:tcW w:w="1084" w:type="dxa"/>
            <w:vMerge w:val="continue"/>
            <w:tcBorders>
              <w:top w:val="single" w:color="000000" w:sz="6" w:space="0"/>
              <w:left w:val="double" w:color="000000" w:sz="4" w:space="0"/>
              <w:bottom w:val="single" w:color="000000" w:sz="6" w:space="0"/>
              <w:right w:val="single" w:color="000000" w:sz="6" w:space="0"/>
            </w:tcBorders>
            <w:vAlign w:val="center"/>
          </w:tcPr>
          <w:p w14:paraId="0CFC855F">
            <w:pPr>
              <w:rPr>
                <w:rStyle w:val="24"/>
                <w:rFonts w:ascii="宋体" w:hAnsi="宋体" w:eastAsia="宋体" w:cs="宋体"/>
                <w:color w:val="000000" w:themeColor="text1"/>
                <w:highlight w:val="none"/>
                <w14:textFill>
                  <w14:solidFill>
                    <w14:schemeClr w14:val="tx1"/>
                  </w14:solidFill>
                </w14:textFill>
              </w:rPr>
            </w:pPr>
          </w:p>
        </w:tc>
        <w:tc>
          <w:tcPr>
            <w:tcW w:w="1827" w:type="dxa"/>
            <w:tcBorders>
              <w:top w:val="single" w:color="000000" w:sz="6" w:space="0"/>
              <w:left w:val="single" w:color="000000" w:sz="6" w:space="0"/>
              <w:bottom w:val="single" w:color="000000" w:sz="6" w:space="0"/>
              <w:right w:val="single" w:color="000000" w:sz="6" w:space="0"/>
            </w:tcBorders>
            <w:vAlign w:val="center"/>
          </w:tcPr>
          <w:p w14:paraId="4EE27BA9">
            <w:pPr>
              <w:spacing w:line="32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政府采购优先采购：</w:t>
            </w:r>
          </w:p>
          <w:p w14:paraId="13152666">
            <w:pPr>
              <w:spacing w:line="32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1、非强制采购的节能产品；</w:t>
            </w:r>
          </w:p>
          <w:p w14:paraId="0F2A623E">
            <w:pPr>
              <w:spacing w:line="32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2、环境标志产品；</w:t>
            </w:r>
          </w:p>
          <w:p w14:paraId="6A457710">
            <w:pPr>
              <w:spacing w:line="32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3、支持中小企业发展；（监狱企业、残疾人福利性单位）</w:t>
            </w:r>
          </w:p>
          <w:p w14:paraId="33B70FD4">
            <w:pPr>
              <w:spacing w:line="320" w:lineRule="exact"/>
              <w:rPr>
                <w:rStyle w:val="24"/>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4、其他。</w:t>
            </w:r>
          </w:p>
        </w:tc>
        <w:tc>
          <w:tcPr>
            <w:tcW w:w="6665" w:type="dxa"/>
            <w:tcBorders>
              <w:top w:val="single" w:color="000000" w:sz="6" w:space="0"/>
              <w:left w:val="single" w:color="000000" w:sz="6" w:space="0"/>
              <w:bottom w:val="single" w:color="000000" w:sz="6" w:space="0"/>
              <w:right w:val="double" w:color="000000" w:sz="4" w:space="0"/>
            </w:tcBorders>
            <w:vAlign w:val="center"/>
          </w:tcPr>
          <w:p w14:paraId="42AD2822">
            <w:pPr>
              <w:spacing w:line="32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1、采购产品为《节能产品政府采购品目清单》(最新一期)内非标记★符号的，分别给予技术和价格项标准总分值4%-8%的加分。本项目具体加分比例分别为：技术</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4 </w:t>
            </w:r>
            <w:r>
              <w:rPr>
                <w:rFonts w:hint="eastAsia" w:ascii="宋体" w:hAnsi="宋体" w:eastAsia="宋体" w:cs="宋体"/>
                <w:color w:val="000000" w:themeColor="text1"/>
                <w:highlight w:val="none"/>
                <w14:textFill>
                  <w14:solidFill>
                    <w14:schemeClr w14:val="tx1"/>
                  </w14:solidFill>
                </w14:textFill>
              </w:rPr>
              <w:t>%、价格</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4 </w:t>
            </w:r>
            <w:r>
              <w:rPr>
                <w:rFonts w:hint="eastAsia" w:ascii="宋体" w:hAnsi="宋体" w:eastAsia="宋体" w:cs="宋体"/>
                <w:color w:val="000000" w:themeColor="text1"/>
                <w:highlight w:val="none"/>
                <w14:textFill>
                  <w14:solidFill>
                    <w14:schemeClr w14:val="tx1"/>
                  </w14:solidFill>
                </w14:textFill>
              </w:rPr>
              <w:t>%。</w:t>
            </w:r>
          </w:p>
          <w:p w14:paraId="70E5868B">
            <w:pPr>
              <w:spacing w:line="32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2、采购产品为《环境标志产品政府采购品目清单》(最新一期)内的，分别给予技术和价格项标准总分值4%-8%的加分。本项目具体加分比例分别为：技术</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4 </w:t>
            </w:r>
            <w:r>
              <w:rPr>
                <w:rFonts w:hint="eastAsia" w:ascii="宋体" w:hAnsi="宋体" w:eastAsia="宋体" w:cs="宋体"/>
                <w:color w:val="000000" w:themeColor="text1"/>
                <w:highlight w:val="none"/>
                <w14:textFill>
                  <w14:solidFill>
                    <w14:schemeClr w14:val="tx1"/>
                  </w14:solidFill>
                </w14:textFill>
              </w:rPr>
              <w:t>%、价格</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4 </w:t>
            </w:r>
            <w:r>
              <w:rPr>
                <w:rFonts w:hint="eastAsia" w:ascii="宋体" w:hAnsi="宋体" w:eastAsia="宋体" w:cs="宋体"/>
                <w:color w:val="000000" w:themeColor="text1"/>
                <w:highlight w:val="none"/>
                <w14:textFill>
                  <w14:solidFill>
                    <w14:schemeClr w14:val="tx1"/>
                  </w14:solidFill>
                </w14:textFill>
              </w:rPr>
              <w:t>%。</w:t>
            </w:r>
          </w:p>
          <w:p w14:paraId="503F2ADA">
            <w:pPr>
              <w:spacing w:line="32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3、非专门面向中小企业采购，且符合政府采购促进中小企业发展相关规定的：</w:t>
            </w:r>
          </w:p>
          <w:p w14:paraId="15346841">
            <w:pPr>
              <w:spacing w:line="32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（1）给予小型和微型企业产品的价格给予10%-20%的扣除，用扣除后的价格参与评审，本项目具体扣除比例为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10</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w:t>
            </w:r>
          </w:p>
          <w:p w14:paraId="4461E7F0">
            <w:pPr>
              <w:spacing w:line="32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（2）给予联合体4%</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6%的价格扣除，用扣除后的价格参与评审，本项目具体扣除比例为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％。本文件所称联合体价格扣除是指联合协议中约定，小型、微型企业的协议合同金额占到联合体协议合同总金额30%以上的，可给予联合体价格扣除。</w:t>
            </w:r>
          </w:p>
          <w:p w14:paraId="3F2D96BE">
            <w:pPr>
              <w:spacing w:line="32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残疾人福利性单位的，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54470FB8">
            <w:pPr>
              <w:tabs>
                <w:tab w:val="left" w:pos="2730"/>
                <w:tab w:val="left" w:pos="4410"/>
              </w:tabs>
              <w:spacing w:line="32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5、监狱企业的，在政府采购活动中，监狱企业视同小型、微型企业，享受预留份额、评审中价格扣除等政府采购促进中小企业发展的政府采购政策。向监狱企业采购的金额，计入面向中小企业采购的统计数据。</w:t>
            </w:r>
          </w:p>
          <w:p w14:paraId="6C88EEA0">
            <w:pPr>
              <w:spacing w:line="320" w:lineRule="exact"/>
              <w:rPr>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说明：</w:t>
            </w:r>
          </w:p>
          <w:p w14:paraId="4164B4A9">
            <w:pPr>
              <w:spacing w:line="32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（1）非强制采购节能产品：提供《节能产品政府采购品目清单》所在页（截图）及节能产品认证证书证书（</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扫描件</w:t>
            </w:r>
            <w:r>
              <w:rPr>
                <w:rFonts w:hint="eastAsia" w:ascii="宋体" w:hAnsi="宋体" w:eastAsia="宋体" w:cs="宋体"/>
                <w:color w:val="000000" w:themeColor="text1"/>
                <w:highlight w:val="none"/>
                <w14:textFill>
                  <w14:solidFill>
                    <w14:schemeClr w14:val="tx1"/>
                  </w14:solidFill>
                </w14:textFill>
              </w:rPr>
              <w:t>）。</w:t>
            </w:r>
          </w:p>
          <w:p w14:paraId="727218A2">
            <w:pPr>
              <w:spacing w:line="32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（2）环境标志产品：提供《环境标志产品政府采购品目清单》所在页（截图）及环境标志产品证书（</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扫描件</w:t>
            </w:r>
            <w:r>
              <w:rPr>
                <w:rFonts w:hint="eastAsia" w:ascii="宋体" w:hAnsi="宋体" w:eastAsia="宋体" w:cs="宋体"/>
                <w:color w:val="000000" w:themeColor="text1"/>
                <w:highlight w:val="none"/>
                <w14:textFill>
                  <w14:solidFill>
                    <w14:schemeClr w14:val="tx1"/>
                  </w14:solidFill>
                </w14:textFill>
              </w:rPr>
              <w:t>）。</w:t>
            </w:r>
          </w:p>
          <w:p w14:paraId="3B8AC574">
            <w:pPr>
              <w:spacing w:line="32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（3）中小企业：政府采购促进中小企业发展管理办法(财库〔2020〕46号)规定。制造商符合小型、微型企业规定的，须供应商提供《中小企业声明函》（格式）。</w:t>
            </w:r>
          </w:p>
          <w:p w14:paraId="176C9D13">
            <w:pPr>
              <w:spacing w:line="32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（4）监狱企业：按《财政部司法部关于政府采购支持监狱企业发展有关问题的通知》(财库〔2014〕68号)文件规定提供证明文件（</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扫描件</w:t>
            </w:r>
            <w:r>
              <w:rPr>
                <w:rFonts w:hint="eastAsia" w:ascii="宋体" w:hAnsi="宋体" w:eastAsia="宋体" w:cs="宋体"/>
                <w:color w:val="000000" w:themeColor="text1"/>
                <w:highlight w:val="none"/>
                <w14:textFill>
                  <w14:solidFill>
                    <w14:schemeClr w14:val="tx1"/>
                  </w14:solidFill>
                </w14:textFill>
              </w:rPr>
              <w:t>）。</w:t>
            </w:r>
          </w:p>
          <w:p w14:paraId="0400E31D">
            <w:pPr>
              <w:spacing w:line="320" w:lineRule="exact"/>
              <w:rPr>
                <w:rStyle w:val="24"/>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（5）残疾人福利性单位：按《三部门联合发布关于促进残疾人就业政府采购政策的通知》(财库〔2017〕141号)文件规定提供《残疾人福利性单位声明函》。</w:t>
            </w:r>
          </w:p>
        </w:tc>
      </w:tr>
      <w:tr w14:paraId="1A058C9F">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jc w:val="center"/>
        </w:trPr>
        <w:tc>
          <w:tcPr>
            <w:tcW w:w="1084" w:type="dxa"/>
            <w:vMerge w:val="restart"/>
            <w:tcBorders>
              <w:top w:val="single" w:color="000000" w:sz="6" w:space="0"/>
              <w:left w:val="double" w:color="000000" w:sz="4" w:space="0"/>
              <w:bottom w:val="single" w:color="000000" w:sz="6" w:space="0"/>
              <w:right w:val="single" w:color="000000" w:sz="6" w:space="0"/>
            </w:tcBorders>
            <w:vAlign w:val="center"/>
          </w:tcPr>
          <w:p w14:paraId="46625A8A">
            <w:pPr>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第二章</w:t>
            </w:r>
          </w:p>
          <w:p w14:paraId="1365F008">
            <w:pPr>
              <w:jc w:val="center"/>
              <w:rPr>
                <w:rStyle w:val="24"/>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第9.3款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3E8414C7">
            <w:pPr>
              <w:rPr>
                <w:rStyle w:val="24"/>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政府采购支持小微企业融资</w:t>
            </w:r>
          </w:p>
        </w:tc>
        <w:tc>
          <w:tcPr>
            <w:tcW w:w="6665" w:type="dxa"/>
            <w:tcBorders>
              <w:top w:val="single" w:color="000000" w:sz="6" w:space="0"/>
              <w:left w:val="single" w:color="000000" w:sz="6" w:space="0"/>
              <w:bottom w:val="single" w:color="000000" w:sz="6" w:space="0"/>
              <w:right w:val="double" w:color="000000" w:sz="4" w:space="0"/>
            </w:tcBorders>
          </w:tcPr>
          <w:p w14:paraId="7DEEEA7B">
            <w:pPr>
              <w:rPr>
                <w:rStyle w:val="24"/>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有融资需求的，可登陆中国湖南政府采购网查询。</w:t>
            </w:r>
          </w:p>
        </w:tc>
      </w:tr>
      <w:tr w14:paraId="7B12A61B">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72" w:hRule="atLeast"/>
          <w:jc w:val="center"/>
        </w:trPr>
        <w:tc>
          <w:tcPr>
            <w:tcW w:w="1084" w:type="dxa"/>
            <w:vMerge w:val="continue"/>
            <w:tcBorders>
              <w:top w:val="single" w:color="000000" w:sz="6" w:space="0"/>
              <w:left w:val="double" w:color="000000" w:sz="4" w:space="0"/>
              <w:bottom w:val="single" w:color="000000" w:sz="6" w:space="0"/>
              <w:right w:val="single" w:color="000000" w:sz="6" w:space="0"/>
            </w:tcBorders>
            <w:vAlign w:val="center"/>
          </w:tcPr>
          <w:p w14:paraId="2BF88667">
            <w:pPr>
              <w:rPr>
                <w:rStyle w:val="24"/>
                <w:rFonts w:ascii="宋体" w:hAnsi="宋体" w:eastAsia="宋体" w:cs="宋体"/>
                <w:color w:val="000000" w:themeColor="text1"/>
                <w:highlight w:val="none"/>
                <w14:textFill>
                  <w14:solidFill>
                    <w14:schemeClr w14:val="tx1"/>
                  </w14:solidFill>
                </w14:textFill>
              </w:rPr>
            </w:pPr>
          </w:p>
        </w:tc>
        <w:tc>
          <w:tcPr>
            <w:tcW w:w="1827" w:type="dxa"/>
            <w:tcBorders>
              <w:top w:val="single" w:color="000000" w:sz="6" w:space="0"/>
              <w:left w:val="single" w:color="000000" w:sz="6" w:space="0"/>
              <w:bottom w:val="single" w:color="000000" w:sz="6" w:space="0"/>
              <w:right w:val="single" w:color="000000" w:sz="6" w:space="0"/>
            </w:tcBorders>
            <w:vAlign w:val="center"/>
          </w:tcPr>
          <w:p w14:paraId="1314332F">
            <w:pPr>
              <w:rPr>
                <w:rStyle w:val="24"/>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kern w:val="0"/>
                <w:highlight w:val="none"/>
                <w14:textFill>
                  <w14:solidFill>
                    <w14:schemeClr w14:val="tx1"/>
                  </w14:solidFill>
                </w14:textFill>
              </w:rPr>
              <w:t>政府采购信用担保</w:t>
            </w:r>
          </w:p>
        </w:tc>
        <w:tc>
          <w:tcPr>
            <w:tcW w:w="6665" w:type="dxa"/>
            <w:tcBorders>
              <w:top w:val="single" w:color="000000" w:sz="6" w:space="0"/>
              <w:left w:val="single" w:color="000000" w:sz="6" w:space="0"/>
              <w:bottom w:val="single" w:color="000000" w:sz="6" w:space="0"/>
              <w:right w:val="double" w:color="000000" w:sz="4" w:space="0"/>
            </w:tcBorders>
            <w:vAlign w:val="center"/>
          </w:tcPr>
          <w:p w14:paraId="3672DC3E">
            <w:pPr>
              <w:rPr>
                <w:rStyle w:val="24"/>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有履约担保或融资担保需求的，可登陆中国湖南政府采购网查询。</w:t>
            </w:r>
          </w:p>
        </w:tc>
      </w:tr>
      <w:tr w14:paraId="2B094EF9">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trHeight w:val="535" w:hRule="atLeast"/>
          <w:jc w:val="center"/>
        </w:trPr>
        <w:tc>
          <w:tcPr>
            <w:tcW w:w="9576" w:type="dxa"/>
            <w:gridSpan w:val="3"/>
            <w:tcBorders>
              <w:top w:val="single" w:color="000000" w:sz="6" w:space="0"/>
              <w:left w:val="double" w:color="000000" w:sz="4" w:space="0"/>
              <w:bottom w:val="single" w:color="000000" w:sz="6" w:space="0"/>
              <w:right w:val="double" w:color="000000" w:sz="4" w:space="0"/>
            </w:tcBorders>
            <w:vAlign w:val="center"/>
          </w:tcPr>
          <w:p w14:paraId="7CB52C65">
            <w:pPr>
              <w:snapToGrid w:val="0"/>
              <w:spacing w:line="320" w:lineRule="exact"/>
              <w:jc w:val="center"/>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二、磋商文件</w:t>
            </w:r>
          </w:p>
        </w:tc>
      </w:tr>
      <w:tr w14:paraId="226F47F6">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trHeight w:val="65" w:hRule="atLeast"/>
          <w:jc w:val="center"/>
        </w:trPr>
        <w:tc>
          <w:tcPr>
            <w:tcW w:w="1084" w:type="dxa"/>
            <w:tcBorders>
              <w:top w:val="single" w:color="000000" w:sz="6" w:space="0"/>
              <w:left w:val="double" w:color="000000" w:sz="4" w:space="0"/>
              <w:bottom w:val="single" w:color="000000" w:sz="6" w:space="0"/>
              <w:right w:val="single" w:color="000000" w:sz="6" w:space="0"/>
            </w:tcBorders>
            <w:vAlign w:val="center"/>
          </w:tcPr>
          <w:p w14:paraId="08DDEF68">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第二章</w:t>
            </w:r>
          </w:p>
          <w:p w14:paraId="4DE08BCC">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第10.2款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1BBFDB05">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磋商文件的可能实质性变动内容</w:t>
            </w:r>
          </w:p>
        </w:tc>
        <w:tc>
          <w:tcPr>
            <w:tcW w:w="6665" w:type="dxa"/>
            <w:tcBorders>
              <w:top w:val="single" w:color="000000" w:sz="6" w:space="0"/>
              <w:left w:val="single" w:color="000000" w:sz="6" w:space="0"/>
              <w:bottom w:val="single" w:color="000000" w:sz="6" w:space="0"/>
              <w:right w:val="double" w:color="000000" w:sz="4" w:space="0"/>
            </w:tcBorders>
            <w:vAlign w:val="center"/>
          </w:tcPr>
          <w:p w14:paraId="12B87CE7">
            <w:pPr>
              <w:snapToGrid w:val="0"/>
              <w:spacing w:line="320" w:lineRule="exact"/>
              <w:jc w:val="left"/>
              <w:rPr>
                <w:rStyle w:val="24"/>
                <w:rFonts w:hint="default" w:ascii="宋体" w:hAnsi="宋体" w:eastAsia="宋体" w:cs="宋体"/>
                <w:color w:val="000000" w:themeColor="text1"/>
                <w:highlight w:val="none"/>
                <w:lang w:val="en-US" w:eastAsia="zh-CN"/>
                <w14:textFill>
                  <w14:solidFill>
                    <w14:schemeClr w14:val="tx1"/>
                  </w14:solidFill>
                </w14:textFill>
              </w:rPr>
            </w:pPr>
            <w:r>
              <w:rPr>
                <w:rStyle w:val="24"/>
                <w:rFonts w:hint="eastAsia" w:ascii="宋体" w:hAnsi="宋体" w:eastAsia="宋体" w:cs="宋体"/>
                <w:color w:val="000000" w:themeColor="text1"/>
                <w:highlight w:val="none"/>
                <w:lang w:val="en-US" w:eastAsia="zh-CN"/>
                <w14:textFill>
                  <w14:solidFill>
                    <w14:schemeClr w14:val="tx1"/>
                  </w14:solidFill>
                </w14:textFill>
              </w:rPr>
              <w:t>所有条款</w:t>
            </w:r>
          </w:p>
        </w:tc>
      </w:tr>
      <w:tr w14:paraId="7B8F8802">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084" w:type="dxa"/>
            <w:tcBorders>
              <w:top w:val="single" w:color="000000" w:sz="6" w:space="0"/>
              <w:left w:val="double" w:color="000000" w:sz="4" w:space="0"/>
              <w:bottom w:val="single" w:color="000000" w:sz="6" w:space="0"/>
              <w:right w:val="single" w:color="000000" w:sz="6" w:space="0"/>
            </w:tcBorders>
            <w:vAlign w:val="center"/>
          </w:tcPr>
          <w:p w14:paraId="749A155E">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第二章</w:t>
            </w:r>
          </w:p>
          <w:p w14:paraId="49F1698F">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第11.1款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0D221441">
            <w:pPr>
              <w:snapToGrid w:val="0"/>
              <w:spacing w:line="320" w:lineRule="exact"/>
              <w:jc w:val="center"/>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提交首次响应文件的截止时间</w:t>
            </w:r>
          </w:p>
        </w:tc>
        <w:tc>
          <w:tcPr>
            <w:tcW w:w="6665" w:type="dxa"/>
            <w:tcBorders>
              <w:top w:val="single" w:color="000000" w:sz="6" w:space="0"/>
              <w:left w:val="single" w:color="000000" w:sz="6" w:space="0"/>
              <w:bottom w:val="single" w:color="000000" w:sz="6" w:space="0"/>
              <w:right w:val="double" w:color="000000" w:sz="4" w:space="0"/>
            </w:tcBorders>
            <w:vAlign w:val="center"/>
          </w:tcPr>
          <w:p w14:paraId="75728668">
            <w:pPr>
              <w:snapToGrid w:val="0"/>
              <w:spacing w:line="320" w:lineRule="exact"/>
              <w:ind w:firstLine="0" w:firstLineChars="0"/>
              <w:jc w:val="left"/>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lang w:val="en-US" w:eastAsia="zh-CN"/>
                <w14:textFill>
                  <w14:solidFill>
                    <w14:schemeClr w14:val="tx1"/>
                  </w14:solidFill>
                </w14:textFill>
              </w:rPr>
              <w:t>2025</w:t>
            </w:r>
            <w:r>
              <w:rPr>
                <w:rStyle w:val="24"/>
                <w:rFonts w:hint="eastAsia" w:ascii="宋体" w:hAnsi="宋体" w:eastAsia="宋体" w:cs="宋体"/>
                <w:b/>
                <w:color w:val="000000" w:themeColor="text1"/>
                <w:highlight w:val="none"/>
                <w14:textFill>
                  <w14:solidFill>
                    <w14:schemeClr w14:val="tx1"/>
                  </w14:solidFill>
                </w14:textFill>
              </w:rPr>
              <w:t>年</w:t>
            </w:r>
            <w:r>
              <w:rPr>
                <w:rStyle w:val="24"/>
                <w:rFonts w:hint="eastAsia" w:ascii="宋体" w:hAnsi="宋体" w:eastAsia="宋体" w:cs="宋体"/>
                <w:b/>
                <w:color w:val="000000" w:themeColor="text1"/>
                <w:highlight w:val="none"/>
                <w:lang w:val="en-US" w:eastAsia="zh-CN"/>
                <w14:textFill>
                  <w14:solidFill>
                    <w14:schemeClr w14:val="tx1"/>
                  </w14:solidFill>
                </w14:textFill>
              </w:rPr>
              <w:t>12</w:t>
            </w:r>
            <w:r>
              <w:rPr>
                <w:rStyle w:val="24"/>
                <w:rFonts w:hint="eastAsia" w:ascii="宋体" w:hAnsi="宋体" w:eastAsia="宋体" w:cs="宋体"/>
                <w:b/>
                <w:color w:val="000000" w:themeColor="text1"/>
                <w:highlight w:val="none"/>
                <w14:textFill>
                  <w14:solidFill>
                    <w14:schemeClr w14:val="tx1"/>
                  </w14:solidFill>
                </w14:textFill>
              </w:rPr>
              <w:t>月</w:t>
            </w:r>
            <w:r>
              <w:rPr>
                <w:rStyle w:val="24"/>
                <w:rFonts w:hint="eastAsia" w:ascii="宋体" w:hAnsi="宋体" w:eastAsia="宋体" w:cs="宋体"/>
                <w:b/>
                <w:color w:val="000000" w:themeColor="text1"/>
                <w:highlight w:val="none"/>
                <w:lang w:val="en-US" w:eastAsia="zh-CN"/>
                <w14:textFill>
                  <w14:solidFill>
                    <w14:schemeClr w14:val="tx1"/>
                  </w14:solidFill>
                </w14:textFill>
              </w:rPr>
              <w:t>12</w:t>
            </w:r>
            <w:r>
              <w:rPr>
                <w:rStyle w:val="24"/>
                <w:rFonts w:hint="eastAsia" w:ascii="宋体" w:hAnsi="宋体" w:eastAsia="宋体" w:cs="宋体"/>
                <w:b/>
                <w:color w:val="000000" w:themeColor="text1"/>
                <w:highlight w:val="none"/>
                <w14:textFill>
                  <w14:solidFill>
                    <w14:schemeClr w14:val="tx1"/>
                  </w14:solidFill>
                </w14:textFill>
              </w:rPr>
              <w:t>日</w:t>
            </w:r>
            <w:r>
              <w:rPr>
                <w:rStyle w:val="24"/>
                <w:rFonts w:hint="eastAsia" w:ascii="宋体" w:hAnsi="宋体" w:eastAsia="宋体" w:cs="宋体"/>
                <w:b/>
                <w:color w:val="000000" w:themeColor="text1"/>
                <w:highlight w:val="none"/>
                <w:lang w:val="en-US" w:eastAsia="zh-CN"/>
                <w14:textFill>
                  <w14:solidFill>
                    <w14:schemeClr w14:val="tx1"/>
                  </w14:solidFill>
                </w14:textFill>
              </w:rPr>
              <w:t>09时30</w:t>
            </w:r>
            <w:r>
              <w:rPr>
                <w:rStyle w:val="24"/>
                <w:rFonts w:hint="eastAsia" w:ascii="宋体" w:hAnsi="宋体" w:eastAsia="宋体" w:cs="宋体"/>
                <w:b/>
                <w:color w:val="000000" w:themeColor="text1"/>
                <w:highlight w:val="none"/>
                <w14:textFill>
                  <w14:solidFill>
                    <w14:schemeClr w14:val="tx1"/>
                  </w14:solidFill>
                </w14:textFill>
              </w:rPr>
              <w:t>分（北京时间）</w:t>
            </w:r>
          </w:p>
        </w:tc>
      </w:tr>
      <w:tr w14:paraId="19A26A5E">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084" w:type="dxa"/>
            <w:tcBorders>
              <w:top w:val="single" w:color="000000" w:sz="6" w:space="0"/>
              <w:left w:val="double" w:color="000000" w:sz="4" w:space="0"/>
              <w:bottom w:val="single" w:color="000000" w:sz="6" w:space="0"/>
              <w:right w:val="single" w:color="000000" w:sz="6" w:space="0"/>
            </w:tcBorders>
            <w:vAlign w:val="center"/>
          </w:tcPr>
          <w:p w14:paraId="170CDD8F">
            <w:pPr>
              <w:adjustRightInd w:val="0"/>
              <w:snapToGrid w:val="0"/>
              <w:spacing w:line="360" w:lineRule="auto"/>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第二章</w:t>
            </w:r>
          </w:p>
          <w:p w14:paraId="35B8D2E3">
            <w:pPr>
              <w:adjustRightInd w:val="0"/>
              <w:snapToGrid w:val="0"/>
              <w:spacing w:line="360" w:lineRule="auto"/>
              <w:jc w:val="center"/>
              <w:rPr>
                <w:rStyle w:val="24"/>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第11.2款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3318EDCF">
            <w:pPr>
              <w:adjustRightInd w:val="0"/>
              <w:snapToGrid w:val="0"/>
              <w:spacing w:line="360" w:lineRule="auto"/>
              <w:jc w:val="left"/>
              <w:rPr>
                <w:rStyle w:val="24"/>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领取或购买磋商文件时应提供的资料</w:t>
            </w:r>
          </w:p>
        </w:tc>
        <w:tc>
          <w:tcPr>
            <w:tcW w:w="6665" w:type="dxa"/>
            <w:tcBorders>
              <w:top w:val="single" w:color="000000" w:sz="6" w:space="0"/>
              <w:left w:val="single" w:color="000000" w:sz="6" w:space="0"/>
              <w:bottom w:val="single" w:color="000000" w:sz="6" w:space="0"/>
              <w:right w:val="double" w:color="000000" w:sz="4" w:space="0"/>
            </w:tcBorders>
            <w:vAlign w:val="center"/>
          </w:tcPr>
          <w:p w14:paraId="04D20EBE">
            <w:pPr>
              <w:adjustRightInd w:val="0"/>
              <w:snapToGrid w:val="0"/>
              <w:spacing w:line="360" w:lineRule="auto"/>
              <w:jc w:val="left"/>
              <w:rPr>
                <w:rStyle w:val="24"/>
                <w:rFonts w:hint="default" w:ascii="宋体" w:hAnsi="宋体" w:eastAsia="宋体" w:cs="宋体"/>
                <w:color w:val="000000" w:themeColor="text1"/>
                <w:highlight w:val="none"/>
                <w:lang w:val="en-US" w:eastAsia="zh-CN"/>
                <w14:textFill>
                  <w14:solidFill>
                    <w14:schemeClr w14:val="tx1"/>
                  </w14:solidFill>
                </w14:textFill>
              </w:rPr>
            </w:pPr>
            <w:r>
              <w:rPr>
                <w:rFonts w:hint="eastAsia" w:hAnsi="宋体"/>
                <w:color w:val="000000" w:themeColor="text1"/>
                <w:szCs w:val="21"/>
                <w:highlight w:val="none"/>
                <w14:textFill>
                  <w14:solidFill>
                    <w14:schemeClr w14:val="tx1"/>
                  </w14:solidFill>
                </w14:textFill>
              </w:rPr>
              <w:t>详见第一章【</w:t>
            </w:r>
            <w:r>
              <w:rPr>
                <w:rFonts w:hint="eastAsia" w:hAnsi="宋体"/>
                <w:color w:val="000000" w:themeColor="text1"/>
                <w:szCs w:val="21"/>
                <w:highlight w:val="none"/>
                <w:lang w:val="en-US" w:eastAsia="zh-CN"/>
                <w14:textFill>
                  <w14:solidFill>
                    <w14:schemeClr w14:val="tx1"/>
                  </w14:solidFill>
                </w14:textFill>
              </w:rPr>
              <w:t>磋商</w:t>
            </w:r>
            <w:r>
              <w:rPr>
                <w:rFonts w:hint="eastAsia" w:hAnsi="宋体"/>
                <w:color w:val="000000" w:themeColor="text1"/>
                <w:szCs w:val="21"/>
                <w:highlight w:val="none"/>
                <w14:textFill>
                  <w14:solidFill>
                    <w14:schemeClr w14:val="tx1"/>
                  </w14:solidFill>
                </w14:textFill>
              </w:rPr>
              <w:t>邀请】</w:t>
            </w:r>
          </w:p>
        </w:tc>
      </w:tr>
      <w:tr w14:paraId="04D97170">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jc w:val="center"/>
        </w:trPr>
        <w:tc>
          <w:tcPr>
            <w:tcW w:w="9576" w:type="dxa"/>
            <w:gridSpan w:val="3"/>
            <w:tcBorders>
              <w:top w:val="single" w:color="000000" w:sz="6" w:space="0"/>
              <w:left w:val="double" w:color="000000" w:sz="4" w:space="0"/>
              <w:bottom w:val="single" w:color="000000" w:sz="6" w:space="0"/>
              <w:right w:val="double" w:color="000000" w:sz="4" w:space="0"/>
            </w:tcBorders>
            <w:vAlign w:val="center"/>
          </w:tcPr>
          <w:p w14:paraId="00E0B5AB">
            <w:pPr>
              <w:snapToGrid w:val="0"/>
              <w:spacing w:line="32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三、响应文件的编写</w:t>
            </w:r>
          </w:p>
        </w:tc>
      </w:tr>
      <w:tr w14:paraId="4B9DCE0D">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084" w:type="dxa"/>
            <w:tcBorders>
              <w:top w:val="single" w:color="000000" w:sz="6" w:space="0"/>
              <w:left w:val="double" w:color="000000" w:sz="4" w:space="0"/>
              <w:bottom w:val="single" w:color="000000" w:sz="6" w:space="0"/>
              <w:right w:val="single" w:color="000000" w:sz="6" w:space="0"/>
            </w:tcBorders>
            <w:vAlign w:val="center"/>
          </w:tcPr>
          <w:p w14:paraId="1EAE619C">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第二章</w:t>
            </w:r>
          </w:p>
          <w:p w14:paraId="4E344B4D">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第15.4款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364B7FE2">
            <w:pPr>
              <w:snapToGrid w:val="0"/>
              <w:spacing w:line="320" w:lineRule="exact"/>
              <w:jc w:val="center"/>
              <w:rPr>
                <w:rStyle w:val="24"/>
                <w:rFonts w:hint="default" w:ascii="宋体" w:hAnsi="宋体" w:eastAsia="宋体" w:cs="宋体"/>
                <w:color w:val="000000" w:themeColor="text1"/>
                <w:highlight w:val="none"/>
                <w:lang w:val="en-US" w:eastAsia="zh-CN"/>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采购项目预算</w:t>
            </w:r>
            <w:r>
              <w:rPr>
                <w:rStyle w:val="24"/>
                <w:rFonts w:hint="eastAsia" w:ascii="宋体" w:hAnsi="宋体" w:eastAsia="宋体" w:cs="宋体"/>
                <w:color w:val="000000" w:themeColor="text1"/>
                <w:highlight w:val="none"/>
                <w:lang w:eastAsia="zh-CN"/>
                <w14:textFill>
                  <w14:solidFill>
                    <w14:schemeClr w14:val="tx1"/>
                  </w14:solidFill>
                </w14:textFill>
              </w:rPr>
              <w:t>、</w:t>
            </w:r>
            <w:r>
              <w:rPr>
                <w:rStyle w:val="24"/>
                <w:rFonts w:hint="eastAsia" w:ascii="宋体" w:hAnsi="宋体" w:eastAsia="宋体" w:cs="宋体"/>
                <w:color w:val="000000" w:themeColor="text1"/>
                <w:highlight w:val="none"/>
                <w:lang w:val="en-US" w:eastAsia="zh-CN"/>
                <w14:textFill>
                  <w14:solidFill>
                    <w14:schemeClr w14:val="tx1"/>
                  </w14:solidFill>
                </w14:textFill>
              </w:rPr>
              <w:t>最高限价</w:t>
            </w:r>
          </w:p>
        </w:tc>
        <w:tc>
          <w:tcPr>
            <w:tcW w:w="6665" w:type="dxa"/>
            <w:tcBorders>
              <w:top w:val="single" w:color="000000" w:sz="6" w:space="0"/>
              <w:left w:val="single" w:color="000000" w:sz="6" w:space="0"/>
              <w:bottom w:val="single" w:color="000000" w:sz="6" w:space="0"/>
              <w:right w:val="double" w:color="000000" w:sz="4" w:space="0"/>
            </w:tcBorders>
            <w:vAlign w:val="center"/>
          </w:tcPr>
          <w:p w14:paraId="5DC19ED8">
            <w:pPr>
              <w:snapToGrid w:val="0"/>
              <w:spacing w:line="320" w:lineRule="exact"/>
              <w:jc w:val="left"/>
              <w:rPr>
                <w:rStyle w:val="24"/>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118</w:t>
            </w:r>
            <w:r>
              <w:rPr>
                <w:rFonts w:hint="eastAsia" w:ascii="宋体" w:hAnsi="宋体" w:eastAsia="宋体" w:cs="宋体"/>
                <w:b/>
                <w:bCs/>
                <w:color w:val="000000" w:themeColor="text1"/>
                <w:highlight w:val="none"/>
                <w14:textFill>
                  <w14:solidFill>
                    <w14:schemeClr w14:val="tx1"/>
                  </w14:solidFill>
                </w14:textFill>
              </w:rPr>
              <w:t>万元</w:t>
            </w:r>
          </w:p>
        </w:tc>
      </w:tr>
      <w:tr w14:paraId="582FE61A">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trHeight w:val="899" w:hRule="atLeast"/>
          <w:jc w:val="center"/>
        </w:trPr>
        <w:tc>
          <w:tcPr>
            <w:tcW w:w="1084" w:type="dxa"/>
            <w:tcBorders>
              <w:top w:val="single" w:color="000000" w:sz="6" w:space="0"/>
              <w:left w:val="double" w:color="000000" w:sz="4" w:space="0"/>
              <w:bottom w:val="single" w:color="000000" w:sz="6" w:space="0"/>
              <w:right w:val="single" w:color="000000" w:sz="6" w:space="0"/>
            </w:tcBorders>
            <w:vAlign w:val="center"/>
          </w:tcPr>
          <w:p w14:paraId="686B90CE">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第二章</w:t>
            </w:r>
          </w:p>
          <w:p w14:paraId="21B7847C">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第17.1款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28080915">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磋商保证金</w:t>
            </w:r>
          </w:p>
        </w:tc>
        <w:tc>
          <w:tcPr>
            <w:tcW w:w="6665" w:type="dxa"/>
            <w:tcBorders>
              <w:top w:val="single" w:color="000000" w:sz="6" w:space="0"/>
              <w:left w:val="single" w:color="000000" w:sz="6" w:space="0"/>
              <w:bottom w:val="single" w:color="000000" w:sz="6" w:space="0"/>
              <w:right w:val="double" w:color="000000" w:sz="4" w:space="0"/>
            </w:tcBorders>
            <w:vAlign w:val="center"/>
          </w:tcPr>
          <w:p w14:paraId="37F39F38">
            <w:pPr>
              <w:adjustRightInd w:val="0"/>
              <w:snapToGrid w:val="0"/>
              <w:spacing w:line="360" w:lineRule="auto"/>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1、磋商保证金：</w:t>
            </w:r>
            <w:r>
              <w:rPr>
                <w:rFonts w:hint="eastAsia" w:ascii="宋体" w:hAnsi="宋体" w:eastAsia="宋体" w:cs="宋体"/>
                <w:b w:val="0"/>
                <w:bCs w:val="0"/>
                <w:color w:val="000000" w:themeColor="text1"/>
                <w:highlight w:val="none"/>
                <w14:textFill>
                  <w14:solidFill>
                    <w14:schemeClr w14:val="tx1"/>
                  </w14:solidFill>
                </w14:textFill>
              </w:rPr>
              <w:t>人民币</w:t>
            </w:r>
            <w:r>
              <w:rPr>
                <w:rFonts w:hint="eastAsia" w:ascii="宋体" w:hAnsi="宋体" w:eastAsia="宋体" w:cs="宋体"/>
                <w:b w:val="0"/>
                <w:bCs w:val="0"/>
                <w:color w:val="000000" w:themeColor="text1"/>
                <w:highlight w:val="none"/>
                <w:lang w:val="en-US" w:eastAsia="zh-CN"/>
                <w14:textFill>
                  <w14:solidFill>
                    <w14:schemeClr w14:val="tx1"/>
                  </w14:solidFill>
                </w14:textFill>
              </w:rPr>
              <w:t>贰</w:t>
            </w:r>
            <w:r>
              <w:rPr>
                <w:rFonts w:hint="eastAsia" w:ascii="宋体" w:hAnsi="宋体" w:eastAsia="宋体" w:cs="宋体"/>
                <w:b w:val="0"/>
                <w:bCs w:val="0"/>
                <w:color w:val="000000" w:themeColor="text1"/>
                <w:highlight w:val="none"/>
                <w14:textFill>
                  <w14:solidFill>
                    <w14:schemeClr w14:val="tx1"/>
                  </w14:solidFill>
                </w14:textFill>
              </w:rPr>
              <w:t>万元整（￥</w:t>
            </w:r>
            <w:r>
              <w:rPr>
                <w:rFonts w:hint="eastAsia" w:ascii="宋体" w:hAnsi="宋体" w:eastAsia="宋体" w:cs="宋体"/>
                <w:b w:val="0"/>
                <w:bCs w:val="0"/>
                <w:color w:val="000000" w:themeColor="text1"/>
                <w:highlight w:val="none"/>
                <w:lang w:val="en-US" w:eastAsia="zh-CN"/>
                <w14:textFill>
                  <w14:solidFill>
                    <w14:schemeClr w14:val="tx1"/>
                  </w14:solidFill>
                </w14:textFill>
              </w:rPr>
              <w:t>20</w:t>
            </w:r>
            <w:r>
              <w:rPr>
                <w:rFonts w:hint="eastAsia" w:ascii="宋体" w:hAnsi="宋体" w:eastAsia="宋体" w:cs="宋体"/>
                <w:b w:val="0"/>
                <w:bCs w:val="0"/>
                <w:color w:val="000000" w:themeColor="text1"/>
                <w:highlight w:val="none"/>
                <w14:textFill>
                  <w14:solidFill>
                    <w14:schemeClr w14:val="tx1"/>
                  </w14:solidFill>
                </w14:textFill>
              </w:rPr>
              <w:t>000.00元）</w:t>
            </w:r>
          </w:p>
          <w:p w14:paraId="6C3546EE">
            <w:pPr>
              <w:adjustRightInd w:val="0"/>
              <w:snapToGrid w:val="0"/>
              <w:spacing w:line="360" w:lineRule="auto"/>
              <w:jc w:val="left"/>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2、缴纳方式：银行转账、银行电汇或银行汇票，从各</w:t>
            </w:r>
            <w:r>
              <w:rPr>
                <w:rFonts w:hint="eastAsia" w:ascii="宋体" w:hAnsi="宋体" w:eastAsia="宋体" w:cs="宋体"/>
                <w:color w:val="000000" w:themeColor="text1"/>
                <w:highlight w:val="none"/>
                <w:lang w:val="en-US" w:eastAsia="zh-CN"/>
                <w14:textFill>
                  <w14:solidFill>
                    <w14:schemeClr w14:val="tx1"/>
                  </w14:solidFill>
                </w14:textFill>
              </w:rPr>
              <w:t>供应商</w:t>
            </w:r>
            <w:r>
              <w:rPr>
                <w:rFonts w:ascii="宋体" w:hAnsi="宋体" w:eastAsia="宋体" w:cs="宋体"/>
                <w:color w:val="000000" w:themeColor="text1"/>
                <w:highlight w:val="none"/>
                <w14:textFill>
                  <w14:solidFill>
                    <w14:schemeClr w14:val="tx1"/>
                  </w14:solidFill>
                </w14:textFill>
              </w:rPr>
              <w:t>单位账户缴入到如下账户（投标保证金托管专户）。</w:t>
            </w:r>
          </w:p>
          <w:p w14:paraId="1B1AC137">
            <w:pPr>
              <w:adjustRightInd w:val="0"/>
              <w:snapToGrid w:val="0"/>
              <w:spacing w:line="360" w:lineRule="auto"/>
              <w:jc w:val="lef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帐户名称：中技建设咨询有限公司</w:t>
            </w:r>
          </w:p>
          <w:p w14:paraId="651462E3">
            <w:pPr>
              <w:adjustRightInd w:val="0"/>
              <w:snapToGrid w:val="0"/>
              <w:spacing w:line="360" w:lineRule="auto"/>
              <w:jc w:val="lef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账    号：368250100100004451</w:t>
            </w:r>
          </w:p>
          <w:p w14:paraId="426FBD82">
            <w:pPr>
              <w:adjustRightInd w:val="0"/>
              <w:snapToGrid w:val="0"/>
              <w:spacing w:line="360" w:lineRule="auto"/>
              <w:jc w:val="lef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开户银行：兴业银行长沙湘府路支行</w:t>
            </w:r>
          </w:p>
          <w:p w14:paraId="468BB02D">
            <w:pPr>
              <w:adjustRightInd w:val="0"/>
              <w:snapToGrid w:val="0"/>
              <w:spacing w:line="360" w:lineRule="auto"/>
              <w:jc w:val="left"/>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3、缴纳时间：</w:t>
            </w:r>
            <w:r>
              <w:rPr>
                <w:rFonts w:hint="eastAsia" w:ascii="宋体" w:hAnsi="宋体" w:eastAsia="宋体" w:cs="宋体"/>
                <w:color w:val="000000" w:themeColor="text1"/>
                <w:highlight w:val="none"/>
                <w:lang w:val="en-US" w:eastAsia="zh-CN"/>
                <w14:textFill>
                  <w14:solidFill>
                    <w14:schemeClr w14:val="tx1"/>
                  </w14:solidFill>
                </w14:textFill>
              </w:rPr>
              <w:t>递交首次响应文件</w:t>
            </w:r>
            <w:r>
              <w:rPr>
                <w:rFonts w:ascii="宋体" w:hAnsi="宋体" w:eastAsia="宋体" w:cs="宋体"/>
                <w:color w:val="000000" w:themeColor="text1"/>
                <w:highlight w:val="none"/>
                <w14:textFill>
                  <w14:solidFill>
                    <w14:schemeClr w14:val="tx1"/>
                  </w14:solidFill>
                </w14:textFill>
              </w:rPr>
              <w:t>截止时间前（含），以银行到账回单为准。</w:t>
            </w:r>
          </w:p>
          <w:p w14:paraId="1F69A608">
            <w:pPr>
              <w:adjustRightInd w:val="0"/>
              <w:snapToGrid w:val="0"/>
              <w:spacing w:line="360" w:lineRule="auto"/>
              <w:jc w:val="left"/>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4、未按时足额缴纳</w:t>
            </w:r>
            <w:r>
              <w:rPr>
                <w:rFonts w:hint="eastAsia" w:ascii="宋体" w:hAnsi="宋体" w:eastAsia="宋体" w:cs="宋体"/>
                <w:color w:val="000000" w:themeColor="text1"/>
                <w:highlight w:val="none"/>
                <w14:textFill>
                  <w14:solidFill>
                    <w14:schemeClr w14:val="tx1"/>
                  </w14:solidFill>
                </w14:textFill>
              </w:rPr>
              <w:t>磋商</w:t>
            </w:r>
            <w:r>
              <w:rPr>
                <w:rFonts w:ascii="宋体" w:hAnsi="宋体" w:eastAsia="宋体" w:cs="宋体"/>
                <w:color w:val="000000" w:themeColor="text1"/>
                <w:highlight w:val="none"/>
                <w14:textFill>
                  <w14:solidFill>
                    <w14:schemeClr w14:val="tx1"/>
                  </w14:solidFill>
                </w14:textFill>
              </w:rPr>
              <w:t>保证金的，其投标将被拒绝（★）。</w:t>
            </w:r>
          </w:p>
          <w:p w14:paraId="7DDD775A">
            <w:pPr>
              <w:adjustRightInd w:val="0"/>
              <w:snapToGrid w:val="0"/>
              <w:spacing w:line="360" w:lineRule="auto"/>
              <w:jc w:val="left"/>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备注：</w:t>
            </w:r>
            <w:r>
              <w:rPr>
                <w:rFonts w:hint="eastAsia" w:ascii="宋体" w:hAnsi="宋体" w:eastAsia="宋体" w:cs="宋体"/>
                <w:color w:val="000000" w:themeColor="text1"/>
                <w:highlight w:val="none"/>
                <w:lang w:val="en-US" w:eastAsia="zh-CN"/>
                <w14:textFill>
                  <w14:solidFill>
                    <w14:schemeClr w14:val="tx1"/>
                  </w14:solidFill>
                </w14:textFill>
              </w:rPr>
              <w:t>递</w:t>
            </w:r>
            <w:r>
              <w:rPr>
                <w:rFonts w:hint="eastAsia" w:ascii="宋体" w:hAnsi="宋体" w:eastAsia="宋体" w:cs="宋体"/>
                <w:color w:val="000000" w:themeColor="text1"/>
                <w:highlight w:val="none"/>
                <w14:textFill>
                  <w14:solidFill>
                    <w14:schemeClr w14:val="tx1"/>
                  </w14:solidFill>
                </w14:textFill>
              </w:rPr>
              <w:t>交磋商保证金时，必须在银行进账单上注明“项目编号+项目名称”，如果没注明由此造成的后果由</w:t>
            </w:r>
            <w:r>
              <w:rPr>
                <w:rFonts w:hint="eastAsia" w:ascii="宋体" w:hAnsi="宋体" w:eastAsia="宋体" w:cs="宋体"/>
                <w:color w:val="000000" w:themeColor="text1"/>
                <w:highlight w:val="none"/>
                <w:lang w:val="en-US"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自行</w:t>
            </w:r>
            <w:r>
              <w:rPr>
                <w:rFonts w:hint="eastAsia" w:ascii="宋体" w:hAnsi="宋体" w:eastAsia="宋体" w:cs="宋体"/>
                <w:color w:val="000000" w:themeColor="text1"/>
                <w:highlight w:val="none"/>
                <w:lang w:val="en-US" w:eastAsia="zh-CN"/>
                <w14:textFill>
                  <w14:solidFill>
                    <w14:schemeClr w14:val="tx1"/>
                  </w14:solidFill>
                </w14:textFill>
              </w:rPr>
              <w:t>承担</w:t>
            </w:r>
            <w:r>
              <w:rPr>
                <w:rFonts w:hint="eastAsia" w:ascii="宋体" w:hAnsi="宋体" w:eastAsia="宋体" w:cs="宋体"/>
                <w:color w:val="000000" w:themeColor="text1"/>
                <w:highlight w:val="none"/>
                <w14:textFill>
                  <w14:solidFill>
                    <w14:schemeClr w14:val="tx1"/>
                  </w14:solidFill>
                </w14:textFill>
              </w:rPr>
              <w:t>。</w:t>
            </w:r>
          </w:p>
          <w:p w14:paraId="41F45FE1">
            <w:pPr>
              <w:adjustRightInd w:val="0"/>
              <w:snapToGrid w:val="0"/>
              <w:spacing w:line="360" w:lineRule="auto"/>
              <w:jc w:val="lef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采购</w:t>
            </w:r>
            <w:r>
              <w:rPr>
                <w:rFonts w:ascii="宋体" w:hAnsi="宋体" w:eastAsia="宋体" w:cs="宋体"/>
                <w:color w:val="000000" w:themeColor="text1"/>
                <w:highlight w:val="none"/>
                <w14:textFill>
                  <w14:solidFill>
                    <w14:schemeClr w14:val="tx1"/>
                  </w14:solidFill>
                </w14:textFill>
              </w:rPr>
              <w:t>人不接受以现金方式提交的</w:t>
            </w:r>
            <w:r>
              <w:rPr>
                <w:rFonts w:hint="eastAsia" w:ascii="宋体" w:hAnsi="宋体" w:eastAsia="宋体" w:cs="宋体"/>
                <w:color w:val="000000" w:themeColor="text1"/>
                <w:highlight w:val="none"/>
                <w14:textFill>
                  <w14:solidFill>
                    <w14:schemeClr w14:val="tx1"/>
                  </w14:solidFill>
                </w14:textFill>
              </w:rPr>
              <w:t>磋商</w:t>
            </w:r>
            <w:r>
              <w:rPr>
                <w:rFonts w:ascii="宋体" w:hAnsi="宋体" w:eastAsia="宋体" w:cs="宋体"/>
                <w:color w:val="000000" w:themeColor="text1"/>
                <w:highlight w:val="none"/>
                <w14:textFill>
                  <w14:solidFill>
                    <w14:schemeClr w14:val="tx1"/>
                  </w14:solidFill>
                </w14:textFill>
              </w:rPr>
              <w:t>保证金，以现金方式提交无效；</w:t>
            </w:r>
          </w:p>
        </w:tc>
      </w:tr>
      <w:tr w14:paraId="19D60739">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084" w:type="dxa"/>
            <w:tcBorders>
              <w:top w:val="single" w:color="000000" w:sz="6" w:space="0"/>
              <w:left w:val="double" w:color="000000" w:sz="4" w:space="0"/>
              <w:bottom w:val="single" w:color="000000" w:sz="6" w:space="0"/>
              <w:right w:val="single" w:color="000000" w:sz="6" w:space="0"/>
            </w:tcBorders>
            <w:vAlign w:val="center"/>
          </w:tcPr>
          <w:p w14:paraId="0C79CC87">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第二章</w:t>
            </w:r>
          </w:p>
          <w:p w14:paraId="0D0623CC">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第18.1款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20208BE8">
            <w:pPr>
              <w:snapToGrid w:val="0"/>
              <w:spacing w:line="320" w:lineRule="exact"/>
              <w:jc w:val="center"/>
              <w:rPr>
                <w:rStyle w:val="24"/>
                <w:rFonts w:ascii="宋体" w:hAnsi="宋体" w:eastAsia="宋体" w:cs="宋体"/>
                <w:bCs/>
                <w:color w:val="000000" w:themeColor="text1"/>
                <w:highlight w:val="none"/>
                <w14:textFill>
                  <w14:solidFill>
                    <w14:schemeClr w14:val="tx1"/>
                  </w14:solidFill>
                </w14:textFill>
              </w:rPr>
            </w:pPr>
            <w:r>
              <w:rPr>
                <w:rStyle w:val="24"/>
                <w:rFonts w:hint="eastAsia" w:ascii="宋体" w:hAnsi="宋体" w:eastAsia="宋体" w:cs="宋体"/>
                <w:bCs/>
                <w:color w:val="000000" w:themeColor="text1"/>
                <w:highlight w:val="none"/>
                <w14:textFill>
                  <w14:solidFill>
                    <w14:schemeClr w14:val="tx1"/>
                  </w14:solidFill>
                </w14:textFill>
              </w:rPr>
              <w:t>响应文件有效期</w:t>
            </w:r>
          </w:p>
        </w:tc>
        <w:tc>
          <w:tcPr>
            <w:tcW w:w="6665" w:type="dxa"/>
            <w:tcBorders>
              <w:top w:val="single" w:color="000000" w:sz="6" w:space="0"/>
              <w:left w:val="single" w:color="000000" w:sz="6" w:space="0"/>
              <w:bottom w:val="single" w:color="000000" w:sz="6" w:space="0"/>
              <w:right w:val="double" w:color="000000" w:sz="4" w:space="0"/>
            </w:tcBorders>
            <w:vAlign w:val="center"/>
          </w:tcPr>
          <w:p w14:paraId="2A8E45B8">
            <w:pPr>
              <w:snapToGrid w:val="0"/>
              <w:spacing w:line="320" w:lineRule="exact"/>
              <w:rPr>
                <w:rStyle w:val="24"/>
                <w:rFonts w:ascii="宋体" w:hAnsi="宋体" w:eastAsia="宋体" w:cs="宋体"/>
                <w:bCs/>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u w:val="single" w:color="000000"/>
                <w14:textFill>
                  <w14:solidFill>
                    <w14:schemeClr w14:val="tx1"/>
                  </w14:solidFill>
                </w14:textFill>
              </w:rPr>
              <w:t>90</w:t>
            </w:r>
            <w:r>
              <w:rPr>
                <w:rStyle w:val="24"/>
                <w:rFonts w:hint="eastAsia" w:ascii="宋体" w:hAnsi="宋体" w:eastAsia="宋体" w:cs="宋体"/>
                <w:color w:val="000000" w:themeColor="text1"/>
                <w:highlight w:val="none"/>
                <w14:textFill>
                  <w14:solidFill>
                    <w14:schemeClr w14:val="tx1"/>
                  </w14:solidFill>
                </w14:textFill>
              </w:rPr>
              <w:t>日（日历日）</w:t>
            </w:r>
          </w:p>
        </w:tc>
      </w:tr>
      <w:tr w14:paraId="01C86189">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jc w:val="center"/>
        </w:trPr>
        <w:tc>
          <w:tcPr>
            <w:tcW w:w="9576" w:type="dxa"/>
            <w:gridSpan w:val="3"/>
            <w:tcBorders>
              <w:top w:val="single" w:color="000000" w:sz="6" w:space="0"/>
              <w:left w:val="double" w:color="000000" w:sz="4" w:space="0"/>
              <w:bottom w:val="single" w:color="000000" w:sz="6" w:space="0"/>
              <w:right w:val="double" w:color="000000" w:sz="4" w:space="0"/>
            </w:tcBorders>
            <w:vAlign w:val="center"/>
          </w:tcPr>
          <w:p w14:paraId="1F9521D1">
            <w:pPr>
              <w:snapToGrid w:val="0"/>
              <w:spacing w:line="320" w:lineRule="exact"/>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四、</w:t>
            </w:r>
            <w:r>
              <w:rPr>
                <w:rStyle w:val="24"/>
                <w:rFonts w:hint="eastAsia" w:ascii="宋体" w:hAnsi="宋体" w:eastAsia="宋体" w:cs="宋体"/>
                <w:b/>
                <w:color w:val="000000" w:themeColor="text1"/>
                <w:highlight w:val="none"/>
                <w:lang w:val="en-US" w:eastAsia="zh-CN"/>
                <w14:textFill>
                  <w14:solidFill>
                    <w14:schemeClr w14:val="tx1"/>
                  </w14:solidFill>
                </w14:textFill>
              </w:rPr>
              <w:t>电子</w:t>
            </w:r>
            <w:r>
              <w:rPr>
                <w:rStyle w:val="24"/>
                <w:rFonts w:hint="eastAsia" w:ascii="宋体" w:hAnsi="宋体" w:eastAsia="宋体" w:cs="宋体"/>
                <w:b/>
                <w:color w:val="000000" w:themeColor="text1"/>
                <w:highlight w:val="none"/>
                <w14:textFill>
                  <w14:solidFill>
                    <w14:schemeClr w14:val="tx1"/>
                  </w14:solidFill>
                </w14:textFill>
              </w:rPr>
              <w:t>响应文件的递交</w:t>
            </w:r>
          </w:p>
        </w:tc>
      </w:tr>
      <w:tr w14:paraId="664D99F8">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trHeight w:val="769" w:hRule="atLeast"/>
          <w:jc w:val="center"/>
        </w:trPr>
        <w:tc>
          <w:tcPr>
            <w:tcW w:w="1084" w:type="dxa"/>
            <w:tcBorders>
              <w:top w:val="single" w:color="000000" w:sz="6" w:space="0"/>
              <w:left w:val="double" w:color="000000" w:sz="4" w:space="0"/>
              <w:bottom w:val="single" w:color="000000" w:sz="6" w:space="0"/>
              <w:right w:val="single" w:color="000000" w:sz="6" w:space="0"/>
            </w:tcBorders>
            <w:vAlign w:val="center"/>
          </w:tcPr>
          <w:p w14:paraId="18696CCC">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第二章</w:t>
            </w:r>
          </w:p>
          <w:p w14:paraId="0A5D5E77">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第22.1款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28F54FB6">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lang w:val="en-US" w:eastAsia="zh-CN"/>
                <w14:textFill>
                  <w14:solidFill>
                    <w14:schemeClr w14:val="tx1"/>
                  </w14:solidFill>
                </w14:textFill>
              </w:rPr>
              <w:t>电子</w:t>
            </w:r>
            <w:r>
              <w:rPr>
                <w:rStyle w:val="24"/>
                <w:rFonts w:hint="eastAsia" w:ascii="宋体" w:hAnsi="宋体" w:eastAsia="宋体" w:cs="宋体"/>
                <w:color w:val="000000" w:themeColor="text1"/>
                <w:highlight w:val="none"/>
                <w14:textFill>
                  <w14:solidFill>
                    <w14:schemeClr w14:val="tx1"/>
                  </w14:solidFill>
                </w14:textFill>
              </w:rPr>
              <w:t>响应文件的递交地点</w:t>
            </w:r>
          </w:p>
        </w:tc>
        <w:tc>
          <w:tcPr>
            <w:tcW w:w="6665" w:type="dxa"/>
            <w:tcBorders>
              <w:top w:val="single" w:color="000000" w:sz="6" w:space="0"/>
              <w:left w:val="single" w:color="000000" w:sz="6" w:space="0"/>
              <w:bottom w:val="single" w:color="000000" w:sz="6" w:space="0"/>
              <w:right w:val="double" w:color="000000" w:sz="4" w:space="0"/>
            </w:tcBorders>
            <w:vAlign w:val="center"/>
          </w:tcPr>
          <w:p w14:paraId="486D1823">
            <w:pPr>
              <w:spacing w:line="320" w:lineRule="exact"/>
              <w:rPr>
                <w:rStyle w:val="24"/>
                <w:rFonts w:hint="eastAsia" w:ascii="宋体" w:hAnsi="宋体" w:eastAsia="宋体" w:cs="宋体"/>
                <w:bCs/>
                <w:color w:val="000000" w:themeColor="text1"/>
                <w:highlight w:val="none"/>
                <w14:textFill>
                  <w14:solidFill>
                    <w14:schemeClr w14:val="tx1"/>
                  </w14:solidFill>
                </w14:textFill>
              </w:rPr>
            </w:pPr>
            <w:r>
              <w:rPr>
                <w:rStyle w:val="24"/>
                <w:rFonts w:hint="eastAsia" w:ascii="宋体" w:hAnsi="宋体" w:eastAsia="宋体" w:cs="宋体"/>
                <w:bCs/>
                <w:color w:val="000000" w:themeColor="text1"/>
                <w:highlight w:val="none"/>
                <w14:textFill>
                  <w14:solidFill>
                    <w14:schemeClr w14:val="tx1"/>
                  </w14:solidFill>
                </w14:textFill>
              </w:rPr>
              <w:t>湖南大学电子采购平台。</w:t>
            </w:r>
          </w:p>
          <w:p w14:paraId="571168D4">
            <w:pPr>
              <w:spacing w:line="320" w:lineRule="exact"/>
              <w:rPr>
                <w:rStyle w:val="24"/>
                <w:rFonts w:ascii="宋体" w:hAnsi="宋体" w:eastAsia="宋体" w:cs="宋体"/>
                <w:bCs/>
                <w:color w:val="000000" w:themeColor="text1"/>
                <w:highlight w:val="none"/>
                <w14:textFill>
                  <w14:solidFill>
                    <w14:schemeClr w14:val="tx1"/>
                  </w14:solidFill>
                </w14:textFill>
              </w:rPr>
            </w:pPr>
            <w:r>
              <w:rPr>
                <w:rStyle w:val="24"/>
                <w:rFonts w:hint="eastAsia" w:ascii="宋体" w:hAnsi="宋体" w:eastAsia="宋体" w:cs="宋体"/>
                <w:bCs/>
                <w:color w:val="000000" w:themeColor="text1"/>
                <w:highlight w:val="none"/>
                <w:lang w:val="en-US" w:eastAsia="zh-CN"/>
                <w14:textFill>
                  <w14:solidFill>
                    <w14:schemeClr w14:val="tx1"/>
                  </w14:solidFill>
                </w14:textFill>
              </w:rPr>
              <w:t>供应商</w:t>
            </w:r>
            <w:r>
              <w:rPr>
                <w:rStyle w:val="24"/>
                <w:rFonts w:hint="eastAsia" w:ascii="宋体" w:hAnsi="宋体" w:eastAsia="宋体" w:cs="宋体"/>
                <w:bCs/>
                <w:color w:val="000000" w:themeColor="text1"/>
                <w:highlight w:val="none"/>
                <w14:textFill>
                  <w14:solidFill>
                    <w14:schemeClr w14:val="tx1"/>
                  </w14:solidFill>
                </w14:textFill>
              </w:rPr>
              <w:t>应在</w:t>
            </w:r>
            <w:r>
              <w:rPr>
                <w:rStyle w:val="24"/>
                <w:rFonts w:hint="eastAsia" w:ascii="宋体" w:hAnsi="宋体" w:eastAsia="宋体" w:cs="宋体"/>
                <w:bCs/>
                <w:color w:val="000000" w:themeColor="text1"/>
                <w:highlight w:val="none"/>
                <w:lang w:val="en-US" w:eastAsia="zh-CN"/>
                <w14:textFill>
                  <w14:solidFill>
                    <w14:schemeClr w14:val="tx1"/>
                  </w14:solidFill>
                </w14:textFill>
              </w:rPr>
              <w:t>响应</w:t>
            </w:r>
            <w:r>
              <w:rPr>
                <w:rStyle w:val="24"/>
                <w:rFonts w:hint="eastAsia" w:ascii="宋体" w:hAnsi="宋体" w:eastAsia="宋体" w:cs="宋体"/>
                <w:bCs/>
                <w:color w:val="000000" w:themeColor="text1"/>
                <w:highlight w:val="none"/>
                <w14:textFill>
                  <w14:solidFill>
                    <w14:schemeClr w14:val="tx1"/>
                  </w14:solidFill>
                </w14:textFill>
              </w:rPr>
              <w:t>截止时间前通过湖南大学电子采购平台递交数据电文形式的</w:t>
            </w:r>
            <w:r>
              <w:rPr>
                <w:rStyle w:val="24"/>
                <w:rFonts w:hint="eastAsia" w:ascii="宋体" w:hAnsi="宋体" w:eastAsia="宋体" w:cs="宋体"/>
                <w:bCs/>
                <w:color w:val="000000" w:themeColor="text1"/>
                <w:highlight w:val="none"/>
                <w:lang w:val="en-US" w:eastAsia="zh-CN"/>
                <w14:textFill>
                  <w14:solidFill>
                    <w14:schemeClr w14:val="tx1"/>
                  </w14:solidFill>
                </w14:textFill>
              </w:rPr>
              <w:t>响应</w:t>
            </w:r>
            <w:r>
              <w:rPr>
                <w:rStyle w:val="24"/>
                <w:rFonts w:hint="eastAsia" w:ascii="宋体" w:hAnsi="宋体" w:eastAsia="宋体" w:cs="宋体"/>
                <w:bCs/>
                <w:color w:val="000000" w:themeColor="text1"/>
                <w:highlight w:val="none"/>
                <w14:textFill>
                  <w14:solidFill>
                    <w14:schemeClr w14:val="tx1"/>
                  </w14:solidFill>
                </w14:textFill>
              </w:rPr>
              <w:t>文件。逾期递交的</w:t>
            </w:r>
            <w:r>
              <w:rPr>
                <w:rStyle w:val="24"/>
                <w:rFonts w:hint="eastAsia" w:ascii="宋体" w:hAnsi="宋体" w:eastAsia="宋体" w:cs="宋体"/>
                <w:bCs/>
                <w:color w:val="000000" w:themeColor="text1"/>
                <w:highlight w:val="none"/>
                <w:lang w:val="en-US" w:eastAsia="zh-CN"/>
                <w14:textFill>
                  <w14:solidFill>
                    <w14:schemeClr w14:val="tx1"/>
                  </w14:solidFill>
                </w14:textFill>
              </w:rPr>
              <w:t>响应</w:t>
            </w:r>
            <w:r>
              <w:rPr>
                <w:rStyle w:val="24"/>
                <w:rFonts w:hint="eastAsia" w:ascii="宋体" w:hAnsi="宋体" w:eastAsia="宋体" w:cs="宋体"/>
                <w:bCs/>
                <w:color w:val="000000" w:themeColor="text1"/>
                <w:highlight w:val="none"/>
                <w14:textFill>
                  <w14:solidFill>
                    <w14:schemeClr w14:val="tx1"/>
                  </w14:solidFill>
                </w14:textFill>
              </w:rPr>
              <w:t>文件，湖南大学电子采购平台予以拒收。</w:t>
            </w:r>
          </w:p>
        </w:tc>
      </w:tr>
      <w:tr w14:paraId="0923BAC2">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jc w:val="center"/>
        </w:trPr>
        <w:tc>
          <w:tcPr>
            <w:tcW w:w="9576" w:type="dxa"/>
            <w:gridSpan w:val="3"/>
            <w:tcBorders>
              <w:top w:val="single" w:color="000000" w:sz="6" w:space="0"/>
              <w:left w:val="double" w:color="000000" w:sz="4" w:space="0"/>
              <w:bottom w:val="double" w:color="000000" w:sz="4" w:space="0"/>
              <w:right w:val="double" w:color="000000" w:sz="4" w:space="0"/>
            </w:tcBorders>
            <w:vAlign w:val="center"/>
          </w:tcPr>
          <w:p w14:paraId="46EAD2F5">
            <w:pPr>
              <w:snapToGrid w:val="0"/>
              <w:spacing w:line="320" w:lineRule="exact"/>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五、响应文件的磋商与评审</w:t>
            </w:r>
          </w:p>
        </w:tc>
      </w:tr>
      <w:tr w14:paraId="538F2EEC">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084" w:type="dxa"/>
            <w:tcBorders>
              <w:top w:val="double" w:color="000000" w:sz="4" w:space="0"/>
              <w:left w:val="double" w:color="000000" w:sz="4" w:space="0"/>
              <w:bottom w:val="single" w:color="000000" w:sz="6" w:space="0"/>
              <w:right w:val="single" w:color="000000" w:sz="6" w:space="0"/>
            </w:tcBorders>
            <w:vAlign w:val="center"/>
          </w:tcPr>
          <w:p w14:paraId="14F0DC03">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第二章</w:t>
            </w:r>
          </w:p>
          <w:p w14:paraId="7FA9411D">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w:t>
            </w:r>
            <w:r>
              <w:rPr>
                <w:rStyle w:val="24"/>
                <w:rFonts w:hint="eastAsia" w:ascii="宋体" w:hAnsi="宋体" w:eastAsia="宋体" w:cs="宋体"/>
                <w:color w:val="000000" w:themeColor="text1"/>
                <w:highlight w:val="none"/>
                <w:lang w:val="en-US" w:eastAsia="zh-CN"/>
                <w14:textFill>
                  <w14:solidFill>
                    <w14:schemeClr w14:val="tx1"/>
                  </w14:solidFill>
                </w14:textFill>
              </w:rPr>
              <w:t>30</w:t>
            </w:r>
            <w:r>
              <w:rPr>
                <w:rStyle w:val="24"/>
                <w:rFonts w:hint="eastAsia" w:ascii="宋体" w:hAnsi="宋体" w:eastAsia="宋体" w:cs="宋体"/>
                <w:color w:val="000000" w:themeColor="text1"/>
                <w:highlight w:val="none"/>
                <w14:textFill>
                  <w14:solidFill>
                    <w14:schemeClr w14:val="tx1"/>
                  </w14:solidFill>
                </w14:textFill>
              </w:rPr>
              <w:t>.2款</w:t>
            </w:r>
          </w:p>
        </w:tc>
        <w:tc>
          <w:tcPr>
            <w:tcW w:w="1827" w:type="dxa"/>
            <w:tcBorders>
              <w:top w:val="double" w:color="000000" w:sz="4" w:space="0"/>
              <w:left w:val="single" w:color="000000" w:sz="6" w:space="0"/>
              <w:bottom w:val="single" w:color="000000" w:sz="6" w:space="0"/>
              <w:right w:val="single" w:color="000000" w:sz="6" w:space="0"/>
            </w:tcBorders>
            <w:vAlign w:val="center"/>
          </w:tcPr>
          <w:p w14:paraId="77AFC96B">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评审因素和标准</w:t>
            </w:r>
          </w:p>
        </w:tc>
        <w:tc>
          <w:tcPr>
            <w:tcW w:w="6665" w:type="dxa"/>
            <w:tcBorders>
              <w:top w:val="double" w:color="000000" w:sz="4" w:space="0"/>
              <w:left w:val="single" w:color="000000" w:sz="6" w:space="0"/>
              <w:bottom w:val="single" w:color="000000" w:sz="6" w:space="0"/>
              <w:right w:val="double" w:color="000000" w:sz="4" w:space="0"/>
            </w:tcBorders>
            <w:vAlign w:val="center"/>
          </w:tcPr>
          <w:p w14:paraId="3A71DB8E">
            <w:pPr>
              <w:snapToGrid w:val="0"/>
              <w:spacing w:line="320" w:lineRule="exact"/>
              <w:rPr>
                <w:rStyle w:val="24"/>
                <w:rFonts w:ascii="宋体" w:hAnsi="宋体" w:eastAsia="宋体" w:cs="宋体"/>
                <w:bCs/>
                <w:color w:val="000000" w:themeColor="text1"/>
                <w:highlight w:val="none"/>
                <w14:textFill>
                  <w14:solidFill>
                    <w14:schemeClr w14:val="tx1"/>
                  </w14:solidFill>
                </w14:textFill>
              </w:rPr>
            </w:pPr>
            <w:r>
              <w:rPr>
                <w:rStyle w:val="24"/>
                <w:rFonts w:hint="eastAsia" w:ascii="宋体" w:hAnsi="宋体" w:eastAsia="宋体" w:cs="宋体"/>
                <w:bCs/>
                <w:color w:val="000000" w:themeColor="text1"/>
                <w:highlight w:val="none"/>
                <w14:textFill>
                  <w14:solidFill>
                    <w14:schemeClr w14:val="tx1"/>
                  </w14:solidFill>
                </w14:textFill>
              </w:rPr>
              <w:t>见附页1</w:t>
            </w:r>
          </w:p>
        </w:tc>
      </w:tr>
      <w:tr w14:paraId="29C87F91">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trHeight w:val="3669" w:hRule="atLeast"/>
          <w:jc w:val="center"/>
        </w:trPr>
        <w:tc>
          <w:tcPr>
            <w:tcW w:w="1084" w:type="dxa"/>
            <w:tcBorders>
              <w:top w:val="double" w:color="000000" w:sz="4" w:space="0"/>
              <w:left w:val="double" w:color="000000" w:sz="4" w:space="0"/>
              <w:bottom w:val="single" w:color="000000" w:sz="6" w:space="0"/>
              <w:right w:val="single" w:color="000000" w:sz="6" w:space="0"/>
            </w:tcBorders>
            <w:vAlign w:val="center"/>
          </w:tcPr>
          <w:p w14:paraId="122FE4BB">
            <w:pPr>
              <w:adjustRightInd w:val="0"/>
              <w:snapToGrid w:val="0"/>
              <w:spacing w:line="300" w:lineRule="exact"/>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第二章</w:t>
            </w:r>
          </w:p>
          <w:p w14:paraId="0EA735F3">
            <w:pPr>
              <w:adjustRightInd w:val="0"/>
              <w:snapToGrid w:val="0"/>
              <w:spacing w:line="300" w:lineRule="exact"/>
              <w:jc w:val="center"/>
              <w:rPr>
                <w:rStyle w:val="24"/>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第</w:t>
            </w:r>
            <w:r>
              <w:rPr>
                <w:rFonts w:hint="eastAsia" w:ascii="宋体" w:hAnsi="宋体" w:eastAsia="宋体" w:cs="宋体"/>
                <w:color w:val="000000" w:themeColor="text1"/>
                <w:highlight w:val="none"/>
                <w:lang w:val="en-US" w:eastAsia="zh-CN"/>
                <w14:textFill>
                  <w14:solidFill>
                    <w14:schemeClr w14:val="tx1"/>
                  </w14:solidFill>
                </w14:textFill>
              </w:rPr>
              <w:t>30</w:t>
            </w:r>
            <w:r>
              <w:rPr>
                <w:rFonts w:hint="eastAsia" w:ascii="宋体" w:hAnsi="宋体" w:eastAsia="宋体" w:cs="宋体"/>
                <w:color w:val="000000" w:themeColor="text1"/>
                <w:highlight w:val="none"/>
                <w14:textFill>
                  <w14:solidFill>
                    <w14:schemeClr w14:val="tx1"/>
                  </w14:solidFill>
                </w14:textFill>
              </w:rPr>
              <w:t>.4款</w:t>
            </w:r>
          </w:p>
        </w:tc>
        <w:tc>
          <w:tcPr>
            <w:tcW w:w="1827" w:type="dxa"/>
            <w:tcBorders>
              <w:top w:val="double" w:color="000000" w:sz="4" w:space="0"/>
              <w:left w:val="single" w:color="000000" w:sz="6" w:space="0"/>
              <w:bottom w:val="single" w:color="000000" w:sz="6" w:space="0"/>
              <w:right w:val="single" w:color="000000" w:sz="6" w:space="0"/>
            </w:tcBorders>
            <w:vAlign w:val="center"/>
          </w:tcPr>
          <w:p w14:paraId="04AE8781">
            <w:pPr>
              <w:adjustRightInd w:val="0"/>
              <w:snapToGrid w:val="0"/>
              <w:spacing w:line="300" w:lineRule="exact"/>
              <w:jc w:val="center"/>
              <w:rPr>
                <w:rStyle w:val="24"/>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技术、商务、价格</w:t>
            </w:r>
            <w:r>
              <w:rPr>
                <w:rFonts w:hint="eastAsia" w:ascii="宋体" w:hAnsi="宋体" w:eastAsia="宋体" w:cs="宋体"/>
                <w:color w:val="000000" w:themeColor="text1"/>
                <w:kern w:val="0"/>
                <w:highlight w:val="none"/>
                <w14:textFill>
                  <w14:solidFill>
                    <w14:schemeClr w14:val="tx1"/>
                  </w14:solidFill>
                </w14:textFill>
              </w:rPr>
              <w:t>得分或总得分</w:t>
            </w:r>
            <w:r>
              <w:rPr>
                <w:rFonts w:hint="eastAsia" w:ascii="宋体" w:hAnsi="宋体" w:eastAsia="宋体" w:cs="宋体"/>
                <w:color w:val="000000" w:themeColor="text1"/>
                <w:highlight w:val="none"/>
                <w14:textFill>
                  <w14:solidFill>
                    <w14:schemeClr w14:val="tx1"/>
                  </w14:solidFill>
                </w14:textFill>
              </w:rPr>
              <w:t>调整</w:t>
            </w:r>
          </w:p>
        </w:tc>
        <w:tc>
          <w:tcPr>
            <w:tcW w:w="6665" w:type="dxa"/>
            <w:tcBorders>
              <w:top w:val="double" w:color="000000" w:sz="4" w:space="0"/>
              <w:left w:val="single" w:color="000000" w:sz="6" w:space="0"/>
              <w:bottom w:val="single" w:color="000000" w:sz="6" w:space="0"/>
              <w:right w:val="double" w:color="000000" w:sz="4" w:space="0"/>
            </w:tcBorders>
            <w:vAlign w:val="center"/>
          </w:tcPr>
          <w:p w14:paraId="4404122E">
            <w:pPr>
              <w:adjustRightInd w:val="0"/>
              <w:snapToGrid w:val="0"/>
              <w:spacing w:line="300" w:lineRule="exact"/>
              <w:jc w:val="lef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符合第二章第9.1款规定及本款分值调整：</w:t>
            </w:r>
          </w:p>
          <w:p w14:paraId="12F1C0BD">
            <w:pPr>
              <w:adjustRightInd w:val="0"/>
              <w:snapToGrid w:val="0"/>
              <w:spacing w:line="300" w:lineRule="exact"/>
              <w:jc w:val="lef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节能产品：</w:t>
            </w:r>
          </w:p>
          <w:p w14:paraId="3FB336DE">
            <w:pPr>
              <w:adjustRightInd w:val="0"/>
              <w:snapToGrid w:val="0"/>
              <w:spacing w:line="300" w:lineRule="exact"/>
              <w:jc w:val="lef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技术加分＝技术分值×加分比例（比例见前附表第38.1项,下同）×（节能产品最后报价÷最后总报价）；</w:t>
            </w:r>
          </w:p>
          <w:p w14:paraId="55366749">
            <w:pPr>
              <w:adjustRightInd w:val="0"/>
              <w:snapToGrid w:val="0"/>
              <w:spacing w:line="300" w:lineRule="exact"/>
              <w:jc w:val="lef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价格加分＝价格分值×加分比例×（节能产品最后报价÷最后总报价）。</w:t>
            </w:r>
          </w:p>
          <w:p w14:paraId="39E83EE2">
            <w:pPr>
              <w:adjustRightInd w:val="0"/>
              <w:snapToGrid w:val="0"/>
              <w:spacing w:line="300" w:lineRule="exact"/>
              <w:jc w:val="lef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2、环境标志产品：</w:t>
            </w:r>
          </w:p>
          <w:p w14:paraId="158B3BC0">
            <w:pPr>
              <w:adjustRightInd w:val="0"/>
              <w:snapToGrid w:val="0"/>
              <w:spacing w:line="300" w:lineRule="exact"/>
              <w:jc w:val="lef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技术加分＝技术分值×加分比例×（环境标志产品最后报价÷最后总报价）；</w:t>
            </w:r>
          </w:p>
          <w:p w14:paraId="1B5E8066">
            <w:pPr>
              <w:adjustRightInd w:val="0"/>
              <w:snapToGrid w:val="0"/>
              <w:spacing w:line="300" w:lineRule="exact"/>
              <w:jc w:val="lef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价格加分＝价格分值×加分比例×（环境标志产品最后报价÷最后总报价）。</w:t>
            </w:r>
          </w:p>
          <w:p w14:paraId="6E3383BC">
            <w:pPr>
              <w:adjustRightInd w:val="0"/>
              <w:snapToGrid w:val="0"/>
              <w:spacing w:line="300" w:lineRule="exact"/>
              <w:jc w:val="lef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上述二类产品中取其中一类进行加分。</w:t>
            </w:r>
          </w:p>
        </w:tc>
      </w:tr>
      <w:tr w14:paraId="666906D5">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trHeight w:val="545" w:hRule="atLeast"/>
          <w:jc w:val="center"/>
        </w:trPr>
        <w:tc>
          <w:tcPr>
            <w:tcW w:w="9576" w:type="dxa"/>
            <w:gridSpan w:val="3"/>
            <w:tcBorders>
              <w:top w:val="single" w:color="000000" w:sz="6" w:space="0"/>
              <w:left w:val="double" w:color="000000" w:sz="4" w:space="0"/>
              <w:bottom w:val="single" w:color="000000" w:sz="6" w:space="0"/>
              <w:right w:val="double" w:color="000000" w:sz="4" w:space="0"/>
            </w:tcBorders>
            <w:vAlign w:val="center"/>
          </w:tcPr>
          <w:p w14:paraId="4595531C">
            <w:pPr>
              <w:snapToGrid w:val="0"/>
              <w:spacing w:line="32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六、成交结果信息公布与授予合同</w:t>
            </w:r>
          </w:p>
        </w:tc>
      </w:tr>
      <w:tr w14:paraId="010E59D0">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trHeight w:val="793" w:hRule="atLeast"/>
          <w:jc w:val="center"/>
        </w:trPr>
        <w:tc>
          <w:tcPr>
            <w:tcW w:w="1084" w:type="dxa"/>
            <w:tcBorders>
              <w:top w:val="single" w:color="000000" w:sz="6" w:space="0"/>
              <w:left w:val="double" w:color="000000" w:sz="4" w:space="0"/>
              <w:bottom w:val="single" w:color="000000" w:sz="6" w:space="0"/>
              <w:right w:val="single" w:color="000000" w:sz="6" w:space="0"/>
            </w:tcBorders>
            <w:vAlign w:val="center"/>
          </w:tcPr>
          <w:p w14:paraId="680886AE">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第二章</w:t>
            </w:r>
          </w:p>
          <w:p w14:paraId="4C0501FA">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第3</w:t>
            </w:r>
            <w:r>
              <w:rPr>
                <w:rStyle w:val="24"/>
                <w:rFonts w:hint="eastAsia" w:ascii="宋体" w:hAnsi="宋体" w:eastAsia="宋体" w:cs="宋体"/>
                <w:color w:val="000000" w:themeColor="text1"/>
                <w:highlight w:val="none"/>
                <w:lang w:val="en-US" w:eastAsia="zh-CN"/>
                <w14:textFill>
                  <w14:solidFill>
                    <w14:schemeClr w14:val="tx1"/>
                  </w14:solidFill>
                </w14:textFill>
              </w:rPr>
              <w:t>6</w:t>
            </w:r>
            <w:r>
              <w:rPr>
                <w:rStyle w:val="24"/>
                <w:rFonts w:hint="eastAsia" w:ascii="宋体" w:hAnsi="宋体" w:eastAsia="宋体" w:cs="宋体"/>
                <w:color w:val="000000" w:themeColor="text1"/>
                <w:highlight w:val="none"/>
                <w14:textFill>
                  <w14:solidFill>
                    <w14:schemeClr w14:val="tx1"/>
                  </w14:solidFill>
                </w14:textFill>
              </w:rPr>
              <w:t>.1款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7FB9D9C1">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lang w:val="en-US" w:eastAsia="zh-CN"/>
                <w14:textFill>
                  <w14:solidFill>
                    <w14:schemeClr w14:val="tx1"/>
                  </w14:solidFill>
                </w14:textFill>
              </w:rPr>
              <w:t>公告发布</w:t>
            </w:r>
            <w:r>
              <w:rPr>
                <w:rStyle w:val="24"/>
                <w:rFonts w:hint="eastAsia" w:ascii="宋体" w:hAnsi="宋体" w:eastAsia="宋体" w:cs="宋体"/>
                <w:color w:val="000000" w:themeColor="text1"/>
                <w:highlight w:val="none"/>
                <w14:textFill>
                  <w14:solidFill>
                    <w14:schemeClr w14:val="tx1"/>
                  </w14:solidFill>
                </w14:textFill>
              </w:rPr>
              <w:t>指定的媒体</w:t>
            </w:r>
          </w:p>
        </w:tc>
        <w:tc>
          <w:tcPr>
            <w:tcW w:w="6665" w:type="dxa"/>
            <w:tcBorders>
              <w:top w:val="single" w:color="000000" w:sz="6" w:space="0"/>
              <w:left w:val="single" w:color="000000" w:sz="6" w:space="0"/>
              <w:bottom w:val="single" w:color="000000" w:sz="6" w:space="0"/>
              <w:right w:val="double" w:color="000000" w:sz="4" w:space="0"/>
            </w:tcBorders>
            <w:vAlign w:val="center"/>
          </w:tcPr>
          <w:p w14:paraId="6DCFB0BE">
            <w:pPr>
              <w:snapToGrid w:val="0"/>
              <w:spacing w:line="320" w:lineRule="exact"/>
              <w:rPr>
                <w:rStyle w:val="24"/>
                <w:rFonts w:ascii="宋体" w:hAnsi="宋体" w:eastAsia="宋体" w:cs="宋体"/>
                <w:color w:val="000000" w:themeColor="text1"/>
                <w:highlight w:val="none"/>
                <w:u w:val="single" w:color="000000"/>
                <w14:textFill>
                  <w14:solidFill>
                    <w14:schemeClr w14:val="tx1"/>
                  </w14:solidFill>
                </w14:textFill>
              </w:rPr>
            </w:pPr>
            <w:r>
              <w:rPr>
                <w:rStyle w:val="24"/>
                <w:rFonts w:hint="eastAsia" w:ascii="宋体" w:hAnsi="宋体" w:eastAsia="宋体" w:cs="宋体"/>
                <w:color w:val="000000" w:themeColor="text1"/>
                <w:highlight w:val="none"/>
                <w:u w:val="single" w:color="000000"/>
                <w14:textFill>
                  <w14:solidFill>
                    <w14:schemeClr w14:val="tx1"/>
                  </w14:solidFill>
                </w14:textFill>
              </w:rPr>
              <w:t>本</w:t>
            </w:r>
            <w:r>
              <w:rPr>
                <w:rStyle w:val="24"/>
                <w:rFonts w:hint="eastAsia" w:ascii="宋体" w:hAnsi="宋体" w:eastAsia="宋体" w:cs="宋体"/>
                <w:color w:val="000000" w:themeColor="text1"/>
                <w:highlight w:val="none"/>
                <w:u w:val="single" w:color="000000"/>
                <w:lang w:val="en-US" w:eastAsia="zh-CN"/>
                <w14:textFill>
                  <w14:solidFill>
                    <w14:schemeClr w14:val="tx1"/>
                  </w14:solidFill>
                </w14:textFill>
              </w:rPr>
              <w:t>磋商</w:t>
            </w:r>
            <w:r>
              <w:rPr>
                <w:rStyle w:val="24"/>
                <w:rFonts w:hint="eastAsia" w:ascii="宋体" w:hAnsi="宋体" w:eastAsia="宋体" w:cs="宋体"/>
                <w:color w:val="000000" w:themeColor="text1"/>
                <w:highlight w:val="none"/>
                <w:u w:val="single" w:color="000000"/>
                <w14:textFill>
                  <w14:solidFill>
                    <w14:schemeClr w14:val="tx1"/>
                  </w14:solidFill>
                </w14:textFill>
              </w:rPr>
              <w:t>公告在中国政府采购网（http://www.ccgp.gov.cn/）、湖南大学招标与采购中心（http://zczx.hnu.edu.cn/）发布。</w:t>
            </w:r>
          </w:p>
        </w:tc>
      </w:tr>
      <w:tr w14:paraId="35737E9B">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084" w:type="dxa"/>
            <w:tcBorders>
              <w:top w:val="single" w:color="000000" w:sz="6" w:space="0"/>
              <w:left w:val="double" w:color="000000" w:sz="4" w:space="0"/>
              <w:bottom w:val="single" w:color="000000" w:sz="6" w:space="0"/>
              <w:right w:val="single" w:color="000000" w:sz="6" w:space="0"/>
            </w:tcBorders>
            <w:vAlign w:val="center"/>
          </w:tcPr>
          <w:p w14:paraId="7AD3145C">
            <w:pPr>
              <w:snapToGrid w:val="0"/>
              <w:spacing w:line="320" w:lineRule="exact"/>
              <w:jc w:val="center"/>
              <w:rPr>
                <w:rStyle w:val="24"/>
                <w:rFonts w:ascii="宋体" w:hAnsi="宋体" w:eastAsia="宋体" w:cs="宋体"/>
                <w:bCs/>
                <w:color w:val="000000" w:themeColor="text1"/>
                <w:kern w:val="0"/>
                <w:highlight w:val="none"/>
                <w14:textFill>
                  <w14:solidFill>
                    <w14:schemeClr w14:val="tx1"/>
                  </w14:solidFill>
                </w14:textFill>
              </w:rPr>
            </w:pPr>
            <w:r>
              <w:rPr>
                <w:rStyle w:val="24"/>
                <w:rFonts w:hint="eastAsia" w:ascii="宋体" w:hAnsi="宋体" w:eastAsia="宋体" w:cs="宋体"/>
                <w:bCs/>
                <w:color w:val="000000" w:themeColor="text1"/>
                <w:kern w:val="0"/>
                <w:highlight w:val="none"/>
                <w14:textFill>
                  <w14:solidFill>
                    <w14:schemeClr w14:val="tx1"/>
                  </w14:solidFill>
                </w14:textFill>
              </w:rPr>
              <w:t>第二章</w:t>
            </w:r>
          </w:p>
          <w:p w14:paraId="385B020A">
            <w:pPr>
              <w:snapToGrid w:val="0"/>
              <w:spacing w:line="320" w:lineRule="exact"/>
              <w:jc w:val="center"/>
              <w:rPr>
                <w:rStyle w:val="24"/>
                <w:rFonts w:ascii="宋体" w:hAnsi="宋体" w:eastAsia="宋体" w:cs="宋体"/>
                <w:bCs/>
                <w:color w:val="000000" w:themeColor="text1"/>
                <w:kern w:val="0"/>
                <w:highlight w:val="none"/>
                <w14:textFill>
                  <w14:solidFill>
                    <w14:schemeClr w14:val="tx1"/>
                  </w14:solidFill>
                </w14:textFill>
              </w:rPr>
            </w:pPr>
            <w:r>
              <w:rPr>
                <w:rStyle w:val="24"/>
                <w:rFonts w:hint="eastAsia" w:ascii="宋体" w:hAnsi="宋体" w:eastAsia="宋体" w:cs="宋体"/>
                <w:bCs/>
                <w:color w:val="000000" w:themeColor="text1"/>
                <w:kern w:val="0"/>
                <w:highlight w:val="none"/>
                <w14:textFill>
                  <w14:solidFill>
                    <w14:schemeClr w14:val="tx1"/>
                  </w14:solidFill>
                </w14:textFill>
              </w:rPr>
              <w:t>第3</w:t>
            </w:r>
            <w:r>
              <w:rPr>
                <w:rStyle w:val="24"/>
                <w:rFonts w:hint="eastAsia" w:ascii="宋体" w:hAnsi="宋体" w:eastAsia="宋体" w:cs="宋体"/>
                <w:bCs/>
                <w:color w:val="000000" w:themeColor="text1"/>
                <w:kern w:val="0"/>
                <w:highlight w:val="none"/>
                <w:lang w:val="en-US" w:eastAsia="zh-CN"/>
                <w14:textFill>
                  <w14:solidFill>
                    <w14:schemeClr w14:val="tx1"/>
                  </w14:solidFill>
                </w14:textFill>
              </w:rPr>
              <w:t>8</w:t>
            </w:r>
            <w:r>
              <w:rPr>
                <w:rStyle w:val="24"/>
                <w:rFonts w:hint="eastAsia" w:ascii="宋体" w:hAnsi="宋体" w:eastAsia="宋体" w:cs="宋体"/>
                <w:bCs/>
                <w:color w:val="000000" w:themeColor="text1"/>
                <w:kern w:val="0"/>
                <w:highlight w:val="none"/>
                <w14:textFill>
                  <w14:solidFill>
                    <w14:schemeClr w14:val="tx1"/>
                  </w14:solidFill>
                </w14:textFill>
              </w:rPr>
              <w:t>.3款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527890A7">
            <w:pPr>
              <w:snapToGrid w:val="0"/>
              <w:spacing w:line="320" w:lineRule="exact"/>
              <w:jc w:val="center"/>
              <w:rPr>
                <w:rStyle w:val="24"/>
                <w:rFonts w:ascii="宋体" w:hAnsi="宋体" w:eastAsia="宋体" w:cs="宋体"/>
                <w:bCs/>
                <w:color w:val="000000" w:themeColor="text1"/>
                <w:kern w:val="0"/>
                <w:highlight w:val="none"/>
                <w14:textFill>
                  <w14:solidFill>
                    <w14:schemeClr w14:val="tx1"/>
                  </w14:solidFill>
                </w14:textFill>
              </w:rPr>
            </w:pPr>
            <w:r>
              <w:rPr>
                <w:rStyle w:val="24"/>
                <w:rFonts w:hint="eastAsia" w:ascii="宋体" w:hAnsi="宋体" w:eastAsia="宋体" w:cs="宋体"/>
                <w:bCs/>
                <w:color w:val="000000" w:themeColor="text1"/>
                <w:kern w:val="0"/>
                <w:highlight w:val="none"/>
                <w14:textFill>
                  <w14:solidFill>
                    <w14:schemeClr w14:val="tx1"/>
                  </w14:solidFill>
                </w14:textFill>
              </w:rPr>
              <w:t>履约担保</w:t>
            </w:r>
          </w:p>
        </w:tc>
        <w:tc>
          <w:tcPr>
            <w:tcW w:w="6665" w:type="dxa"/>
            <w:tcBorders>
              <w:top w:val="single" w:color="000000" w:sz="6" w:space="0"/>
              <w:left w:val="single" w:color="000000" w:sz="6" w:space="0"/>
              <w:bottom w:val="single" w:color="000000" w:sz="6" w:space="0"/>
              <w:right w:val="double" w:color="000000" w:sz="4" w:space="0"/>
            </w:tcBorders>
            <w:vAlign w:val="center"/>
          </w:tcPr>
          <w:p w14:paraId="5325EBE7">
            <w:pPr>
              <w:snapToGrid w:val="0"/>
              <w:spacing w:line="320" w:lineRule="exact"/>
              <w:rPr>
                <w:rStyle w:val="24"/>
                <w:rFonts w:ascii="宋体" w:hAnsi="宋体" w:eastAsia="宋体" w:cs="宋体"/>
                <w:bCs/>
                <w:color w:val="000000" w:themeColor="text1"/>
                <w:kern w:val="0"/>
                <w:highlight w:val="none"/>
                <w14:textFill>
                  <w14:solidFill>
                    <w14:schemeClr w14:val="tx1"/>
                  </w14:solidFill>
                </w14:textFill>
              </w:rPr>
            </w:pPr>
            <w:r>
              <w:rPr>
                <w:rStyle w:val="24"/>
                <w:rFonts w:hint="eastAsia" w:ascii="宋体" w:hAnsi="宋体" w:eastAsia="宋体" w:cs="宋体"/>
                <w:bCs/>
                <w:color w:val="000000" w:themeColor="text1"/>
                <w:kern w:val="0"/>
                <w:highlight w:val="none"/>
                <w14:textFill>
                  <w14:solidFill>
                    <w14:schemeClr w14:val="tx1"/>
                  </w14:solidFill>
                </w14:textFill>
              </w:rPr>
              <w:t>以签订合同中约定的为准。</w:t>
            </w:r>
          </w:p>
        </w:tc>
      </w:tr>
      <w:tr w14:paraId="4DCCE423">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jc w:val="center"/>
        </w:trPr>
        <w:tc>
          <w:tcPr>
            <w:tcW w:w="9576" w:type="dxa"/>
            <w:gridSpan w:val="3"/>
            <w:tcBorders>
              <w:top w:val="single" w:color="000000" w:sz="6" w:space="0"/>
              <w:left w:val="double" w:color="000000" w:sz="4" w:space="0"/>
              <w:bottom w:val="single" w:color="000000" w:sz="6" w:space="0"/>
              <w:right w:val="double" w:color="000000" w:sz="4" w:space="0"/>
            </w:tcBorders>
            <w:vAlign w:val="center"/>
          </w:tcPr>
          <w:p w14:paraId="3B5BE6DB">
            <w:pPr>
              <w:snapToGrid w:val="0"/>
              <w:spacing w:line="320" w:lineRule="exact"/>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七、其他规定</w:t>
            </w:r>
          </w:p>
        </w:tc>
      </w:tr>
      <w:tr w14:paraId="393AAFC5">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1102" w:hRule="atLeast"/>
          <w:jc w:val="center"/>
        </w:trPr>
        <w:tc>
          <w:tcPr>
            <w:tcW w:w="1084" w:type="dxa"/>
            <w:tcBorders>
              <w:top w:val="single" w:color="000000" w:sz="6" w:space="0"/>
              <w:left w:val="double" w:color="000000" w:sz="4" w:space="0"/>
              <w:bottom w:val="single" w:color="000000" w:sz="6" w:space="0"/>
              <w:right w:val="single" w:color="000000" w:sz="6" w:space="0"/>
            </w:tcBorders>
            <w:vAlign w:val="center"/>
          </w:tcPr>
          <w:p w14:paraId="6DAEF795">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第二章</w:t>
            </w:r>
          </w:p>
          <w:p w14:paraId="2E001498">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w:t>
            </w:r>
            <w:r>
              <w:rPr>
                <w:rStyle w:val="24"/>
                <w:rFonts w:hint="eastAsia" w:ascii="宋体" w:hAnsi="宋体" w:eastAsia="宋体" w:cs="宋体"/>
                <w:color w:val="000000" w:themeColor="text1"/>
                <w:highlight w:val="none"/>
                <w:lang w:val="en-US" w:eastAsia="zh-CN"/>
                <w14:textFill>
                  <w14:solidFill>
                    <w14:schemeClr w14:val="tx1"/>
                  </w14:solidFill>
                </w14:textFill>
              </w:rPr>
              <w:t>40</w:t>
            </w:r>
            <w:r>
              <w:rPr>
                <w:rStyle w:val="24"/>
                <w:rFonts w:hint="eastAsia" w:ascii="宋体" w:hAnsi="宋体" w:eastAsia="宋体" w:cs="宋体"/>
                <w:color w:val="000000" w:themeColor="text1"/>
                <w:highlight w:val="none"/>
                <w14:textFill>
                  <w14:solidFill>
                    <w14:schemeClr w14:val="tx1"/>
                  </w14:solidFill>
                </w14:textFill>
              </w:rPr>
              <w:t>.1款</w:t>
            </w:r>
          </w:p>
        </w:tc>
        <w:tc>
          <w:tcPr>
            <w:tcW w:w="1827" w:type="dxa"/>
            <w:tcBorders>
              <w:top w:val="single" w:color="000000" w:sz="6" w:space="0"/>
              <w:left w:val="single" w:color="000000" w:sz="6" w:space="0"/>
              <w:bottom w:val="single" w:color="000000" w:sz="6" w:space="0"/>
              <w:right w:val="single" w:color="000000" w:sz="6" w:space="0"/>
            </w:tcBorders>
            <w:vAlign w:val="center"/>
          </w:tcPr>
          <w:p w14:paraId="43CAB312">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采购代理服务费</w:t>
            </w:r>
          </w:p>
        </w:tc>
        <w:tc>
          <w:tcPr>
            <w:tcW w:w="6665" w:type="dxa"/>
            <w:tcBorders>
              <w:top w:val="single" w:color="000000" w:sz="6" w:space="0"/>
              <w:left w:val="single" w:color="000000" w:sz="6" w:space="0"/>
              <w:bottom w:val="single" w:color="000000" w:sz="6" w:space="0"/>
              <w:right w:val="double" w:color="000000" w:sz="4" w:space="0"/>
            </w:tcBorders>
            <w:vAlign w:val="center"/>
          </w:tcPr>
          <w:p w14:paraId="090947E4">
            <w:pPr>
              <w:adjustRightInd w:val="0"/>
              <w:snapToGrid w:val="0"/>
              <w:spacing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成交供应商</w:t>
            </w:r>
            <w:r>
              <w:rPr>
                <w:rFonts w:hint="eastAsia" w:ascii="宋体" w:hAnsi="宋体" w:eastAsia="宋体" w:cs="宋体"/>
                <w:color w:val="000000" w:themeColor="text1"/>
                <w:highlight w:val="none"/>
                <w14:textFill>
                  <w14:solidFill>
                    <w14:schemeClr w14:val="tx1"/>
                  </w14:solidFill>
                </w14:textFill>
              </w:rPr>
              <w:t>在领取成交通知书时须向招标代理机构交纳代理服务费，代理服务费按照采购代理机构与采购人签订的代理合同的规定向</w:t>
            </w:r>
            <w:r>
              <w:rPr>
                <w:rFonts w:hint="eastAsia" w:ascii="宋体" w:hAnsi="宋体" w:eastAsia="宋体" w:cs="宋体"/>
                <w:color w:val="000000" w:themeColor="text1"/>
                <w:highlight w:val="none"/>
                <w:lang w:val="en-US" w:eastAsia="zh-CN"/>
                <w14:textFill>
                  <w14:solidFill>
                    <w14:schemeClr w14:val="tx1"/>
                  </w14:solidFill>
                </w14:textFill>
              </w:rPr>
              <w:t>采购</w:t>
            </w:r>
            <w:r>
              <w:rPr>
                <w:rFonts w:hint="eastAsia" w:ascii="宋体" w:hAnsi="宋体" w:eastAsia="宋体" w:cs="宋体"/>
                <w:color w:val="000000" w:themeColor="text1"/>
                <w:highlight w:val="none"/>
                <w14:textFill>
                  <w14:solidFill>
                    <w14:schemeClr w14:val="tx1"/>
                  </w14:solidFill>
                </w14:textFill>
              </w:rPr>
              <w:t>代理机构缴纳。</w:t>
            </w:r>
          </w:p>
        </w:tc>
      </w:tr>
      <w:tr w14:paraId="5A058453">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084" w:type="dxa"/>
            <w:tcBorders>
              <w:top w:val="single" w:color="000000" w:sz="6" w:space="0"/>
              <w:left w:val="double" w:color="000000" w:sz="4" w:space="0"/>
              <w:bottom w:val="double" w:color="000000" w:sz="4" w:space="0"/>
              <w:right w:val="single" w:color="000000" w:sz="6" w:space="0"/>
            </w:tcBorders>
            <w:vAlign w:val="center"/>
          </w:tcPr>
          <w:p w14:paraId="532143CB">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第二章</w:t>
            </w:r>
          </w:p>
          <w:p w14:paraId="43452FFF">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第4</w:t>
            </w:r>
            <w:r>
              <w:rPr>
                <w:rStyle w:val="24"/>
                <w:rFonts w:hint="eastAsia" w:ascii="宋体" w:hAnsi="宋体" w:eastAsia="宋体" w:cs="宋体"/>
                <w:color w:val="000000" w:themeColor="text1"/>
                <w:highlight w:val="none"/>
                <w:lang w:val="en-US" w:eastAsia="zh-CN"/>
                <w14:textFill>
                  <w14:solidFill>
                    <w14:schemeClr w14:val="tx1"/>
                  </w14:solidFill>
                </w14:textFill>
              </w:rPr>
              <w:t>1</w:t>
            </w:r>
            <w:r>
              <w:rPr>
                <w:rStyle w:val="24"/>
                <w:rFonts w:hint="eastAsia" w:ascii="宋体" w:hAnsi="宋体" w:eastAsia="宋体" w:cs="宋体"/>
                <w:color w:val="000000" w:themeColor="text1"/>
                <w:highlight w:val="none"/>
                <w14:textFill>
                  <w14:solidFill>
                    <w14:schemeClr w14:val="tx1"/>
                  </w14:solidFill>
                </w14:textFill>
              </w:rPr>
              <w:t>.1款</w:t>
            </w:r>
          </w:p>
        </w:tc>
        <w:tc>
          <w:tcPr>
            <w:tcW w:w="1827" w:type="dxa"/>
            <w:tcBorders>
              <w:top w:val="single" w:color="000000" w:sz="6" w:space="0"/>
              <w:left w:val="single" w:color="000000" w:sz="6" w:space="0"/>
              <w:bottom w:val="double" w:color="000000" w:sz="4" w:space="0"/>
              <w:right w:val="single" w:color="000000" w:sz="6" w:space="0"/>
            </w:tcBorders>
            <w:vAlign w:val="center"/>
          </w:tcPr>
          <w:p w14:paraId="0DC290A3">
            <w:pPr>
              <w:snapToGrid w:val="0"/>
              <w:spacing w:line="32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其他规定</w:t>
            </w:r>
          </w:p>
        </w:tc>
        <w:tc>
          <w:tcPr>
            <w:tcW w:w="6665" w:type="dxa"/>
            <w:tcBorders>
              <w:top w:val="single" w:color="000000" w:sz="6" w:space="0"/>
              <w:left w:val="single" w:color="000000" w:sz="6" w:space="0"/>
              <w:bottom w:val="double" w:color="000000" w:sz="4" w:space="0"/>
              <w:right w:val="double" w:color="000000" w:sz="4" w:space="0"/>
            </w:tcBorders>
            <w:vAlign w:val="center"/>
          </w:tcPr>
          <w:p w14:paraId="1E97FECC">
            <w:pPr>
              <w:snapToGrid w:val="0"/>
              <w:spacing w:line="50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采购人将对供应商信用记录进行甄别，对列入失信被执行人、重大税收违法案件当事人名单、严重违法失信行为记录名单及其他不符合法律规定条件的供应商，将被拒绝其参与招标活动。信用信息查询的查询渠道为“信用中国”网站（www.creditchina.gov.cn）、中国政府采购网（www.ccgp.gov.cn）；信用信息查询的截止时点为至项目投标截止时间止；信用信息查询记录的具体方式为采购人或采购代理机构开标时在规定的查询渠道进行查询；信用信息查询记录证据留存的具体方式为查询记录的网上打印件；信用信息的使用规则：查询后交由</w:t>
            </w:r>
            <w:r>
              <w:rPr>
                <w:rStyle w:val="24"/>
                <w:rFonts w:hint="eastAsia" w:ascii="宋体" w:hAnsi="宋体" w:eastAsia="宋体" w:cs="宋体"/>
                <w:color w:val="000000" w:themeColor="text1"/>
                <w:highlight w:val="none"/>
                <w:lang w:val="en-US" w:eastAsia="zh-CN"/>
                <w14:textFill>
                  <w14:solidFill>
                    <w14:schemeClr w14:val="tx1"/>
                  </w14:solidFill>
                </w14:textFill>
              </w:rPr>
              <w:t>磋商小组</w:t>
            </w:r>
            <w:r>
              <w:rPr>
                <w:rStyle w:val="24"/>
                <w:rFonts w:hint="eastAsia" w:ascii="宋体" w:hAnsi="宋体" w:eastAsia="宋体" w:cs="宋体"/>
                <w:color w:val="000000" w:themeColor="text1"/>
                <w:highlight w:val="none"/>
                <w14:textFill>
                  <w14:solidFill>
                    <w14:schemeClr w14:val="tx1"/>
                  </w14:solidFill>
                </w14:textFill>
              </w:rPr>
              <w:t>评定。</w:t>
            </w:r>
          </w:p>
        </w:tc>
      </w:tr>
    </w:tbl>
    <w:p w14:paraId="1F308859">
      <w:pPr>
        <w:snapToGrid w:val="0"/>
        <w:spacing w:line="360" w:lineRule="auto"/>
        <w:rPr>
          <w:rStyle w:val="24"/>
          <w:rFonts w:ascii="宋体" w:hAnsi="宋体" w:eastAsia="宋体" w:cs="宋体"/>
          <w:color w:val="000000" w:themeColor="text1"/>
          <w:sz w:val="24"/>
          <w:highlight w:val="none"/>
          <w14:textFill>
            <w14:solidFill>
              <w14:schemeClr w14:val="tx1"/>
            </w14:solidFill>
          </w14:textFill>
        </w:rPr>
      </w:pPr>
    </w:p>
    <w:p w14:paraId="4B56F73D">
      <w:pPr>
        <w:snapToGrid w:val="0"/>
        <w:spacing w:line="360" w:lineRule="auto"/>
        <w:rPr>
          <w:rStyle w:val="24"/>
          <w:rFonts w:ascii="宋体" w:hAnsi="宋体" w:eastAsia="宋体" w:cs="宋体"/>
          <w:color w:val="000000" w:themeColor="text1"/>
          <w:sz w:val="24"/>
          <w:highlight w:val="none"/>
          <w14:textFill>
            <w14:solidFill>
              <w14:schemeClr w14:val="tx1"/>
            </w14:solidFill>
          </w14:textFill>
        </w:rPr>
        <w:sectPr>
          <w:footerReference r:id="rId6" w:type="default"/>
          <w:pgSz w:w="11906" w:h="16838"/>
          <w:pgMar w:top="1304" w:right="1304" w:bottom="1304" w:left="1418" w:header="851" w:footer="992" w:gutter="0"/>
          <w:cols w:space="425" w:num="1"/>
          <w:docGrid w:type="linesAndChars" w:linePitch="312" w:charSpace="0"/>
        </w:sectPr>
      </w:pPr>
    </w:p>
    <w:p w14:paraId="4569C540">
      <w:pPr>
        <w:snapToGrid w:val="0"/>
        <w:outlineLvl w:val="0"/>
        <w:rPr>
          <w:rStyle w:val="24"/>
          <w:rFonts w:hint="eastAsia"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 xml:space="preserve">附页1                            </w:t>
      </w:r>
    </w:p>
    <w:p w14:paraId="696D56F2">
      <w:pPr>
        <w:snapToGrid w:val="0"/>
        <w:jc w:val="center"/>
        <w:outlineLvl w:val="0"/>
        <w:rPr>
          <w:rFonts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评标因素和标准</w:t>
      </w:r>
    </w:p>
    <w:tbl>
      <w:tblPr>
        <w:tblStyle w:val="18"/>
        <w:tblW w:w="967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1160"/>
        <w:gridCol w:w="750"/>
        <w:gridCol w:w="6994"/>
      </w:tblGrid>
      <w:tr w14:paraId="75FBE86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674" w:type="dxa"/>
            <w:gridSpan w:val="4"/>
            <w:vAlign w:val="center"/>
          </w:tcPr>
          <w:p w14:paraId="2433E599">
            <w:pPr>
              <w:keepNext w:val="0"/>
              <w:keepLines w:val="0"/>
              <w:pageBreakBefore w:val="0"/>
              <w:widowControl w:val="0"/>
              <w:kinsoku/>
              <w:wordWrap/>
              <w:overflowPunct/>
              <w:topLinePunct w:val="0"/>
              <w:autoSpaceDE/>
              <w:autoSpaceDN/>
              <w:bidi w:val="0"/>
              <w:spacing w:line="380" w:lineRule="exact"/>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评标办法：综合评分法</w:t>
            </w:r>
          </w:p>
        </w:tc>
      </w:tr>
      <w:tr w14:paraId="2D0989E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930" w:type="dxa"/>
            <w:gridSpan w:val="2"/>
            <w:vAlign w:val="center"/>
          </w:tcPr>
          <w:p w14:paraId="5C0EF495">
            <w:pPr>
              <w:keepNext w:val="0"/>
              <w:keepLines w:val="0"/>
              <w:pageBreakBefore w:val="0"/>
              <w:widowControl w:val="0"/>
              <w:kinsoku/>
              <w:wordWrap/>
              <w:overflowPunct/>
              <w:topLinePunct w:val="0"/>
              <w:autoSpaceDE/>
              <w:autoSpaceDN/>
              <w:bidi w:val="0"/>
              <w:spacing w:line="38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评审因素</w:t>
            </w:r>
          </w:p>
        </w:tc>
        <w:tc>
          <w:tcPr>
            <w:tcW w:w="750" w:type="dxa"/>
            <w:vAlign w:val="center"/>
          </w:tcPr>
          <w:p w14:paraId="44C9D112">
            <w:pPr>
              <w:keepNext w:val="0"/>
              <w:keepLines w:val="0"/>
              <w:pageBreakBefore w:val="0"/>
              <w:widowControl w:val="0"/>
              <w:kinsoku/>
              <w:wordWrap/>
              <w:overflowPunct/>
              <w:topLinePunct w:val="0"/>
              <w:autoSpaceDE/>
              <w:autoSpaceDN/>
              <w:bidi w:val="0"/>
              <w:spacing w:line="38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分值</w:t>
            </w:r>
          </w:p>
        </w:tc>
        <w:tc>
          <w:tcPr>
            <w:tcW w:w="6994" w:type="dxa"/>
            <w:vAlign w:val="center"/>
          </w:tcPr>
          <w:p w14:paraId="0D666A52">
            <w:pPr>
              <w:keepNext w:val="0"/>
              <w:keepLines w:val="0"/>
              <w:pageBreakBefore w:val="0"/>
              <w:widowControl w:val="0"/>
              <w:kinsoku/>
              <w:wordWrap/>
              <w:overflowPunct/>
              <w:topLinePunct w:val="0"/>
              <w:autoSpaceDE/>
              <w:autoSpaceDN/>
              <w:bidi w:val="0"/>
              <w:spacing w:line="38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评分标准</w:t>
            </w:r>
          </w:p>
        </w:tc>
      </w:tr>
      <w:tr w14:paraId="4F0107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930" w:type="dxa"/>
            <w:gridSpan w:val="2"/>
            <w:vAlign w:val="center"/>
          </w:tcPr>
          <w:p w14:paraId="61FC5302">
            <w:pPr>
              <w:keepNext w:val="0"/>
              <w:keepLines w:val="0"/>
              <w:pageBreakBefore w:val="0"/>
              <w:widowControl w:val="0"/>
              <w:kinsoku/>
              <w:wordWrap/>
              <w:overflowPunct/>
              <w:topLinePunct w:val="0"/>
              <w:autoSpaceDE/>
              <w:autoSpaceDN/>
              <w:bidi w:val="0"/>
              <w:spacing w:line="38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价格部分</w:t>
            </w:r>
          </w:p>
        </w:tc>
        <w:tc>
          <w:tcPr>
            <w:tcW w:w="750" w:type="dxa"/>
            <w:vAlign w:val="center"/>
          </w:tcPr>
          <w:p w14:paraId="280969BE">
            <w:pPr>
              <w:keepNext w:val="0"/>
              <w:keepLines w:val="0"/>
              <w:pageBreakBefore w:val="0"/>
              <w:widowControl w:val="0"/>
              <w:kinsoku/>
              <w:wordWrap/>
              <w:overflowPunct/>
              <w:topLinePunct w:val="0"/>
              <w:autoSpaceDE/>
              <w:autoSpaceDN/>
              <w:bidi w:val="0"/>
              <w:spacing w:line="380" w:lineRule="exact"/>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30</w:t>
            </w:r>
          </w:p>
        </w:tc>
        <w:tc>
          <w:tcPr>
            <w:tcW w:w="6994" w:type="dxa"/>
            <w:vAlign w:val="center"/>
          </w:tcPr>
          <w:p w14:paraId="0EE6F7C8">
            <w:pPr>
              <w:keepNext w:val="0"/>
              <w:keepLines w:val="0"/>
              <w:pageBreakBefore w:val="0"/>
              <w:widowControl w:val="0"/>
              <w:kinsoku/>
              <w:wordWrap/>
              <w:overflowPunct/>
              <w:topLinePunct w:val="0"/>
              <w:autoSpaceDE/>
              <w:autoSpaceDN/>
              <w:bidi w:val="0"/>
              <w:adjustRightInd w:val="0"/>
              <w:snapToGrid w:val="0"/>
              <w:spacing w:line="380" w:lineRule="exact"/>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价格评价得分采用低价优先法计算，即满足磋商文件要求且响应价格最低的报价为评标基准价，其价格评价得分为满分（报价权重分）。其他供应商的价格评价得分统一按照下列公式计算：</w:t>
            </w:r>
          </w:p>
          <w:p w14:paraId="53CDBB96">
            <w:pPr>
              <w:keepNext w:val="0"/>
              <w:keepLines w:val="0"/>
              <w:pageBreakBefore w:val="0"/>
              <w:widowControl w:val="0"/>
              <w:kinsoku/>
              <w:wordWrap/>
              <w:overflowPunct/>
              <w:topLinePunct w:val="0"/>
              <w:autoSpaceDE/>
              <w:autoSpaceDN/>
              <w:bidi w:val="0"/>
              <w:adjustRightInd w:val="0"/>
              <w:snapToGrid w:val="0"/>
              <w:spacing w:line="380" w:lineRule="exact"/>
              <w:jc w:val="left"/>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磋商报价得分=（磋商基准价修正或调整／最后磋商报价修正或调整）×</w:t>
            </w:r>
            <w:r>
              <w:rPr>
                <w:rFonts w:hint="eastAsia" w:ascii="宋体" w:hAnsi="宋体" w:eastAsia="宋体" w:cs="宋体"/>
                <w:color w:val="000000" w:themeColor="text1"/>
                <w:sz w:val="21"/>
                <w:szCs w:val="21"/>
                <w:highlight w:val="none"/>
                <w:lang w:val="en-US" w:eastAsia="zh-CN"/>
                <w14:textFill>
                  <w14:solidFill>
                    <w14:schemeClr w14:val="tx1"/>
                  </w14:solidFill>
                </w14:textFill>
              </w:rPr>
              <w:t>30</w:t>
            </w:r>
          </w:p>
          <w:p w14:paraId="0C2A54B9">
            <w:pPr>
              <w:keepNext w:val="0"/>
              <w:keepLines w:val="0"/>
              <w:pageBreakBefore w:val="0"/>
              <w:widowControl w:val="0"/>
              <w:kinsoku/>
              <w:wordWrap/>
              <w:overflowPunct/>
              <w:topLinePunct w:val="0"/>
              <w:autoSpaceDE/>
              <w:autoSpaceDN/>
              <w:bidi w:val="0"/>
              <w:adjustRightInd w:val="0"/>
              <w:snapToGrid w:val="0"/>
              <w:spacing w:line="380" w:lineRule="exact"/>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按照《政府采购货物和服务招标投标管理办法》（财政部令第87号）第六十条规定：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投标处理。</w:t>
            </w:r>
          </w:p>
        </w:tc>
      </w:tr>
      <w:tr w14:paraId="306FAE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0" w:type="dxa"/>
            <w:vMerge w:val="restart"/>
            <w:vAlign w:val="center"/>
          </w:tcPr>
          <w:p w14:paraId="758DD3AB">
            <w:pPr>
              <w:keepNext w:val="0"/>
              <w:keepLines w:val="0"/>
              <w:pageBreakBefore w:val="0"/>
              <w:widowControl w:val="0"/>
              <w:kinsoku/>
              <w:wordWrap/>
              <w:overflowPunct/>
              <w:topLinePunct w:val="0"/>
              <w:autoSpaceDE/>
              <w:autoSpaceDN/>
              <w:bidi w:val="0"/>
              <w:spacing w:line="38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技术部分</w:t>
            </w:r>
          </w:p>
        </w:tc>
        <w:tc>
          <w:tcPr>
            <w:tcW w:w="1160" w:type="dxa"/>
            <w:vAlign w:val="center"/>
          </w:tcPr>
          <w:p w14:paraId="5CFE4BD1">
            <w:pPr>
              <w:keepNext w:val="0"/>
              <w:keepLines w:val="0"/>
              <w:pageBreakBefore w:val="0"/>
              <w:widowControl w:val="0"/>
              <w:kinsoku/>
              <w:wordWrap/>
              <w:overflowPunct/>
              <w:topLinePunct w:val="0"/>
              <w:autoSpaceDE/>
              <w:autoSpaceDN/>
              <w:bidi w:val="0"/>
              <w:spacing w:line="38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技术参数</w:t>
            </w:r>
          </w:p>
        </w:tc>
        <w:tc>
          <w:tcPr>
            <w:tcW w:w="750" w:type="dxa"/>
            <w:vAlign w:val="center"/>
          </w:tcPr>
          <w:p w14:paraId="22AF8524">
            <w:pPr>
              <w:keepNext w:val="0"/>
              <w:keepLines w:val="0"/>
              <w:pageBreakBefore w:val="0"/>
              <w:widowControl w:val="0"/>
              <w:kinsoku/>
              <w:wordWrap/>
              <w:overflowPunct/>
              <w:topLinePunct w:val="0"/>
              <w:autoSpaceDE/>
              <w:autoSpaceDN/>
              <w:bidi w:val="0"/>
              <w:spacing w:line="380" w:lineRule="exact"/>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23</w:t>
            </w:r>
          </w:p>
        </w:tc>
        <w:tc>
          <w:tcPr>
            <w:tcW w:w="6994" w:type="dxa"/>
            <w:vAlign w:val="center"/>
          </w:tcPr>
          <w:p w14:paraId="14064AFF">
            <w:pPr>
              <w:keepNext w:val="0"/>
              <w:keepLines w:val="0"/>
              <w:pageBreakBefore w:val="0"/>
              <w:widowControl w:val="0"/>
              <w:kinsoku/>
              <w:wordWrap/>
              <w:overflowPunct/>
              <w:topLinePunct w:val="0"/>
              <w:autoSpaceDE/>
              <w:autoSpaceDN/>
              <w:bidi w:val="0"/>
              <w:adjustRightInd w:val="0"/>
              <w:snapToGrid w:val="0"/>
              <w:spacing w:line="380" w:lineRule="exact"/>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1.以本磋商文件采购需求中的技术参数为基准，采购需求中标注“★”号的条款有任何负偏离(不响应)，在评标时将其视为无效投标；</w:t>
            </w:r>
          </w:p>
          <w:p w14:paraId="5994810C">
            <w:pPr>
              <w:keepNext w:val="0"/>
              <w:keepLines w:val="0"/>
              <w:pageBreakBefore w:val="0"/>
              <w:widowControl w:val="0"/>
              <w:kinsoku/>
              <w:wordWrap/>
              <w:overflowPunct/>
              <w:topLinePunct w:val="0"/>
              <w:autoSpaceDE/>
              <w:autoSpaceDN/>
              <w:bidi w:val="0"/>
              <w:adjustRightInd w:val="0"/>
              <w:snapToGrid w:val="0"/>
              <w:spacing w:line="380" w:lineRule="exact"/>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2.技术参数全部满足竞争性磋商文件要求的计</w:t>
            </w:r>
            <w:r>
              <w:rPr>
                <w:rFonts w:hint="eastAsia" w:ascii="宋体" w:hAnsi="宋体" w:eastAsia="宋体" w:cs="宋体"/>
                <w:color w:val="000000" w:themeColor="text1"/>
                <w:sz w:val="21"/>
                <w:szCs w:val="21"/>
                <w:highlight w:val="none"/>
                <w:lang w:val="en-US" w:eastAsia="zh-CN"/>
                <w14:textFill>
                  <w14:solidFill>
                    <w14:schemeClr w14:val="tx1"/>
                  </w14:solidFill>
                </w14:textFill>
              </w:rPr>
              <w:t>23</w:t>
            </w:r>
            <w:r>
              <w:rPr>
                <w:rFonts w:hint="eastAsia" w:ascii="宋体" w:hAnsi="宋体" w:eastAsia="宋体" w:cs="宋体"/>
                <w:color w:val="000000" w:themeColor="text1"/>
                <w:sz w:val="21"/>
                <w:szCs w:val="21"/>
                <w:highlight w:val="none"/>
                <w14:textFill>
                  <w14:solidFill>
                    <w14:schemeClr w14:val="tx1"/>
                  </w14:solidFill>
                </w14:textFill>
              </w:rPr>
              <w:t>；</w:t>
            </w:r>
          </w:p>
          <w:p w14:paraId="252AAF62">
            <w:pPr>
              <w:keepNext w:val="0"/>
              <w:keepLines w:val="0"/>
              <w:pageBreakBefore w:val="0"/>
              <w:widowControl w:val="0"/>
              <w:kinsoku/>
              <w:wordWrap/>
              <w:overflowPunct/>
              <w:topLinePunct w:val="0"/>
              <w:autoSpaceDE/>
              <w:autoSpaceDN/>
              <w:bidi w:val="0"/>
              <w:adjustRightInd w:val="0"/>
              <w:snapToGrid w:val="0"/>
              <w:spacing w:line="380" w:lineRule="exact"/>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非</w:t>
            </w:r>
            <w:r>
              <w:rPr>
                <w:rFonts w:hint="eastAsia" w:ascii="宋体" w:hAnsi="宋体" w:eastAsia="宋体" w:cs="宋体"/>
                <w:color w:val="000000" w:themeColor="text1"/>
                <w:sz w:val="21"/>
                <w:szCs w:val="21"/>
                <w:highlight w:val="none"/>
                <w14:textFill>
                  <w14:solidFill>
                    <w14:schemeClr w14:val="tx1"/>
                  </w14:solidFill>
                </w14:textFill>
              </w:rPr>
              <w:t>“★”号的条款</w:t>
            </w:r>
            <w:r>
              <w:rPr>
                <w:rFonts w:hint="eastAsia" w:ascii="宋体" w:hAnsi="宋体" w:eastAsia="宋体" w:cs="宋体"/>
                <w:color w:val="000000" w:themeColor="text1"/>
                <w:spacing w:val="-6"/>
                <w:sz w:val="21"/>
                <w:szCs w:val="21"/>
                <w:highlight w:val="none"/>
                <w14:textFill>
                  <w14:solidFill>
                    <w14:schemeClr w14:val="tx1"/>
                  </w14:solidFill>
                </w14:textFill>
              </w:rPr>
              <w:t>一参数配置不详，或技术规格型号描述不清，或应答时缺项漏项，或要求提供证明材料未提供，或提供的证明材料不清楚的，或负偏离的，一般参数每负偏离一项扣</w:t>
            </w:r>
            <w:r>
              <w:rPr>
                <w:rFonts w:hint="eastAsia" w:ascii="宋体" w:hAnsi="宋体" w:eastAsia="宋体" w:cs="宋体"/>
                <w:color w:val="000000" w:themeColor="text1"/>
                <w:spacing w:val="-6"/>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pacing w:val="-6"/>
                <w:sz w:val="21"/>
                <w:szCs w:val="21"/>
                <w:highlight w:val="none"/>
                <w14:textFill>
                  <w14:solidFill>
                    <w14:schemeClr w14:val="tx1"/>
                  </w14:solidFill>
                </w14:textFill>
              </w:rPr>
              <w:t>分，扣完为止</w:t>
            </w:r>
            <w:r>
              <w:rPr>
                <w:rFonts w:hint="eastAsia" w:ascii="宋体" w:hAnsi="宋体" w:eastAsia="宋体" w:cs="宋体"/>
                <w:color w:val="000000" w:themeColor="text1"/>
                <w:sz w:val="21"/>
                <w:szCs w:val="21"/>
                <w:highlight w:val="none"/>
                <w14:textFill>
                  <w14:solidFill>
                    <w14:schemeClr w14:val="tx1"/>
                  </w14:solidFill>
                </w14:textFill>
              </w:rPr>
              <w:t>。</w:t>
            </w:r>
          </w:p>
        </w:tc>
      </w:tr>
      <w:tr w14:paraId="4FD4306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0" w:type="dxa"/>
            <w:vMerge w:val="continue"/>
            <w:vAlign w:val="center"/>
          </w:tcPr>
          <w:p w14:paraId="477DB8CD">
            <w:pPr>
              <w:keepNext w:val="0"/>
              <w:keepLines w:val="0"/>
              <w:pageBreakBefore w:val="0"/>
              <w:widowControl w:val="0"/>
              <w:kinsoku/>
              <w:wordWrap/>
              <w:overflowPunct/>
              <w:topLinePunct w:val="0"/>
              <w:autoSpaceDE/>
              <w:autoSpaceDN/>
              <w:bidi w:val="0"/>
              <w:spacing w:line="38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60" w:type="dxa"/>
            <w:vAlign w:val="center"/>
          </w:tcPr>
          <w:p w14:paraId="3D27769A">
            <w:pPr>
              <w:keepNext w:val="0"/>
              <w:keepLines w:val="0"/>
              <w:pageBreakBefore w:val="0"/>
              <w:widowControl w:val="0"/>
              <w:kinsoku/>
              <w:wordWrap/>
              <w:overflowPunct/>
              <w:topLinePunct w:val="0"/>
              <w:autoSpaceDE/>
              <w:autoSpaceDN/>
              <w:bidi w:val="0"/>
              <w:spacing w:line="38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实施方案</w:t>
            </w:r>
          </w:p>
        </w:tc>
        <w:tc>
          <w:tcPr>
            <w:tcW w:w="750" w:type="dxa"/>
            <w:vAlign w:val="center"/>
          </w:tcPr>
          <w:p w14:paraId="2DFDBB87">
            <w:pPr>
              <w:keepNext w:val="0"/>
              <w:keepLines w:val="0"/>
              <w:pageBreakBefore w:val="0"/>
              <w:widowControl w:val="0"/>
              <w:kinsoku/>
              <w:wordWrap/>
              <w:overflowPunct/>
              <w:topLinePunct w:val="0"/>
              <w:autoSpaceDE/>
              <w:autoSpaceDN/>
              <w:bidi w:val="0"/>
              <w:spacing w:line="380" w:lineRule="exact"/>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20</w:t>
            </w:r>
          </w:p>
        </w:tc>
        <w:tc>
          <w:tcPr>
            <w:tcW w:w="6994" w:type="dxa"/>
            <w:vAlign w:val="center"/>
          </w:tcPr>
          <w:p w14:paraId="6D6FC264">
            <w:pPr>
              <w:keepNext w:val="0"/>
              <w:keepLines w:val="0"/>
              <w:pageBreakBefore w:val="0"/>
              <w:widowControl w:val="0"/>
              <w:kinsoku/>
              <w:wordWrap/>
              <w:overflowPunct/>
              <w:topLinePunct w:val="0"/>
              <w:autoSpaceDE/>
              <w:autoSpaceDN/>
              <w:bidi w:val="0"/>
              <w:adjustRightInd w:val="0"/>
              <w:snapToGrid w:val="0"/>
              <w:spacing w:line="380" w:lineRule="exact"/>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lang w:eastAsia="zh-CN"/>
                <w14:textFill>
                  <w14:solidFill>
                    <w14:schemeClr w14:val="tx1"/>
                  </w14:solidFill>
                </w14:textFill>
              </w:rPr>
              <w:t>应结合项目实际，提出项目实施方案，包含</w:t>
            </w:r>
            <w:r>
              <w:rPr>
                <w:rFonts w:hint="eastAsia" w:ascii="宋体" w:hAnsi="宋体" w:eastAsia="宋体" w:cs="宋体"/>
                <w:color w:val="000000" w:themeColor="text1"/>
                <w:sz w:val="21"/>
                <w:szCs w:val="21"/>
                <w:highlight w:val="none"/>
                <w:lang w:val="en-US" w:eastAsia="zh-CN"/>
                <w14:textFill>
                  <w14:solidFill>
                    <w14:schemeClr w14:val="tx1"/>
                  </w14:solidFill>
                </w14:textFill>
              </w:rPr>
              <w:t>但不限于以下4项内容</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091690D3">
            <w:pPr>
              <w:keepNext w:val="0"/>
              <w:keepLines w:val="0"/>
              <w:pageBreakBefore w:val="0"/>
              <w:widowControl w:val="0"/>
              <w:kinsoku/>
              <w:wordWrap/>
              <w:overflowPunct/>
              <w:topLinePunct w:val="0"/>
              <w:autoSpaceDE/>
              <w:autoSpaceDN/>
              <w:bidi w:val="0"/>
              <w:adjustRightInd w:val="0"/>
              <w:snapToGrid w:val="0"/>
              <w:spacing w:line="380" w:lineRule="exact"/>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项目实施方</w:t>
            </w:r>
            <w:r>
              <w:rPr>
                <w:rFonts w:hint="eastAsia" w:ascii="宋体" w:hAnsi="宋体" w:eastAsia="宋体" w:cs="宋体"/>
                <w:color w:val="000000" w:themeColor="text1"/>
                <w:sz w:val="21"/>
                <w:szCs w:val="21"/>
                <w:highlight w:val="none"/>
                <w:lang w:val="en-US" w:eastAsia="zh-CN"/>
                <w14:textFill>
                  <w14:solidFill>
                    <w14:schemeClr w14:val="tx1"/>
                  </w14:solidFill>
                </w14:textFill>
              </w:rPr>
              <w:t>案</w:t>
            </w:r>
            <w:r>
              <w:rPr>
                <w:rFonts w:hint="eastAsia" w:ascii="宋体" w:hAnsi="宋体" w:eastAsia="宋体" w:cs="宋体"/>
                <w:color w:val="000000" w:themeColor="text1"/>
                <w:sz w:val="21"/>
                <w:szCs w:val="21"/>
                <w:highlight w:val="none"/>
                <w14:textFill>
                  <w14:solidFill>
                    <w14:schemeClr w14:val="tx1"/>
                  </w14:solidFill>
                </w14:textFill>
              </w:rPr>
              <w:t>:①实施方</w:t>
            </w:r>
            <w:r>
              <w:rPr>
                <w:rFonts w:hint="eastAsia" w:ascii="宋体" w:hAnsi="宋体" w:eastAsia="宋体" w:cs="宋体"/>
                <w:color w:val="000000" w:themeColor="text1"/>
                <w:sz w:val="21"/>
                <w:szCs w:val="21"/>
                <w:highlight w:val="none"/>
                <w:lang w:val="en-US" w:eastAsia="zh-CN"/>
                <w14:textFill>
                  <w14:solidFill>
                    <w14:schemeClr w14:val="tx1"/>
                  </w14:solidFill>
                </w14:textFill>
              </w:rPr>
              <w:t>案</w:t>
            </w:r>
            <w:r>
              <w:rPr>
                <w:rFonts w:hint="eastAsia" w:ascii="宋体" w:hAnsi="宋体" w:eastAsia="宋体" w:cs="宋体"/>
                <w:color w:val="000000" w:themeColor="text1"/>
                <w:sz w:val="21"/>
                <w:szCs w:val="21"/>
                <w:highlight w:val="none"/>
                <w14:textFill>
                  <w14:solidFill>
                    <w14:schemeClr w14:val="tx1"/>
                  </w14:solidFill>
                </w14:textFill>
              </w:rPr>
              <w:t>概述、②拟投入本项目人员配备情况、项目质量保障措施</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7E673CCE">
            <w:pPr>
              <w:keepNext w:val="0"/>
              <w:keepLines w:val="0"/>
              <w:pageBreakBefore w:val="0"/>
              <w:widowControl w:val="0"/>
              <w:kinsoku/>
              <w:wordWrap/>
              <w:overflowPunct/>
              <w:topLinePunct w:val="0"/>
              <w:autoSpaceDE/>
              <w:autoSpaceDN/>
              <w:bidi w:val="0"/>
              <w:adjustRightInd w:val="0"/>
              <w:snapToGrid w:val="0"/>
              <w:spacing w:line="380" w:lineRule="exact"/>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产品供货方</w:t>
            </w:r>
            <w:r>
              <w:rPr>
                <w:rFonts w:hint="eastAsia" w:ascii="宋体" w:hAnsi="宋体" w:eastAsia="宋体" w:cs="宋体"/>
                <w:color w:val="000000" w:themeColor="text1"/>
                <w:sz w:val="21"/>
                <w:szCs w:val="21"/>
                <w:highlight w:val="none"/>
                <w:lang w:eastAsia="zh-CN"/>
                <w14:textFill>
                  <w14:solidFill>
                    <w14:schemeClr w14:val="tx1"/>
                  </w14:solidFill>
                </w14:textFill>
              </w:rPr>
              <w:t>案</w:t>
            </w:r>
            <w:r>
              <w:rPr>
                <w:rFonts w:hint="eastAsia" w:ascii="宋体" w:hAnsi="宋体" w:eastAsia="宋体" w:cs="宋体"/>
                <w:color w:val="000000" w:themeColor="text1"/>
                <w:sz w:val="21"/>
                <w:szCs w:val="21"/>
                <w:highlight w:val="none"/>
                <w14:textFill>
                  <w14:solidFill>
                    <w14:schemeClr w14:val="tx1"/>
                  </w14:solidFill>
                </w14:textFill>
              </w:rPr>
              <w:t>:①、产品运输、②开箱验收流程</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7583333C">
            <w:pPr>
              <w:keepNext w:val="0"/>
              <w:keepLines w:val="0"/>
              <w:pageBreakBefore w:val="0"/>
              <w:widowControl w:val="0"/>
              <w:kinsoku/>
              <w:wordWrap/>
              <w:overflowPunct/>
              <w:topLinePunct w:val="0"/>
              <w:autoSpaceDE/>
              <w:autoSpaceDN/>
              <w:bidi w:val="0"/>
              <w:adjustRightInd w:val="0"/>
              <w:snapToGrid w:val="0"/>
              <w:spacing w:line="380" w:lineRule="exact"/>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三</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安装调试方</w:t>
            </w:r>
            <w:r>
              <w:rPr>
                <w:rFonts w:hint="eastAsia" w:ascii="宋体" w:hAnsi="宋体" w:eastAsia="宋体" w:cs="宋体"/>
                <w:color w:val="000000" w:themeColor="text1"/>
                <w:sz w:val="21"/>
                <w:szCs w:val="21"/>
                <w:highlight w:val="none"/>
                <w:lang w:val="en-US" w:eastAsia="zh-CN"/>
                <w14:textFill>
                  <w14:solidFill>
                    <w14:schemeClr w14:val="tx1"/>
                  </w14:solidFill>
                </w14:textFill>
              </w:rPr>
              <w:t>案</w:t>
            </w:r>
            <w:r>
              <w:rPr>
                <w:rFonts w:hint="eastAsia" w:ascii="宋体" w:hAnsi="宋体" w:eastAsia="宋体" w:cs="宋体"/>
                <w:color w:val="000000" w:themeColor="text1"/>
                <w:sz w:val="21"/>
                <w:szCs w:val="21"/>
                <w:highlight w:val="none"/>
                <w14:textFill>
                  <w14:solidFill>
                    <w14:schemeClr w14:val="tx1"/>
                  </w14:solidFill>
                </w14:textFill>
              </w:rPr>
              <w:t>:①产品安装及系统集成方</w:t>
            </w:r>
            <w:r>
              <w:rPr>
                <w:rFonts w:hint="eastAsia" w:ascii="宋体" w:hAnsi="宋体" w:eastAsia="宋体" w:cs="宋体"/>
                <w:color w:val="000000" w:themeColor="text1"/>
                <w:sz w:val="21"/>
                <w:szCs w:val="21"/>
                <w:highlight w:val="none"/>
                <w:lang w:eastAsia="zh-CN"/>
                <w14:textFill>
                  <w14:solidFill>
                    <w14:schemeClr w14:val="tx1"/>
                  </w14:solidFill>
                </w14:textFill>
              </w:rPr>
              <w:t>案</w:t>
            </w:r>
            <w:r>
              <w:rPr>
                <w:rFonts w:hint="eastAsia" w:ascii="宋体" w:hAnsi="宋体" w:eastAsia="宋体" w:cs="宋体"/>
                <w:color w:val="000000" w:themeColor="text1"/>
                <w:sz w:val="21"/>
                <w:szCs w:val="21"/>
                <w:highlight w:val="none"/>
                <w14:textFill>
                  <w14:solidFill>
                    <w14:schemeClr w14:val="tx1"/>
                  </w14:solidFill>
                </w14:textFill>
              </w:rPr>
              <w:t>、②进度计划安排与保障措施、项目总体调试</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试运行计划及保障措施;</w:t>
            </w:r>
          </w:p>
          <w:p w14:paraId="015C0B4E">
            <w:pPr>
              <w:keepNext w:val="0"/>
              <w:keepLines w:val="0"/>
              <w:pageBreakBefore w:val="0"/>
              <w:widowControl w:val="0"/>
              <w:kinsoku/>
              <w:wordWrap/>
              <w:overflowPunct/>
              <w:topLinePunct w:val="0"/>
              <w:autoSpaceDE/>
              <w:autoSpaceDN/>
              <w:bidi w:val="0"/>
              <w:adjustRightInd w:val="0"/>
              <w:snapToGrid w:val="0"/>
              <w:spacing w:line="380" w:lineRule="exact"/>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四</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验收交付方</w:t>
            </w:r>
            <w:r>
              <w:rPr>
                <w:rFonts w:hint="eastAsia" w:ascii="宋体" w:hAnsi="宋体" w:eastAsia="宋体" w:cs="宋体"/>
                <w:color w:val="000000" w:themeColor="text1"/>
                <w:sz w:val="21"/>
                <w:szCs w:val="21"/>
                <w:highlight w:val="none"/>
                <w:lang w:eastAsia="zh-CN"/>
                <w14:textFill>
                  <w14:solidFill>
                    <w14:schemeClr w14:val="tx1"/>
                  </w14:solidFill>
                </w14:textFill>
              </w:rPr>
              <w:t>案</w:t>
            </w:r>
            <w:r>
              <w:rPr>
                <w:rFonts w:hint="eastAsia" w:ascii="宋体" w:hAnsi="宋体" w:eastAsia="宋体" w:cs="宋体"/>
                <w:color w:val="000000" w:themeColor="text1"/>
                <w:sz w:val="21"/>
                <w:szCs w:val="21"/>
                <w:highlight w:val="none"/>
                <w14:textFill>
                  <w14:solidFill>
                    <w14:schemeClr w14:val="tx1"/>
                  </w14:solidFill>
                </w14:textFill>
              </w:rPr>
              <w:t>:①验收准备工作、②验收内容及流程、详细验收方</w:t>
            </w:r>
            <w:r>
              <w:rPr>
                <w:rFonts w:hint="eastAsia" w:ascii="宋体" w:hAnsi="宋体" w:eastAsia="宋体" w:cs="宋体"/>
                <w:color w:val="000000" w:themeColor="text1"/>
                <w:sz w:val="21"/>
                <w:szCs w:val="21"/>
                <w:highlight w:val="none"/>
                <w:lang w:val="en-US" w:eastAsia="zh-CN"/>
                <w14:textFill>
                  <w14:solidFill>
                    <w14:schemeClr w14:val="tx1"/>
                  </w14:solidFill>
                </w14:textFill>
              </w:rPr>
              <w:t>案</w:t>
            </w:r>
            <w:r>
              <w:rPr>
                <w:rFonts w:hint="eastAsia" w:ascii="宋体" w:hAnsi="宋体" w:eastAsia="宋体" w:cs="宋体"/>
                <w:color w:val="000000" w:themeColor="text1"/>
                <w:sz w:val="21"/>
                <w:szCs w:val="21"/>
                <w:highlight w:val="none"/>
                <w14:textFill>
                  <w14:solidFill>
                    <w14:schemeClr w14:val="tx1"/>
                  </w14:solidFill>
                </w14:textFill>
              </w:rPr>
              <w:t>、项目资料交付</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2274AE24">
            <w:pPr>
              <w:keepNext w:val="0"/>
              <w:keepLines w:val="0"/>
              <w:pageBreakBefore w:val="0"/>
              <w:widowControl w:val="0"/>
              <w:kinsoku/>
              <w:wordWrap/>
              <w:overflowPunct/>
              <w:topLinePunct w:val="0"/>
              <w:autoSpaceDE/>
              <w:autoSpaceDN/>
              <w:bidi w:val="0"/>
              <w:adjustRightInd w:val="0"/>
              <w:snapToGrid w:val="0"/>
              <w:spacing w:line="380" w:lineRule="exact"/>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项目实施方案</w:t>
            </w:r>
            <w:r>
              <w:rPr>
                <w:rFonts w:hint="eastAsia" w:ascii="宋体" w:hAnsi="宋体" w:eastAsia="宋体" w:cs="宋体"/>
                <w:color w:val="000000" w:themeColor="text1"/>
                <w:sz w:val="21"/>
                <w:szCs w:val="21"/>
                <w:highlight w:val="none"/>
                <w:lang w:val="en-US" w:eastAsia="zh-CN"/>
                <w14:textFill>
                  <w14:solidFill>
                    <w14:schemeClr w14:val="tx1"/>
                  </w14:solidFill>
                </w14:textFill>
              </w:rPr>
              <w:t>各项内容提供完整证明材料或阐述详细、方案合理可行且契合项目实际要求</w:t>
            </w:r>
            <w:r>
              <w:rPr>
                <w:rFonts w:hint="eastAsia" w:ascii="宋体" w:hAnsi="宋体" w:eastAsia="宋体" w:cs="宋体"/>
                <w:color w:val="000000" w:themeColor="text1"/>
                <w:sz w:val="21"/>
                <w:szCs w:val="21"/>
                <w:highlight w:val="none"/>
                <w:lang w:eastAsia="zh-CN"/>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计</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0分；</w:t>
            </w:r>
            <w:r>
              <w:rPr>
                <w:rFonts w:hint="eastAsia" w:ascii="宋体" w:hAnsi="宋体" w:eastAsia="宋体" w:cs="宋体"/>
                <w:color w:val="000000" w:themeColor="text1"/>
                <w:sz w:val="21"/>
                <w:szCs w:val="21"/>
                <w:highlight w:val="none"/>
                <w:lang w:val="en-US" w:eastAsia="zh-CN"/>
                <w14:textFill>
                  <w14:solidFill>
                    <w14:schemeClr w14:val="tx1"/>
                  </w14:solidFill>
                </w14:textFill>
              </w:rPr>
              <w:t>上述4项内容每缺失一项内容，扣5分；</w:t>
            </w:r>
            <w:r>
              <w:rPr>
                <w:rFonts w:hint="eastAsia" w:ascii="宋体" w:hAnsi="宋体" w:eastAsia="宋体" w:cs="宋体"/>
                <w:color w:val="000000" w:themeColor="text1"/>
                <w:sz w:val="21"/>
                <w:szCs w:val="21"/>
                <w:highlight w:val="none"/>
                <w:lang w:eastAsia="zh-CN"/>
                <w14:textFill>
                  <w14:solidFill>
                    <w14:schemeClr w14:val="tx1"/>
                  </w14:solidFill>
                </w14:textFill>
              </w:rPr>
              <w:t>每存在一处缺陷，扣</w:t>
            </w:r>
            <w:r>
              <w:rPr>
                <w:rFonts w:hint="eastAsia" w:ascii="宋体" w:hAnsi="宋体" w:eastAsia="宋体" w:cs="宋体"/>
                <w:color w:val="000000" w:themeColor="text1"/>
                <w:sz w:val="21"/>
                <w:szCs w:val="21"/>
                <w:highlight w:val="none"/>
                <w:lang w:val="en-US" w:eastAsia="zh-CN"/>
                <w14:textFill>
                  <w14:solidFill>
                    <w14:schemeClr w14:val="tx1"/>
                  </w14:solidFill>
                </w14:textFill>
              </w:rPr>
              <w:t>2.5</w:t>
            </w:r>
            <w:r>
              <w:rPr>
                <w:rFonts w:hint="eastAsia" w:ascii="宋体" w:hAnsi="宋体" w:eastAsia="宋体" w:cs="宋体"/>
                <w:color w:val="000000" w:themeColor="text1"/>
                <w:sz w:val="21"/>
                <w:szCs w:val="21"/>
                <w:highlight w:val="none"/>
                <w:lang w:eastAsia="zh-CN"/>
                <w14:textFill>
                  <w14:solidFill>
                    <w14:schemeClr w14:val="tx1"/>
                  </w14:solidFill>
                </w14:textFill>
              </w:rPr>
              <w:t>分，扣完为止。</w:t>
            </w:r>
          </w:p>
          <w:p w14:paraId="7A0FEBC0">
            <w:pPr>
              <w:keepNext w:val="0"/>
              <w:keepLines w:val="0"/>
              <w:pageBreakBefore w:val="0"/>
              <w:widowControl w:val="0"/>
              <w:kinsoku/>
              <w:wordWrap/>
              <w:overflowPunct/>
              <w:topLinePunct w:val="0"/>
              <w:autoSpaceDE/>
              <w:autoSpaceDN/>
              <w:bidi w:val="0"/>
              <w:adjustRightInd w:val="0"/>
              <w:snapToGrid w:val="0"/>
              <w:spacing w:line="380" w:lineRule="exact"/>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缺失是指：未提供</w:t>
            </w:r>
            <w:r>
              <w:rPr>
                <w:rFonts w:hint="eastAsia" w:ascii="宋体" w:hAnsi="宋体" w:eastAsia="宋体" w:cs="宋体"/>
                <w:color w:val="000000" w:themeColor="text1"/>
                <w:sz w:val="21"/>
                <w:szCs w:val="21"/>
                <w:highlight w:val="none"/>
                <w:lang w:val="en-US" w:eastAsia="zh-CN"/>
                <w14:textFill>
                  <w14:solidFill>
                    <w14:schemeClr w14:val="tx1"/>
                  </w14:solidFill>
                </w14:textFill>
              </w:rPr>
              <w:t>相关</w:t>
            </w:r>
            <w:r>
              <w:rPr>
                <w:rFonts w:hint="eastAsia" w:ascii="宋体" w:hAnsi="宋体" w:eastAsia="宋体" w:cs="宋体"/>
                <w:color w:val="000000" w:themeColor="text1"/>
                <w:sz w:val="21"/>
                <w:szCs w:val="21"/>
                <w:highlight w:val="none"/>
                <w:lang w:eastAsia="zh-CN"/>
                <w14:textFill>
                  <w14:solidFill>
                    <w14:schemeClr w14:val="tx1"/>
                  </w14:solidFill>
                </w14:textFill>
              </w:rPr>
              <w:t>方案。缺陷是指：内容不详实、不完</w:t>
            </w:r>
            <w:r>
              <w:rPr>
                <w:rFonts w:hint="eastAsia" w:ascii="宋体" w:hAnsi="宋体" w:eastAsia="宋体" w:cs="宋体"/>
                <w:color w:val="000000" w:themeColor="text1"/>
                <w:sz w:val="21"/>
                <w:szCs w:val="21"/>
                <w:highlight w:val="none"/>
                <w:lang w:val="en-US" w:eastAsia="zh-CN"/>
                <w14:textFill>
                  <w14:solidFill>
                    <w14:schemeClr w14:val="tx1"/>
                  </w14:solidFill>
                </w14:textFill>
              </w:rPr>
              <w:t>善</w:t>
            </w:r>
            <w:r>
              <w:rPr>
                <w:rFonts w:hint="eastAsia" w:ascii="宋体" w:hAnsi="宋体" w:eastAsia="宋体" w:cs="宋体"/>
                <w:color w:val="000000" w:themeColor="text1"/>
                <w:sz w:val="21"/>
                <w:szCs w:val="21"/>
                <w:highlight w:val="none"/>
                <w:lang w:eastAsia="zh-CN"/>
                <w14:textFill>
                  <w14:solidFill>
                    <w14:schemeClr w14:val="tx1"/>
                  </w14:solidFill>
                </w14:textFill>
              </w:rPr>
              <w:t>，对项目建设指导性不强;简单复制采购需求、表述不严谨、存在不适用项目实际情况的情形，凭空编造、内容前后不一致、前后逻辑错误、涉及的规范及标准错误、不符合采购</w:t>
            </w:r>
            <w:r>
              <w:rPr>
                <w:rFonts w:hint="eastAsia" w:ascii="宋体" w:hAnsi="宋体" w:eastAsia="宋体" w:cs="宋体"/>
                <w:color w:val="000000" w:themeColor="text1"/>
                <w:sz w:val="21"/>
                <w:szCs w:val="21"/>
                <w:highlight w:val="none"/>
                <w:lang w:val="en-US" w:eastAsia="zh-CN"/>
                <w14:textFill>
                  <w14:solidFill>
                    <w14:schemeClr w14:val="tx1"/>
                  </w14:solidFill>
                </w14:textFill>
              </w:rPr>
              <w:t>需</w:t>
            </w:r>
            <w:r>
              <w:rPr>
                <w:rFonts w:hint="eastAsia" w:ascii="宋体" w:hAnsi="宋体" w:eastAsia="宋体" w:cs="宋体"/>
                <w:color w:val="000000" w:themeColor="text1"/>
                <w:sz w:val="21"/>
                <w:szCs w:val="21"/>
                <w:highlight w:val="none"/>
                <w:lang w:eastAsia="zh-CN"/>
                <w14:textFill>
                  <w14:solidFill>
                    <w14:schemeClr w14:val="tx1"/>
                  </w14:solidFill>
                </w14:textFill>
              </w:rPr>
              <w:t>求、不利于项目实施等</w:t>
            </w:r>
            <w:r>
              <w:rPr>
                <w:rFonts w:hint="eastAsia" w:ascii="宋体" w:hAnsi="宋体" w:eastAsia="宋体" w:cs="宋体"/>
                <w:color w:val="000000" w:themeColor="text1"/>
                <w:sz w:val="21"/>
                <w:szCs w:val="21"/>
                <w:highlight w:val="none"/>
                <w:lang w:val="en-US" w:eastAsia="zh-CN"/>
                <w14:textFill>
                  <w14:solidFill>
                    <w14:schemeClr w14:val="tx1"/>
                  </w14:solidFill>
                </w14:textFill>
              </w:rPr>
              <w:t>情形。</w:t>
            </w:r>
            <w:r>
              <w:rPr>
                <w:rFonts w:hint="eastAsia" w:ascii="宋体" w:hAnsi="宋体" w:eastAsia="宋体" w:cs="宋体"/>
                <w:color w:val="000000" w:themeColor="text1"/>
                <w:sz w:val="21"/>
                <w:szCs w:val="21"/>
                <w:highlight w:val="none"/>
                <w:lang w:eastAsia="zh-CN"/>
                <w14:textFill>
                  <w14:solidFill>
                    <w14:schemeClr w14:val="tx1"/>
                  </w14:solidFill>
                </w14:textFill>
              </w:rPr>
              <w:t>方案缺失或存在明显严重的逻辑错误，</w:t>
            </w:r>
            <w:r>
              <w:rPr>
                <w:rFonts w:hint="eastAsia" w:ascii="宋体" w:hAnsi="宋体" w:eastAsia="宋体" w:cs="宋体"/>
                <w:color w:val="000000" w:themeColor="text1"/>
                <w:sz w:val="21"/>
                <w:szCs w:val="21"/>
                <w:highlight w:val="none"/>
                <w:lang w:val="en-US" w:eastAsia="zh-CN"/>
                <w14:textFill>
                  <w14:solidFill>
                    <w14:schemeClr w14:val="tx1"/>
                  </w14:solidFill>
                </w14:textFill>
              </w:rPr>
              <w:t>不予计分。</w:t>
            </w:r>
          </w:p>
        </w:tc>
      </w:tr>
      <w:tr w14:paraId="66DB57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0" w:type="dxa"/>
            <w:vMerge w:val="continue"/>
            <w:vAlign w:val="center"/>
          </w:tcPr>
          <w:p w14:paraId="1A524287">
            <w:pPr>
              <w:keepNext w:val="0"/>
              <w:keepLines w:val="0"/>
              <w:pageBreakBefore w:val="0"/>
              <w:widowControl w:val="0"/>
              <w:kinsoku/>
              <w:wordWrap/>
              <w:overflowPunct/>
              <w:topLinePunct w:val="0"/>
              <w:autoSpaceDE/>
              <w:autoSpaceDN/>
              <w:bidi w:val="0"/>
              <w:spacing w:line="38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60" w:type="dxa"/>
            <w:vAlign w:val="center"/>
          </w:tcPr>
          <w:p w14:paraId="60CEFDB9">
            <w:pPr>
              <w:keepNext w:val="0"/>
              <w:keepLines w:val="0"/>
              <w:pageBreakBefore w:val="0"/>
              <w:widowControl w:val="0"/>
              <w:kinsoku/>
              <w:wordWrap/>
              <w:overflowPunct/>
              <w:topLinePunct w:val="0"/>
              <w:autoSpaceDE/>
              <w:autoSpaceDN/>
              <w:bidi w:val="0"/>
              <w:spacing w:line="38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售后服务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方案</w:t>
            </w:r>
          </w:p>
        </w:tc>
        <w:tc>
          <w:tcPr>
            <w:tcW w:w="750" w:type="dxa"/>
            <w:vAlign w:val="center"/>
          </w:tcPr>
          <w:p w14:paraId="7FE88363">
            <w:pPr>
              <w:keepNext w:val="0"/>
              <w:keepLines w:val="0"/>
              <w:pageBreakBefore w:val="0"/>
              <w:kinsoku/>
              <w:wordWrap/>
              <w:overflowPunct/>
              <w:topLinePunct w:val="0"/>
              <w:autoSpaceDE/>
              <w:autoSpaceDN/>
              <w:bidi w:val="0"/>
              <w:adjustRightInd w:val="0"/>
              <w:snapToGrid w:val="0"/>
              <w:spacing w:line="38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p>
        </w:tc>
        <w:tc>
          <w:tcPr>
            <w:tcW w:w="6994" w:type="dxa"/>
            <w:vAlign w:val="center"/>
          </w:tcPr>
          <w:p w14:paraId="10F89850">
            <w:pPr>
              <w:keepNext w:val="0"/>
              <w:keepLines w:val="0"/>
              <w:pageBreakBefore w:val="0"/>
              <w:widowControl w:val="0"/>
              <w:kinsoku/>
              <w:wordWrap/>
              <w:overflowPunct/>
              <w:topLinePunct w:val="0"/>
              <w:autoSpaceDE/>
              <w:autoSpaceDN/>
              <w:bidi w:val="0"/>
              <w:adjustRightInd w:val="0"/>
              <w:snapToGrid w:val="0"/>
              <w:spacing w:line="380" w:lineRule="exact"/>
              <w:ind w:firstLine="0" w:firstLineChars="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lang w:eastAsia="zh-CN"/>
                <w14:textFill>
                  <w14:solidFill>
                    <w14:schemeClr w14:val="tx1"/>
                  </w14:solidFill>
                </w14:textFill>
              </w:rPr>
              <w:t>针对本项目提供的售后服务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方案</w:t>
            </w:r>
            <w:r>
              <w:rPr>
                <w:rFonts w:hint="eastAsia" w:ascii="宋体" w:hAnsi="宋体" w:eastAsia="宋体" w:cs="宋体"/>
                <w:color w:val="000000" w:themeColor="text1"/>
                <w:sz w:val="21"/>
                <w:szCs w:val="21"/>
                <w:highlight w:val="none"/>
                <w:lang w:eastAsia="zh-CN"/>
                <w14:textFill>
                  <w14:solidFill>
                    <w14:schemeClr w14:val="tx1"/>
                  </w14:solidFill>
                </w14:textFill>
              </w:rPr>
              <w:t>，方</w:t>
            </w:r>
            <w:r>
              <w:rPr>
                <w:rFonts w:hint="eastAsia" w:ascii="宋体" w:hAnsi="宋体" w:eastAsia="宋体" w:cs="宋体"/>
                <w:color w:val="000000" w:themeColor="text1"/>
                <w:sz w:val="21"/>
                <w:szCs w:val="21"/>
                <w:highlight w:val="none"/>
                <w:lang w:val="en-US" w:eastAsia="zh-CN"/>
                <w14:textFill>
                  <w14:solidFill>
                    <w14:schemeClr w14:val="tx1"/>
                  </w14:solidFill>
                </w14:textFill>
              </w:rPr>
              <w:t>案</w:t>
            </w:r>
            <w:r>
              <w:rPr>
                <w:rFonts w:hint="eastAsia" w:ascii="宋体" w:hAnsi="宋体" w:eastAsia="宋体" w:cs="宋体"/>
                <w:color w:val="000000" w:themeColor="text1"/>
                <w:sz w:val="21"/>
                <w:szCs w:val="21"/>
                <w:highlight w:val="none"/>
                <w:lang w:eastAsia="zh-CN"/>
                <w14:textFill>
                  <w14:solidFill>
                    <w14:schemeClr w14:val="tx1"/>
                  </w14:solidFill>
                </w14:textFill>
              </w:rPr>
              <w:t>内容包含</w:t>
            </w:r>
            <w:r>
              <w:rPr>
                <w:rFonts w:hint="eastAsia" w:ascii="宋体" w:hAnsi="宋体" w:eastAsia="宋体" w:cs="宋体"/>
                <w:color w:val="000000" w:themeColor="text1"/>
                <w:sz w:val="21"/>
                <w:szCs w:val="21"/>
                <w:highlight w:val="none"/>
                <w:lang w:val="en-US" w:eastAsia="zh-CN"/>
                <w14:textFill>
                  <w14:solidFill>
                    <w14:schemeClr w14:val="tx1"/>
                  </w14:solidFill>
                </w14:textFill>
              </w:rPr>
              <w:t>但不限于以下5项内容</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4F4B151B">
            <w:pPr>
              <w:keepNext w:val="0"/>
              <w:keepLines w:val="0"/>
              <w:pageBreakBefore w:val="0"/>
              <w:widowControl w:val="0"/>
              <w:kinsoku/>
              <w:wordWrap/>
              <w:overflowPunct/>
              <w:topLinePunct w:val="0"/>
              <w:autoSpaceDE/>
              <w:autoSpaceDN/>
              <w:bidi w:val="0"/>
              <w:adjustRightInd w:val="0"/>
              <w:snapToGrid w:val="0"/>
              <w:spacing w:line="380" w:lineRule="exact"/>
              <w:ind w:firstLine="0" w:firstLineChars="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(一）售后服务具体内容：售后服务具体内容</w:t>
            </w:r>
            <w:r>
              <w:rPr>
                <w:rFonts w:hint="eastAsia" w:ascii="宋体" w:hAnsi="宋体" w:eastAsia="宋体" w:cs="宋体"/>
                <w:color w:val="000000" w:themeColor="text1"/>
                <w:sz w:val="21"/>
                <w:szCs w:val="21"/>
                <w:highlight w:val="none"/>
                <w:lang w:val="en-US" w:eastAsia="zh-CN"/>
                <w14:textFill>
                  <w14:solidFill>
                    <w14:schemeClr w14:val="tx1"/>
                  </w14:solidFill>
                </w14:textFill>
              </w:rPr>
              <w:t>阐</w:t>
            </w:r>
            <w:r>
              <w:rPr>
                <w:rFonts w:hint="eastAsia" w:ascii="宋体" w:hAnsi="宋体" w:eastAsia="宋体" w:cs="宋体"/>
                <w:color w:val="000000" w:themeColor="text1"/>
                <w:sz w:val="21"/>
                <w:szCs w:val="21"/>
                <w:highlight w:val="none"/>
                <w:lang w:eastAsia="zh-CN"/>
                <w14:textFill>
                  <w14:solidFill>
                    <w14:schemeClr w14:val="tx1"/>
                  </w14:solidFill>
                </w14:textFill>
              </w:rPr>
              <w:t>述；</w:t>
            </w:r>
          </w:p>
          <w:p w14:paraId="2AB55FAB">
            <w:pPr>
              <w:keepNext w:val="0"/>
              <w:keepLines w:val="0"/>
              <w:pageBreakBefore w:val="0"/>
              <w:widowControl w:val="0"/>
              <w:kinsoku/>
              <w:wordWrap/>
              <w:overflowPunct/>
              <w:topLinePunct w:val="0"/>
              <w:autoSpaceDE/>
              <w:autoSpaceDN/>
              <w:bidi w:val="0"/>
              <w:adjustRightInd w:val="0"/>
              <w:snapToGrid w:val="0"/>
              <w:spacing w:line="380" w:lineRule="exact"/>
              <w:ind w:firstLine="0" w:firstLineChars="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(二)售后服务具体方案：①售后服务方案所包含的内容及</w:t>
            </w:r>
            <w:r>
              <w:rPr>
                <w:rFonts w:hint="eastAsia" w:ascii="宋体" w:hAnsi="宋体" w:eastAsia="宋体" w:cs="宋体"/>
                <w:color w:val="000000" w:themeColor="text1"/>
                <w:sz w:val="21"/>
                <w:szCs w:val="21"/>
                <w:highlight w:val="none"/>
                <w:lang w:val="en-US" w:eastAsia="zh-CN"/>
                <w14:textFill>
                  <w14:solidFill>
                    <w14:schemeClr w14:val="tx1"/>
                  </w14:solidFill>
                </w14:textFill>
              </w:rPr>
              <w:t>阐</w:t>
            </w:r>
            <w:r>
              <w:rPr>
                <w:rFonts w:hint="eastAsia" w:ascii="宋体" w:hAnsi="宋体" w:eastAsia="宋体" w:cs="宋体"/>
                <w:color w:val="000000" w:themeColor="text1"/>
                <w:sz w:val="21"/>
                <w:szCs w:val="21"/>
                <w:highlight w:val="none"/>
                <w:lang w:eastAsia="zh-CN"/>
                <w14:textFill>
                  <w14:solidFill>
                    <w14:schemeClr w14:val="tx1"/>
                  </w14:solidFill>
                </w14:textFill>
              </w:rPr>
              <w:t>述、②</w:t>
            </w:r>
            <w:r>
              <w:rPr>
                <w:rFonts w:hint="eastAsia" w:ascii="宋体" w:hAnsi="宋体" w:eastAsia="宋体" w:cs="宋体"/>
                <w:color w:val="000000" w:themeColor="text1"/>
                <w:sz w:val="21"/>
                <w:szCs w:val="21"/>
                <w:highlight w:val="none"/>
                <w:lang w:val="en-US" w:eastAsia="zh-CN"/>
                <w14:textFill>
                  <w14:solidFill>
                    <w14:schemeClr w14:val="tx1"/>
                  </w14:solidFill>
                </w14:textFill>
              </w:rPr>
              <w:t>售</w:t>
            </w:r>
            <w:r>
              <w:rPr>
                <w:rFonts w:hint="eastAsia" w:ascii="宋体" w:hAnsi="宋体" w:eastAsia="宋体" w:cs="宋体"/>
                <w:color w:val="000000" w:themeColor="text1"/>
                <w:sz w:val="21"/>
                <w:szCs w:val="21"/>
                <w:highlight w:val="none"/>
                <w:lang w:eastAsia="zh-CN"/>
                <w14:textFill>
                  <w14:solidFill>
                    <w14:schemeClr w14:val="tx1"/>
                  </w14:solidFill>
                </w14:textFill>
              </w:rPr>
              <w:t>后服务落实保障制度、</w:t>
            </w:r>
            <w:r>
              <w:rPr>
                <w:rFonts w:hint="eastAsia" w:ascii="宋体" w:hAnsi="宋体" w:eastAsia="宋体" w:cs="宋体"/>
                <w:color w:val="000000" w:themeColor="text1"/>
                <w:sz w:val="21"/>
                <w:szCs w:val="21"/>
                <w:highlight w:val="none"/>
                <w:lang w:val="en-US" w:eastAsia="zh-CN"/>
                <w14:textFill>
                  <w14:solidFill>
                    <w14:schemeClr w14:val="tx1"/>
                  </w14:solidFill>
                </w14:textFill>
              </w:rPr>
              <w:t>③</w:t>
            </w:r>
            <w:r>
              <w:rPr>
                <w:rFonts w:hint="eastAsia" w:ascii="宋体" w:hAnsi="宋体" w:eastAsia="宋体" w:cs="宋体"/>
                <w:color w:val="000000" w:themeColor="text1"/>
                <w:sz w:val="21"/>
                <w:szCs w:val="21"/>
                <w:highlight w:val="none"/>
                <w:lang w:eastAsia="zh-CN"/>
                <w14:textFill>
                  <w14:solidFill>
                    <w14:schemeClr w14:val="tx1"/>
                  </w14:solidFill>
                </w14:textFill>
              </w:rPr>
              <w:t>培训具体课程、培训资料及培训导师等相关内容述、</w:t>
            </w:r>
            <w:r>
              <w:rPr>
                <w:rFonts w:hint="eastAsia" w:ascii="宋体" w:hAnsi="宋体" w:eastAsia="宋体" w:cs="宋体"/>
                <w:color w:val="000000" w:themeColor="text1"/>
                <w:sz w:val="21"/>
                <w:szCs w:val="21"/>
                <w:highlight w:val="none"/>
                <w:lang w:val="en-US" w:eastAsia="zh-CN"/>
                <w14:textFill>
                  <w14:solidFill>
                    <w14:schemeClr w14:val="tx1"/>
                  </w14:solidFill>
                </w14:textFill>
              </w:rPr>
              <w:t>④</w:t>
            </w:r>
            <w:r>
              <w:rPr>
                <w:rFonts w:hint="eastAsia" w:ascii="宋体" w:hAnsi="宋体" w:eastAsia="宋体" w:cs="宋体"/>
                <w:color w:val="000000" w:themeColor="text1"/>
                <w:sz w:val="21"/>
                <w:szCs w:val="21"/>
                <w:highlight w:val="none"/>
                <w:lang w:eastAsia="zh-CN"/>
                <w14:textFill>
                  <w14:solidFill>
                    <w14:schemeClr w14:val="tx1"/>
                  </w14:solidFill>
                </w14:textFill>
              </w:rPr>
              <w:t>培训完成后实操计划与安排；</w:t>
            </w:r>
          </w:p>
          <w:p w14:paraId="3E31EF6D">
            <w:pPr>
              <w:keepNext w:val="0"/>
              <w:keepLines w:val="0"/>
              <w:pageBreakBefore w:val="0"/>
              <w:widowControl w:val="0"/>
              <w:kinsoku/>
              <w:wordWrap/>
              <w:overflowPunct/>
              <w:topLinePunct w:val="0"/>
              <w:autoSpaceDE/>
              <w:autoSpaceDN/>
              <w:bidi w:val="0"/>
              <w:adjustRightInd w:val="0"/>
              <w:snapToGrid w:val="0"/>
              <w:spacing w:line="380" w:lineRule="exact"/>
              <w:ind w:firstLine="0" w:firstLineChars="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三</w:t>
            </w:r>
            <w:r>
              <w:rPr>
                <w:rFonts w:hint="eastAsia" w:ascii="宋体" w:hAnsi="宋体" w:eastAsia="宋体" w:cs="宋体"/>
                <w:color w:val="000000" w:themeColor="text1"/>
                <w:sz w:val="21"/>
                <w:szCs w:val="21"/>
                <w:highlight w:val="none"/>
                <w:lang w:eastAsia="zh-CN"/>
                <w14:textFill>
                  <w14:solidFill>
                    <w14:schemeClr w14:val="tx1"/>
                  </w14:solidFill>
                </w14:textFill>
              </w:rPr>
              <w:t>)维修及服务响应时间：具体响应时间，处理故障到达现场时间，故障处理完毕所需时间；</w:t>
            </w:r>
          </w:p>
          <w:p w14:paraId="34A8B7FC">
            <w:pPr>
              <w:keepNext w:val="0"/>
              <w:keepLines w:val="0"/>
              <w:pageBreakBefore w:val="0"/>
              <w:widowControl w:val="0"/>
              <w:kinsoku/>
              <w:wordWrap/>
              <w:overflowPunct/>
              <w:topLinePunct w:val="0"/>
              <w:autoSpaceDE/>
              <w:autoSpaceDN/>
              <w:bidi w:val="0"/>
              <w:adjustRightInd w:val="0"/>
              <w:snapToGrid w:val="0"/>
              <w:spacing w:line="380" w:lineRule="exact"/>
              <w:ind w:firstLine="0" w:firstLineChars="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四</w:t>
            </w:r>
            <w:r>
              <w:rPr>
                <w:rFonts w:hint="eastAsia" w:ascii="宋体" w:hAnsi="宋体" w:eastAsia="宋体" w:cs="宋体"/>
                <w:color w:val="000000" w:themeColor="text1"/>
                <w:sz w:val="21"/>
                <w:szCs w:val="21"/>
                <w:highlight w:val="none"/>
                <w:lang w:eastAsia="zh-CN"/>
                <w14:textFill>
                  <w14:solidFill>
                    <w14:schemeClr w14:val="tx1"/>
                  </w14:solidFill>
                </w14:textFill>
              </w:rPr>
              <w:t>)培训计划：①培训目的、计划制定及计划培训时间等内容阐述、②拟培训对象、培训人数及培训程度；</w:t>
            </w:r>
          </w:p>
          <w:p w14:paraId="78307D3A">
            <w:pPr>
              <w:keepNext w:val="0"/>
              <w:keepLines w:val="0"/>
              <w:pageBreakBefore w:val="0"/>
              <w:widowControl w:val="0"/>
              <w:kinsoku/>
              <w:wordWrap/>
              <w:overflowPunct/>
              <w:topLinePunct w:val="0"/>
              <w:autoSpaceDE/>
              <w:autoSpaceDN/>
              <w:bidi w:val="0"/>
              <w:adjustRightInd w:val="0"/>
              <w:snapToGrid w:val="0"/>
              <w:spacing w:line="380" w:lineRule="exact"/>
              <w:ind w:firstLine="0" w:firstLineChars="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(五</w:t>
            </w:r>
            <w:r>
              <w:rPr>
                <w:rFonts w:hint="eastAsia" w:ascii="宋体" w:hAnsi="宋体" w:eastAsia="宋体" w:cs="宋体"/>
                <w:color w:val="000000" w:themeColor="text1"/>
                <w:sz w:val="21"/>
                <w:szCs w:val="21"/>
                <w:highlight w:val="none"/>
                <w:lang w:eastAsia="zh-CN"/>
                <w14:textFill>
                  <w14:solidFill>
                    <w14:schemeClr w14:val="tx1"/>
                  </w14:solidFill>
                </w14:textFill>
              </w:rPr>
              <w:t>)培训方式：①培训方式的类型、②各类型培训方式的实施详细计划。</w:t>
            </w:r>
          </w:p>
          <w:p w14:paraId="42858D41">
            <w:pPr>
              <w:keepNext w:val="0"/>
              <w:keepLines w:val="0"/>
              <w:pageBreakBefore w:val="0"/>
              <w:widowControl w:val="0"/>
              <w:kinsoku/>
              <w:wordWrap/>
              <w:overflowPunct/>
              <w:topLinePunct w:val="0"/>
              <w:autoSpaceDE/>
              <w:autoSpaceDN/>
              <w:bidi w:val="0"/>
              <w:adjustRightInd w:val="0"/>
              <w:snapToGrid w:val="0"/>
              <w:spacing w:line="380" w:lineRule="exact"/>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售后服务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方案各项内容提供完整证明材料或阐述详细、方案合理可行且契合项目实际要求</w:t>
            </w:r>
            <w:r>
              <w:rPr>
                <w:rFonts w:hint="eastAsia" w:ascii="宋体" w:hAnsi="宋体" w:eastAsia="宋体" w:cs="宋体"/>
                <w:color w:val="000000" w:themeColor="text1"/>
                <w:sz w:val="21"/>
                <w:szCs w:val="21"/>
                <w:highlight w:val="none"/>
                <w:lang w:eastAsia="zh-CN"/>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计</w:t>
            </w: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lang w:eastAsia="zh-CN"/>
                <w14:textFill>
                  <w14:solidFill>
                    <w14:schemeClr w14:val="tx1"/>
                  </w14:solidFill>
                </w14:textFill>
              </w:rPr>
              <w:t>分；</w:t>
            </w:r>
            <w:r>
              <w:rPr>
                <w:rFonts w:hint="eastAsia" w:ascii="宋体" w:hAnsi="宋体" w:eastAsia="宋体" w:cs="宋体"/>
                <w:color w:val="000000" w:themeColor="text1"/>
                <w:sz w:val="21"/>
                <w:szCs w:val="21"/>
                <w:highlight w:val="none"/>
                <w:lang w:val="en-US" w:eastAsia="zh-CN"/>
                <w14:textFill>
                  <w14:solidFill>
                    <w14:schemeClr w14:val="tx1"/>
                  </w14:solidFill>
                </w14:textFill>
              </w:rPr>
              <w:t>上述5项内容每缺失一项内容，扣2分；</w:t>
            </w:r>
            <w:r>
              <w:rPr>
                <w:rFonts w:hint="eastAsia" w:ascii="宋体" w:hAnsi="宋体" w:eastAsia="宋体" w:cs="宋体"/>
                <w:color w:val="000000" w:themeColor="text1"/>
                <w:sz w:val="21"/>
                <w:szCs w:val="21"/>
                <w:highlight w:val="none"/>
                <w:lang w:eastAsia="zh-CN"/>
                <w14:textFill>
                  <w14:solidFill>
                    <w14:schemeClr w14:val="tx1"/>
                  </w14:solidFill>
                </w14:textFill>
              </w:rPr>
              <w:t>每存在一处缺陷，扣</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分，扣完为止。</w:t>
            </w:r>
          </w:p>
          <w:p w14:paraId="16055D5C">
            <w:pPr>
              <w:keepNext w:val="0"/>
              <w:keepLines w:val="0"/>
              <w:pageBreakBefore w:val="0"/>
              <w:widowControl w:val="0"/>
              <w:kinsoku/>
              <w:wordWrap/>
              <w:overflowPunct/>
              <w:topLinePunct w:val="0"/>
              <w:autoSpaceDE/>
              <w:autoSpaceDN/>
              <w:bidi w:val="0"/>
              <w:adjustRightInd w:val="0"/>
              <w:snapToGrid w:val="0"/>
              <w:spacing w:line="38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缺失是指：未提供</w:t>
            </w:r>
            <w:r>
              <w:rPr>
                <w:rFonts w:hint="eastAsia" w:ascii="宋体" w:hAnsi="宋体" w:eastAsia="宋体" w:cs="宋体"/>
                <w:color w:val="000000" w:themeColor="text1"/>
                <w:sz w:val="21"/>
                <w:szCs w:val="21"/>
                <w:highlight w:val="none"/>
                <w:lang w:val="en-US" w:eastAsia="zh-CN"/>
                <w14:textFill>
                  <w14:solidFill>
                    <w14:schemeClr w14:val="tx1"/>
                  </w14:solidFill>
                </w14:textFill>
              </w:rPr>
              <w:t>相关</w:t>
            </w:r>
            <w:r>
              <w:rPr>
                <w:rFonts w:hint="eastAsia" w:ascii="宋体" w:hAnsi="宋体" w:eastAsia="宋体" w:cs="宋体"/>
                <w:color w:val="000000" w:themeColor="text1"/>
                <w:sz w:val="21"/>
                <w:szCs w:val="21"/>
                <w:highlight w:val="none"/>
                <w:lang w:eastAsia="zh-CN"/>
                <w14:textFill>
                  <w14:solidFill>
                    <w14:schemeClr w14:val="tx1"/>
                  </w14:solidFill>
                </w14:textFill>
              </w:rPr>
              <w:t>方案。缺陷是指：内容不详实、不完</w:t>
            </w:r>
            <w:r>
              <w:rPr>
                <w:rFonts w:hint="eastAsia" w:ascii="宋体" w:hAnsi="宋体" w:eastAsia="宋体" w:cs="宋体"/>
                <w:color w:val="000000" w:themeColor="text1"/>
                <w:sz w:val="21"/>
                <w:szCs w:val="21"/>
                <w:highlight w:val="none"/>
                <w:lang w:val="en-US" w:eastAsia="zh-CN"/>
                <w14:textFill>
                  <w14:solidFill>
                    <w14:schemeClr w14:val="tx1"/>
                  </w14:solidFill>
                </w14:textFill>
              </w:rPr>
              <w:t>善</w:t>
            </w:r>
            <w:r>
              <w:rPr>
                <w:rFonts w:hint="eastAsia" w:ascii="宋体" w:hAnsi="宋体" w:eastAsia="宋体" w:cs="宋体"/>
                <w:color w:val="000000" w:themeColor="text1"/>
                <w:sz w:val="21"/>
                <w:szCs w:val="21"/>
                <w:highlight w:val="none"/>
                <w:lang w:eastAsia="zh-CN"/>
                <w14:textFill>
                  <w14:solidFill>
                    <w14:schemeClr w14:val="tx1"/>
                  </w14:solidFill>
                </w14:textFill>
              </w:rPr>
              <w:t>，对项目建设指导性不强;简单复制采购需求、表述不严谨、存在不适用项目实际情况的情形，凭空编造、内容前后不一致、前后逻辑错误、涉及的规范及标准错误、不符合采购器求、不利于项目实施等</w:t>
            </w:r>
            <w:r>
              <w:rPr>
                <w:rFonts w:hint="eastAsia" w:ascii="宋体" w:hAnsi="宋体" w:eastAsia="宋体" w:cs="宋体"/>
                <w:color w:val="000000" w:themeColor="text1"/>
                <w:sz w:val="21"/>
                <w:szCs w:val="21"/>
                <w:highlight w:val="none"/>
                <w:lang w:val="en-US" w:eastAsia="zh-CN"/>
                <w14:textFill>
                  <w14:solidFill>
                    <w14:schemeClr w14:val="tx1"/>
                  </w14:solidFill>
                </w14:textFill>
              </w:rPr>
              <w:t>情形。</w:t>
            </w:r>
            <w:r>
              <w:rPr>
                <w:rFonts w:hint="eastAsia" w:ascii="宋体" w:hAnsi="宋体" w:eastAsia="宋体" w:cs="宋体"/>
                <w:color w:val="000000" w:themeColor="text1"/>
                <w:sz w:val="21"/>
                <w:szCs w:val="21"/>
                <w:highlight w:val="none"/>
                <w:lang w:eastAsia="zh-CN"/>
                <w14:textFill>
                  <w14:solidFill>
                    <w14:schemeClr w14:val="tx1"/>
                  </w14:solidFill>
                </w14:textFill>
              </w:rPr>
              <w:t>方案缺失或存在明显严重的逻辑错误，</w:t>
            </w:r>
            <w:r>
              <w:rPr>
                <w:rFonts w:hint="eastAsia" w:ascii="宋体" w:hAnsi="宋体" w:eastAsia="宋体" w:cs="宋体"/>
                <w:color w:val="000000" w:themeColor="text1"/>
                <w:sz w:val="21"/>
                <w:szCs w:val="21"/>
                <w:highlight w:val="none"/>
                <w:lang w:val="en-US" w:eastAsia="zh-CN"/>
                <w14:textFill>
                  <w14:solidFill>
                    <w14:schemeClr w14:val="tx1"/>
                  </w14:solidFill>
                </w14:textFill>
              </w:rPr>
              <w:t>不予计分。</w:t>
            </w:r>
          </w:p>
        </w:tc>
      </w:tr>
      <w:tr w14:paraId="266CF2E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0" w:type="dxa"/>
            <w:vMerge w:val="continue"/>
            <w:vAlign w:val="center"/>
          </w:tcPr>
          <w:p w14:paraId="5F759C85">
            <w:pPr>
              <w:keepNext w:val="0"/>
              <w:keepLines w:val="0"/>
              <w:pageBreakBefore w:val="0"/>
              <w:widowControl w:val="0"/>
              <w:kinsoku/>
              <w:wordWrap/>
              <w:overflowPunct/>
              <w:topLinePunct w:val="0"/>
              <w:autoSpaceDE/>
              <w:autoSpaceDN/>
              <w:bidi w:val="0"/>
              <w:spacing w:line="38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60" w:type="dxa"/>
            <w:vAlign w:val="center"/>
          </w:tcPr>
          <w:p w14:paraId="477FE149">
            <w:pPr>
              <w:keepNext w:val="0"/>
              <w:keepLines w:val="0"/>
              <w:pageBreakBefore w:val="0"/>
              <w:widowControl w:val="0"/>
              <w:kinsoku/>
              <w:wordWrap/>
              <w:overflowPunct/>
              <w:topLinePunct w:val="0"/>
              <w:autoSpaceDE/>
              <w:autoSpaceDN/>
              <w:bidi w:val="0"/>
              <w:spacing w:line="38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售后</w:t>
            </w:r>
            <w:r>
              <w:rPr>
                <w:rFonts w:hint="eastAsia" w:ascii="宋体" w:hAnsi="宋体" w:eastAsia="宋体" w:cs="宋体"/>
                <w:color w:val="000000" w:themeColor="text1"/>
                <w:sz w:val="21"/>
                <w:szCs w:val="21"/>
                <w:highlight w:val="none"/>
                <w14:textFill>
                  <w14:solidFill>
                    <w14:schemeClr w14:val="tx1"/>
                  </w14:solidFill>
                </w14:textFill>
              </w:rPr>
              <w:t>服务支持体系及机制</w:t>
            </w:r>
          </w:p>
        </w:tc>
        <w:tc>
          <w:tcPr>
            <w:tcW w:w="750" w:type="dxa"/>
            <w:vAlign w:val="center"/>
          </w:tcPr>
          <w:p w14:paraId="4CC9D80D">
            <w:pPr>
              <w:keepNext w:val="0"/>
              <w:keepLines w:val="0"/>
              <w:pageBreakBefore w:val="0"/>
              <w:widowControl w:val="0"/>
              <w:kinsoku/>
              <w:wordWrap/>
              <w:overflowPunct/>
              <w:topLinePunct w:val="0"/>
              <w:autoSpaceDE/>
              <w:autoSpaceDN/>
              <w:bidi w:val="0"/>
              <w:spacing w:line="38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p>
        </w:tc>
        <w:tc>
          <w:tcPr>
            <w:tcW w:w="6994" w:type="dxa"/>
            <w:vAlign w:val="center"/>
          </w:tcPr>
          <w:p w14:paraId="10414FFE">
            <w:pPr>
              <w:keepNext w:val="0"/>
              <w:keepLines w:val="0"/>
              <w:pageBreakBefore w:val="0"/>
              <w:widowControl w:val="0"/>
              <w:kinsoku/>
              <w:wordWrap/>
              <w:overflowPunct/>
              <w:topLinePunct w:val="0"/>
              <w:autoSpaceDE/>
              <w:autoSpaceDN/>
              <w:bidi w:val="0"/>
              <w:adjustRightInd w:val="0"/>
              <w:snapToGrid w:val="0"/>
              <w:spacing w:line="380" w:lineRule="exact"/>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供应商根据采购需求提供的</w:t>
            </w:r>
            <w:r>
              <w:rPr>
                <w:rFonts w:hint="eastAsia" w:ascii="宋体" w:hAnsi="宋体" w:eastAsia="宋体" w:cs="宋体"/>
                <w:color w:val="000000" w:themeColor="text1"/>
                <w:sz w:val="21"/>
                <w:szCs w:val="21"/>
                <w:highlight w:val="none"/>
                <w:lang w:val="en-US" w:eastAsia="zh-CN"/>
                <w14:textFill>
                  <w14:solidFill>
                    <w14:schemeClr w14:val="tx1"/>
                  </w14:solidFill>
                </w14:textFill>
              </w:rPr>
              <w:t>售后</w:t>
            </w:r>
            <w:r>
              <w:rPr>
                <w:rFonts w:hint="eastAsia" w:ascii="宋体" w:hAnsi="宋体" w:eastAsia="宋体" w:cs="宋体"/>
                <w:color w:val="000000" w:themeColor="text1"/>
                <w:sz w:val="21"/>
                <w:szCs w:val="21"/>
                <w:highlight w:val="none"/>
                <w14:textFill>
                  <w14:solidFill>
                    <w14:schemeClr w14:val="tx1"/>
                  </w14:solidFill>
                </w14:textFill>
              </w:rPr>
              <w:t>服务支持体系及机制证明材料：提供包括服务支持体系、服务响应机制、服务流程、紧急问题保障措施、客户反馈机制，满分</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分，每缺1项内容扣1分，扣完为止。</w:t>
            </w:r>
          </w:p>
        </w:tc>
      </w:tr>
      <w:tr w14:paraId="444A40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0" w:type="dxa"/>
            <w:vAlign w:val="center"/>
          </w:tcPr>
          <w:p w14:paraId="07BBBBB6">
            <w:pPr>
              <w:keepNext w:val="0"/>
              <w:keepLines w:val="0"/>
              <w:pageBreakBefore w:val="0"/>
              <w:widowControl w:val="0"/>
              <w:kinsoku/>
              <w:wordWrap/>
              <w:overflowPunct/>
              <w:topLinePunct w:val="0"/>
              <w:autoSpaceDE/>
              <w:autoSpaceDN/>
              <w:bidi w:val="0"/>
              <w:spacing w:line="38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商务</w:t>
            </w:r>
            <w:r>
              <w:rPr>
                <w:rFonts w:hint="eastAsia" w:ascii="宋体" w:hAnsi="宋体" w:eastAsia="宋体" w:cs="宋体"/>
                <w:color w:val="000000" w:themeColor="text1"/>
                <w:sz w:val="21"/>
                <w:szCs w:val="21"/>
                <w:highlight w:val="none"/>
                <w14:textFill>
                  <w14:solidFill>
                    <w14:schemeClr w14:val="tx1"/>
                  </w14:solidFill>
                </w14:textFill>
              </w:rPr>
              <w:t>部分</w:t>
            </w:r>
          </w:p>
        </w:tc>
        <w:tc>
          <w:tcPr>
            <w:tcW w:w="1160" w:type="dxa"/>
            <w:vAlign w:val="center"/>
          </w:tcPr>
          <w:p w14:paraId="668DDAFD">
            <w:pPr>
              <w:keepNext w:val="0"/>
              <w:keepLines w:val="0"/>
              <w:pageBreakBefore w:val="0"/>
              <w:kinsoku/>
              <w:wordWrap/>
              <w:overflowPunct/>
              <w:topLinePunct w:val="0"/>
              <w:autoSpaceDE/>
              <w:autoSpaceDN/>
              <w:bidi w:val="0"/>
              <w:adjustRightInd w:val="0"/>
              <w:snapToGrid w:val="0"/>
              <w:spacing w:line="380" w:lineRule="exact"/>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类型业绩</w:t>
            </w:r>
          </w:p>
        </w:tc>
        <w:tc>
          <w:tcPr>
            <w:tcW w:w="750" w:type="dxa"/>
            <w:vAlign w:val="center"/>
          </w:tcPr>
          <w:p w14:paraId="480FFAF4">
            <w:pPr>
              <w:keepNext w:val="0"/>
              <w:keepLines w:val="0"/>
              <w:pageBreakBefore w:val="0"/>
              <w:kinsoku/>
              <w:wordWrap/>
              <w:overflowPunct/>
              <w:topLinePunct w:val="0"/>
              <w:autoSpaceDE/>
              <w:autoSpaceDN/>
              <w:bidi w:val="0"/>
              <w:adjustRightInd w:val="0"/>
              <w:snapToGrid w:val="0"/>
              <w:spacing w:line="38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w:t>
            </w:r>
          </w:p>
        </w:tc>
        <w:tc>
          <w:tcPr>
            <w:tcW w:w="6994" w:type="dxa"/>
            <w:vAlign w:val="center"/>
          </w:tcPr>
          <w:p w14:paraId="32E2060C">
            <w:pPr>
              <w:keepNext w:val="0"/>
              <w:keepLines w:val="0"/>
              <w:pageBreakBefore w:val="0"/>
              <w:widowControl/>
              <w:kinsoku/>
              <w:wordWrap/>
              <w:overflowPunct/>
              <w:topLinePunct w:val="0"/>
              <w:autoSpaceDE/>
              <w:autoSpaceDN/>
              <w:bidi w:val="0"/>
              <w:adjustRightInd w:val="0"/>
              <w:snapToGrid w:val="0"/>
              <w:spacing w:line="380" w:lineRule="exact"/>
              <w:jc w:val="left"/>
              <w:textAlignment w:val="auto"/>
              <w:rPr>
                <w:rFonts w:hint="eastAsia" w:ascii="宋体" w:hAnsi="宋体" w:eastAsia="宋体" w:cs="宋体"/>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供应商自2022年1月至响应截止时间止，承接过与本项目采购需求同类型设备业绩，每提供一个业绩计2分，本项最多计12分。</w:t>
            </w:r>
          </w:p>
          <w:p w14:paraId="330C94CD">
            <w:pPr>
              <w:keepNext w:val="0"/>
              <w:keepLines w:val="0"/>
              <w:pageBreakBefore w:val="0"/>
              <w:kinsoku/>
              <w:wordWrap/>
              <w:overflowPunct/>
              <w:topLinePunct w:val="0"/>
              <w:autoSpaceDE/>
              <w:autoSpaceDN/>
              <w:bidi w:val="0"/>
              <w:adjustRightInd w:val="0"/>
              <w:snapToGrid w:val="0"/>
              <w:spacing w:line="380" w:lineRule="exact"/>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注：1、业绩证明文件须提供合同关键页扫描件或验收报告扫描件。2、业绩时间以合同签订时间为准，业绩合同中须包含合同金额、买卖双方名称及盖章（盖骑缝章或每页双方盖章）、合同产品清单；验收报告须包含甲方章或用户章。3、未按要求提供证明资料的，相关业绩不予计分。</w:t>
            </w:r>
          </w:p>
        </w:tc>
      </w:tr>
    </w:tbl>
    <w:p w14:paraId="3A4374C2">
      <w:pPr>
        <w:keepNext w:val="0"/>
        <w:keepLines w:val="0"/>
        <w:pageBreakBefore w:val="0"/>
        <w:kinsoku/>
        <w:wordWrap/>
        <w:overflowPunct/>
        <w:topLinePunct w:val="0"/>
        <w:autoSpaceDE/>
        <w:autoSpaceDN/>
        <w:bidi w:val="0"/>
        <w:adjustRightInd w:val="0"/>
        <w:snapToGrid w:val="0"/>
        <w:spacing w:line="380" w:lineRule="exact"/>
        <w:jc w:val="left"/>
        <w:textAlignment w:val="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注：因本项目为电子标，涉及评审内容的相关证明资料均需提供扫描件，并加盖供应商公章。</w:t>
      </w:r>
    </w:p>
    <w:p w14:paraId="6F29B718">
      <w:pPr>
        <w:rPr>
          <w:rStyle w:val="24"/>
          <w:rFonts w:ascii="宋体" w:hAnsi="宋体" w:eastAsia="宋体" w:cs="宋体"/>
          <w:b/>
          <w:color w:val="000000" w:themeColor="text1"/>
          <w:sz w:val="30"/>
          <w:szCs w:val="30"/>
          <w:highlight w:val="none"/>
          <w14:textFill>
            <w14:solidFill>
              <w14:schemeClr w14:val="tx1"/>
            </w14:solidFill>
          </w14:textFill>
        </w:rPr>
      </w:pPr>
      <w:r>
        <w:rPr>
          <w:rStyle w:val="24"/>
          <w:rFonts w:hint="eastAsia" w:ascii="宋体" w:hAnsi="宋体" w:eastAsia="宋体" w:cs="宋体"/>
          <w:b/>
          <w:color w:val="000000" w:themeColor="text1"/>
          <w:sz w:val="30"/>
          <w:szCs w:val="30"/>
          <w:highlight w:val="none"/>
          <w14:textFill>
            <w14:solidFill>
              <w14:schemeClr w14:val="tx1"/>
            </w14:solidFill>
          </w14:textFill>
        </w:rPr>
        <w:br w:type="page"/>
      </w:r>
    </w:p>
    <w:p w14:paraId="61665782">
      <w:pPr>
        <w:jc w:val="center"/>
        <w:outlineLvl w:val="0"/>
        <w:rPr>
          <w:rStyle w:val="24"/>
          <w:rFonts w:ascii="宋体" w:hAnsi="宋体" w:eastAsia="宋体" w:cs="宋体"/>
          <w:b/>
          <w:color w:val="000000" w:themeColor="text1"/>
          <w:sz w:val="30"/>
          <w:szCs w:val="30"/>
          <w:highlight w:val="none"/>
          <w14:textFill>
            <w14:solidFill>
              <w14:schemeClr w14:val="tx1"/>
            </w14:solidFill>
          </w14:textFill>
        </w:rPr>
      </w:pPr>
      <w:r>
        <w:rPr>
          <w:rStyle w:val="24"/>
          <w:rFonts w:hint="eastAsia" w:ascii="宋体" w:hAnsi="宋体" w:eastAsia="宋体" w:cs="宋体"/>
          <w:b/>
          <w:color w:val="000000" w:themeColor="text1"/>
          <w:sz w:val="30"/>
          <w:szCs w:val="30"/>
          <w:highlight w:val="none"/>
          <w14:textFill>
            <w14:solidFill>
              <w14:schemeClr w14:val="tx1"/>
            </w14:solidFill>
          </w14:textFill>
        </w:rPr>
        <w:t>磋商须知正文</w:t>
      </w:r>
    </w:p>
    <w:p w14:paraId="7956680C">
      <w:pPr>
        <w:snapToGrid w:val="0"/>
        <w:spacing w:before="156" w:line="420" w:lineRule="exact"/>
        <w:outlineLvl w:val="1"/>
        <w:rPr>
          <w:rStyle w:val="24"/>
          <w:rFonts w:ascii="宋体" w:hAnsi="宋体" w:eastAsia="宋体" w:cs="宋体"/>
          <w:b/>
          <w:color w:val="000000" w:themeColor="text1"/>
          <w:sz w:val="24"/>
          <w:highlight w:val="none"/>
          <w14:textFill>
            <w14:solidFill>
              <w14:schemeClr w14:val="tx1"/>
            </w14:solidFill>
          </w14:textFill>
        </w:rPr>
      </w:pPr>
      <w:r>
        <w:rPr>
          <w:rStyle w:val="24"/>
          <w:rFonts w:hint="eastAsia" w:ascii="宋体" w:hAnsi="宋体" w:eastAsia="宋体" w:cs="宋体"/>
          <w:b/>
          <w:color w:val="000000" w:themeColor="text1"/>
          <w:sz w:val="24"/>
          <w:highlight w:val="none"/>
          <w14:textFill>
            <w14:solidFill>
              <w14:schemeClr w14:val="tx1"/>
            </w14:solidFill>
          </w14:textFill>
        </w:rPr>
        <w:t>一、说明</w:t>
      </w:r>
    </w:p>
    <w:p w14:paraId="709705EF">
      <w:pPr>
        <w:snapToGrid w:val="0"/>
        <w:spacing w:line="420" w:lineRule="exac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1.适用范围</w:t>
      </w:r>
    </w:p>
    <w:p w14:paraId="56F295B2">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1.1 本磋商文件仅适用于磋商须知前附表（以下简称</w:t>
      </w:r>
      <w:r>
        <w:rPr>
          <w:rStyle w:val="24"/>
          <w:rFonts w:hint="eastAsia" w:ascii="宋体" w:hAnsi="宋体" w:eastAsia="宋体" w:cs="宋体"/>
          <w:b/>
          <w:color w:val="000000" w:themeColor="text1"/>
          <w:highlight w:val="none"/>
          <w14:textFill>
            <w14:solidFill>
              <w14:schemeClr w14:val="tx1"/>
            </w14:solidFill>
          </w14:textFill>
        </w:rPr>
        <w:t>磋商须知前附表</w:t>
      </w:r>
      <w:r>
        <w:rPr>
          <w:rStyle w:val="24"/>
          <w:rFonts w:hint="eastAsia" w:ascii="宋体" w:hAnsi="宋体" w:eastAsia="宋体" w:cs="宋体"/>
          <w:color w:val="000000" w:themeColor="text1"/>
          <w:highlight w:val="none"/>
          <w14:textFill>
            <w14:solidFill>
              <w14:schemeClr w14:val="tx1"/>
            </w14:solidFill>
          </w14:textFill>
        </w:rPr>
        <w:t>）中所叙述的采购项目。</w:t>
      </w:r>
    </w:p>
    <w:p w14:paraId="3A3EE4C0">
      <w:pPr>
        <w:snapToGrid w:val="0"/>
        <w:spacing w:line="420" w:lineRule="exac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2.定义</w:t>
      </w:r>
    </w:p>
    <w:p w14:paraId="0BA7F5DB">
      <w:pPr>
        <w:snapToGrid w:val="0"/>
        <w:spacing w:line="420" w:lineRule="exact"/>
        <w:ind w:firstLine="420" w:firstLineChars="200"/>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2.1 “采购人”是指依法进行采购的国家机关、事业单位、团体组织。本次采购的采购人名称、地址、电话、联系人见</w:t>
      </w:r>
      <w:r>
        <w:rPr>
          <w:rStyle w:val="24"/>
          <w:rFonts w:hint="eastAsia" w:ascii="宋体" w:hAnsi="宋体" w:eastAsia="宋体" w:cs="宋体"/>
          <w:b/>
          <w:color w:val="000000" w:themeColor="text1"/>
          <w:highlight w:val="none"/>
          <w14:textFill>
            <w14:solidFill>
              <w14:schemeClr w14:val="tx1"/>
            </w14:solidFill>
          </w14:textFill>
        </w:rPr>
        <w:t>磋商须知前附表</w:t>
      </w:r>
      <w:r>
        <w:rPr>
          <w:rStyle w:val="24"/>
          <w:rFonts w:hint="eastAsia" w:ascii="宋体" w:hAnsi="宋体" w:eastAsia="宋体" w:cs="宋体"/>
          <w:color w:val="000000" w:themeColor="text1"/>
          <w:highlight w:val="none"/>
          <w14:textFill>
            <w14:solidFill>
              <w14:schemeClr w14:val="tx1"/>
            </w14:solidFill>
          </w14:textFill>
        </w:rPr>
        <w:t>。</w:t>
      </w:r>
    </w:p>
    <w:p w14:paraId="0E67D7BD">
      <w:pPr>
        <w:snapToGrid w:val="0"/>
        <w:spacing w:line="420" w:lineRule="exact"/>
        <w:ind w:firstLine="420" w:firstLineChars="200"/>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2.2 “采购代理机构”是指接受采购人委托，代理采购项目的集中采购机构和其他采购代理机构。本次采购的采购代理机构名称、地址、电话、联系人见</w:t>
      </w:r>
      <w:r>
        <w:rPr>
          <w:rStyle w:val="24"/>
          <w:rFonts w:hint="eastAsia" w:ascii="宋体" w:hAnsi="宋体" w:eastAsia="宋体" w:cs="宋体"/>
          <w:b/>
          <w:color w:val="000000" w:themeColor="text1"/>
          <w:highlight w:val="none"/>
          <w14:textFill>
            <w14:solidFill>
              <w14:schemeClr w14:val="tx1"/>
            </w14:solidFill>
          </w14:textFill>
        </w:rPr>
        <w:t>磋商须知前附表。</w:t>
      </w:r>
    </w:p>
    <w:p w14:paraId="0F4D3DC0">
      <w:pPr>
        <w:snapToGrid w:val="0"/>
        <w:spacing w:line="420" w:lineRule="exact"/>
        <w:ind w:firstLine="420" w:firstLineChars="200"/>
        <w:rPr>
          <w:rStyle w:val="24"/>
          <w:rFonts w:ascii="宋体" w:hAnsi="宋体" w:eastAsia="宋体" w:cs="宋体"/>
          <w:bCs/>
          <w:color w:val="000000" w:themeColor="text1"/>
          <w:kern w:val="36"/>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 xml:space="preserve">2.3 </w:t>
      </w:r>
      <w:r>
        <w:rPr>
          <w:rStyle w:val="24"/>
          <w:rFonts w:hint="eastAsia" w:ascii="宋体" w:hAnsi="宋体" w:eastAsia="宋体" w:cs="宋体"/>
          <w:color w:val="000000" w:themeColor="text1"/>
          <w:kern w:val="0"/>
          <w:highlight w:val="none"/>
          <w14:textFill>
            <w14:solidFill>
              <w14:schemeClr w14:val="tx1"/>
            </w14:solidFill>
          </w14:textFill>
        </w:rPr>
        <w:t>“供应商”和“投标人”是指响应磋商文件要求、参加竞争性磋商采购的法人、其他组织或者自然人。本次采购项目采用</w:t>
      </w:r>
      <w:r>
        <w:rPr>
          <w:rStyle w:val="24"/>
          <w:rFonts w:hint="eastAsia" w:ascii="宋体" w:hAnsi="宋体" w:eastAsia="宋体" w:cs="宋体"/>
          <w:b/>
          <w:color w:val="000000" w:themeColor="text1"/>
          <w:kern w:val="0"/>
          <w:highlight w:val="none"/>
          <w14:textFill>
            <w14:solidFill>
              <w14:schemeClr w14:val="tx1"/>
            </w14:solidFill>
          </w14:textFill>
        </w:rPr>
        <w:t>磋商须知前附表</w:t>
      </w:r>
      <w:r>
        <w:rPr>
          <w:rStyle w:val="24"/>
          <w:rFonts w:hint="eastAsia" w:ascii="宋体" w:hAnsi="宋体" w:eastAsia="宋体" w:cs="宋体"/>
          <w:color w:val="000000" w:themeColor="text1"/>
          <w:kern w:val="0"/>
          <w:highlight w:val="none"/>
          <w14:textFill>
            <w14:solidFill>
              <w14:schemeClr w14:val="tx1"/>
            </w14:solidFill>
          </w14:textFill>
        </w:rPr>
        <w:t>所述方式，邀请符合资格条件的供应商参与竞争性磋商采购活动。供应商应持</w:t>
      </w:r>
      <w:r>
        <w:rPr>
          <w:rStyle w:val="24"/>
          <w:rFonts w:hint="eastAsia" w:ascii="宋体" w:hAnsi="宋体" w:eastAsia="宋体" w:cs="宋体"/>
          <w:b/>
          <w:color w:val="000000" w:themeColor="text1"/>
          <w:kern w:val="0"/>
          <w:highlight w:val="none"/>
          <w14:textFill>
            <w14:solidFill>
              <w14:schemeClr w14:val="tx1"/>
            </w14:solidFill>
          </w14:textFill>
        </w:rPr>
        <w:t>磋商须知前附表</w:t>
      </w:r>
      <w:r>
        <w:rPr>
          <w:rStyle w:val="24"/>
          <w:rFonts w:hint="eastAsia" w:ascii="宋体" w:hAnsi="宋体" w:eastAsia="宋体" w:cs="宋体"/>
          <w:color w:val="000000" w:themeColor="text1"/>
          <w:kern w:val="0"/>
          <w:highlight w:val="none"/>
          <w14:textFill>
            <w14:solidFill>
              <w14:schemeClr w14:val="tx1"/>
            </w14:solidFill>
          </w14:textFill>
        </w:rPr>
        <w:t>规定的资料购买磋商文件。</w:t>
      </w:r>
    </w:p>
    <w:p w14:paraId="7D83A6C2">
      <w:pPr>
        <w:snapToGrid w:val="0"/>
        <w:spacing w:line="420" w:lineRule="exact"/>
        <w:ind w:firstLine="420" w:firstLineChars="200"/>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2.4 “磋商小组”是指</w:t>
      </w:r>
      <w:r>
        <w:rPr>
          <w:rStyle w:val="24"/>
          <w:rFonts w:hint="eastAsia" w:ascii="宋体" w:hAnsi="宋体" w:eastAsia="宋体" w:cs="宋体"/>
          <w:color w:val="000000" w:themeColor="text1"/>
          <w:kern w:val="0"/>
          <w:highlight w:val="none"/>
          <w14:textFill>
            <w14:solidFill>
              <w14:schemeClr w14:val="tx1"/>
            </w14:solidFill>
          </w14:textFill>
        </w:rPr>
        <w:t>参照财政部</w:t>
      </w:r>
      <w:r>
        <w:rPr>
          <w:rStyle w:val="24"/>
          <w:rFonts w:hint="eastAsia" w:ascii="宋体" w:hAnsi="宋体" w:eastAsia="宋体" w:cs="宋体"/>
          <w:bCs/>
          <w:color w:val="000000" w:themeColor="text1"/>
          <w:kern w:val="36"/>
          <w:highlight w:val="none"/>
          <w14:textFill>
            <w14:solidFill>
              <w14:schemeClr w14:val="tx1"/>
            </w14:solidFill>
          </w14:textFill>
        </w:rPr>
        <w:t>《政府采购竞争性磋商采购方式管理暂行办法》有关规定组建，依法依规</w:t>
      </w:r>
      <w:r>
        <w:rPr>
          <w:rStyle w:val="24"/>
          <w:rFonts w:hint="eastAsia" w:ascii="宋体" w:hAnsi="宋体" w:eastAsia="宋体" w:cs="宋体"/>
          <w:color w:val="000000" w:themeColor="text1"/>
          <w:kern w:val="0"/>
          <w:highlight w:val="none"/>
          <w14:textFill>
            <w14:solidFill>
              <w14:schemeClr w14:val="tx1"/>
            </w14:solidFill>
          </w14:textFill>
        </w:rPr>
        <w:t>履行其职责和义务的机构。</w:t>
      </w:r>
    </w:p>
    <w:p w14:paraId="4F90F40C">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2.5 “货物”是指各种形态和种类的物品，包括原资料、燃料、设备、产品等。</w:t>
      </w:r>
    </w:p>
    <w:p w14:paraId="4874705A">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2.6 “工程”是指建设工程，包括建筑物和构筑物的新建、改建、扩建、装修、拆除、修缮等。</w:t>
      </w:r>
    </w:p>
    <w:p w14:paraId="49260974">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2.7 “服务”是指除货物和工程以外的其他采购对象。</w:t>
      </w:r>
    </w:p>
    <w:p w14:paraId="13E6A375">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2.8 “节能产品”或者“环保产品”是指财政部发布的《节能产品政府采购品目清单》或者《环境标志产品政府采购品目清单》的产品。</w:t>
      </w:r>
    </w:p>
    <w:p w14:paraId="7F176E70">
      <w:pPr>
        <w:snapToGrid w:val="0"/>
        <w:spacing w:line="420" w:lineRule="exact"/>
        <w:ind w:firstLine="420" w:firstLineChars="200"/>
        <w:rPr>
          <w:rStyle w:val="24"/>
          <w:rFonts w:hint="eastAsia"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2.9 “进口产品”是指通过中国海关报关验放进入中国境内且产自关境外的产品，详见《关于政府采购进口产品管理有关问题的通知》(财库[2007]119号)。</w:t>
      </w:r>
    </w:p>
    <w:p w14:paraId="7D9A2FE0">
      <w:pPr>
        <w:snapToGrid w:val="0"/>
        <w:spacing w:line="420" w:lineRule="exact"/>
        <w:ind w:firstLine="420" w:firstLineChars="200"/>
        <w:rPr>
          <w:rStyle w:val="24"/>
          <w:rFonts w:hint="default"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2.10 本文件所称电子招标投标是指电子招标投标参与各方（采购人、采购代理机构、供应商、评审专家）按照相关法律法规的规定，应用网络信息技术，使用CA数字证书（含电子签章、签名）在湖南大学电子采购平台，进行的招标投标活动。</w:t>
      </w:r>
    </w:p>
    <w:p w14:paraId="2EEF5F34">
      <w:pPr>
        <w:snapToGrid w:val="0"/>
        <w:spacing w:line="420" w:lineRule="exac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3.供应商的资格要求</w:t>
      </w:r>
    </w:p>
    <w:p w14:paraId="551B1118">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3.1 供应商应当符合</w:t>
      </w:r>
      <w:r>
        <w:rPr>
          <w:rStyle w:val="24"/>
          <w:rFonts w:hint="eastAsia" w:ascii="宋体" w:hAnsi="宋体" w:eastAsia="宋体" w:cs="宋体"/>
          <w:b/>
          <w:color w:val="000000" w:themeColor="text1"/>
          <w:highlight w:val="none"/>
          <w14:textFill>
            <w14:solidFill>
              <w14:schemeClr w14:val="tx1"/>
            </w14:solidFill>
          </w14:textFill>
        </w:rPr>
        <w:t>磋商须知前附表</w:t>
      </w:r>
      <w:r>
        <w:rPr>
          <w:rStyle w:val="24"/>
          <w:rFonts w:hint="eastAsia" w:ascii="宋体" w:hAnsi="宋体" w:eastAsia="宋体" w:cs="宋体"/>
          <w:color w:val="000000" w:themeColor="text1"/>
          <w:highlight w:val="none"/>
          <w14:textFill>
            <w14:solidFill>
              <w14:schemeClr w14:val="tx1"/>
            </w14:solidFill>
          </w14:textFill>
        </w:rPr>
        <w:t>中规定的资格条件要求。</w:t>
      </w:r>
    </w:p>
    <w:p w14:paraId="73F79536">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 xml:space="preserve">3.2 供应商为联合体形式的，除应满足本章第3.1款资格条件要求及第3.3款规定外，还应遵守以下规定： </w:t>
      </w:r>
    </w:p>
    <w:p w14:paraId="12887F72">
      <w:pPr>
        <w:snapToGrid w:val="0"/>
        <w:spacing w:line="420" w:lineRule="exact"/>
        <w:ind w:firstLine="420" w:firstLineChars="200"/>
        <w:jc w:val="left"/>
        <w:rPr>
          <w:rStyle w:val="24"/>
          <w:rFonts w:ascii="宋体" w:hAnsi="宋体" w:eastAsia="宋体" w:cs="宋体"/>
          <w:color w:val="000000" w:themeColor="text1"/>
          <w:kern w:val="0"/>
          <w:highlight w:val="none"/>
          <w:lang w:val="zh-CN"/>
          <w14:textFill>
            <w14:solidFill>
              <w14:schemeClr w14:val="tx1"/>
            </w14:solidFill>
          </w14:textFill>
        </w:rPr>
      </w:pPr>
      <w:r>
        <w:rPr>
          <w:rStyle w:val="24"/>
          <w:rFonts w:hint="eastAsia" w:ascii="宋体" w:hAnsi="宋体" w:eastAsia="宋体" w:cs="宋体"/>
          <w:color w:val="000000" w:themeColor="text1"/>
          <w:kern w:val="0"/>
          <w:highlight w:val="none"/>
          <w:lang w:val="zh-CN"/>
          <w14:textFill>
            <w14:solidFill>
              <w14:schemeClr w14:val="tx1"/>
            </w14:solidFill>
          </w14:textFill>
        </w:rPr>
        <w:t>（1）联合体各方应按磋商文件提供的格式签订联合体协议书，明确联合体牵头人和各方权利义务（含承担工作及工作量比例）；</w:t>
      </w:r>
    </w:p>
    <w:p w14:paraId="4D9F3A9B">
      <w:pPr>
        <w:snapToGrid w:val="0"/>
        <w:spacing w:line="420" w:lineRule="exact"/>
        <w:ind w:firstLine="420" w:firstLineChars="200"/>
        <w:jc w:val="left"/>
        <w:rPr>
          <w:rStyle w:val="24"/>
          <w:rFonts w:ascii="宋体" w:hAnsi="宋体" w:eastAsia="宋体" w:cs="宋体"/>
          <w:color w:val="000000" w:themeColor="text1"/>
          <w:kern w:val="0"/>
          <w:highlight w:val="none"/>
          <w:lang w:val="zh-CN"/>
          <w14:textFill>
            <w14:solidFill>
              <w14:schemeClr w14:val="tx1"/>
            </w14:solidFill>
          </w14:textFill>
        </w:rPr>
      </w:pPr>
      <w:r>
        <w:rPr>
          <w:rStyle w:val="24"/>
          <w:rFonts w:hint="eastAsia" w:ascii="宋体" w:hAnsi="宋体" w:eastAsia="宋体" w:cs="宋体"/>
          <w:color w:val="000000" w:themeColor="text1"/>
          <w:kern w:val="0"/>
          <w:highlight w:val="none"/>
          <w:lang w:val="zh-CN"/>
          <w14:textFill>
            <w14:solidFill>
              <w14:schemeClr w14:val="tx1"/>
            </w14:solidFill>
          </w14:textFill>
        </w:rPr>
        <w:t>（2）联合体中有同类资质的供应商按照联合体分工承担相同工作的，应当按照资质等级较低的供应商确定资质等级；</w:t>
      </w:r>
    </w:p>
    <w:p w14:paraId="31BD4568">
      <w:pPr>
        <w:snapToGrid w:val="0"/>
        <w:spacing w:line="420" w:lineRule="exact"/>
        <w:ind w:firstLine="420" w:firstLineChars="200"/>
        <w:jc w:val="left"/>
        <w:rPr>
          <w:rStyle w:val="24"/>
          <w:rFonts w:ascii="宋体" w:hAnsi="宋体" w:eastAsia="宋体" w:cs="宋体"/>
          <w:color w:val="000000" w:themeColor="text1"/>
          <w:kern w:val="0"/>
          <w:highlight w:val="none"/>
          <w:lang w:val="zh-CN"/>
          <w14:textFill>
            <w14:solidFill>
              <w14:schemeClr w14:val="tx1"/>
            </w14:solidFill>
          </w14:textFill>
        </w:rPr>
      </w:pPr>
      <w:r>
        <w:rPr>
          <w:rStyle w:val="24"/>
          <w:rFonts w:hint="eastAsia" w:ascii="宋体" w:hAnsi="宋体" w:eastAsia="宋体" w:cs="宋体"/>
          <w:color w:val="000000" w:themeColor="text1"/>
          <w:kern w:val="0"/>
          <w:highlight w:val="none"/>
          <w:lang w:val="zh-CN"/>
          <w14:textFill>
            <w14:solidFill>
              <w14:schemeClr w14:val="tx1"/>
            </w14:solidFill>
          </w14:textFill>
        </w:rPr>
        <w:t>（3）以联合体形式参加采购活动的，联合体各方不得再单独参加或者与其他供应商另外组成联合体参加同一合同项下的采购活动。</w:t>
      </w:r>
    </w:p>
    <w:p w14:paraId="51EA6C93">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3.3 供应商不得存在下列情形之一：</w:t>
      </w:r>
    </w:p>
    <w:p w14:paraId="042AD57D">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（l）与采购人、采购代理机构存在</w:t>
      </w:r>
      <w:r>
        <w:rPr>
          <w:rStyle w:val="24"/>
          <w:rFonts w:hint="eastAsia" w:ascii="宋体" w:hAnsi="宋体" w:eastAsia="宋体" w:cs="宋体"/>
          <w:bCs/>
          <w:color w:val="000000" w:themeColor="text1"/>
          <w:highlight w:val="none"/>
          <w14:textFill>
            <w14:solidFill>
              <w14:schemeClr w14:val="tx1"/>
            </w14:solidFill>
          </w14:textFill>
        </w:rPr>
        <w:t>隶属关系或者其他利害关系</w:t>
      </w:r>
      <w:r>
        <w:rPr>
          <w:rStyle w:val="24"/>
          <w:rFonts w:hint="eastAsia" w:ascii="宋体" w:hAnsi="宋体" w:eastAsia="宋体" w:cs="宋体"/>
          <w:color w:val="000000" w:themeColor="text1"/>
          <w:highlight w:val="none"/>
          <w14:textFill>
            <w14:solidFill>
              <w14:schemeClr w14:val="tx1"/>
            </w14:solidFill>
          </w14:textFill>
        </w:rPr>
        <w:t>。</w:t>
      </w:r>
    </w:p>
    <w:p w14:paraId="0B406063">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（2）与其他供应商的法定代表人（或者负责人）为同一人，或者与其他供应商存在控股、关联关系。</w:t>
      </w:r>
    </w:p>
    <w:p w14:paraId="17363EF3">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w:t>
      </w:r>
      <w:r>
        <w:rPr>
          <w:rStyle w:val="24"/>
          <w:rFonts w:hint="eastAsia" w:ascii="宋体" w:hAnsi="宋体" w:eastAsia="宋体" w:cs="宋体"/>
          <w:bCs/>
          <w:color w:val="000000" w:themeColor="text1"/>
          <w:highlight w:val="none"/>
          <w14:textFill>
            <w14:solidFill>
              <w14:schemeClr w14:val="tx1"/>
            </w14:solidFill>
          </w14:textFill>
        </w:rPr>
        <w:t>受到刑事处罚，或者受到较大金额的罚款、责令停产停业、在一至三年内禁止参加采购活动、暂扣或者吊销许可证、暂扣或者吊销执照等情形之一的行政处罚，或者存在</w:t>
      </w:r>
      <w:r>
        <w:rPr>
          <w:rStyle w:val="24"/>
          <w:rFonts w:hint="eastAsia" w:ascii="宋体" w:hAnsi="宋体" w:eastAsia="宋体" w:cs="宋体"/>
          <w:color w:val="000000" w:themeColor="text1"/>
          <w:highlight w:val="none"/>
          <w14:textFill>
            <w14:solidFill>
              <w14:schemeClr w14:val="tx1"/>
            </w14:solidFill>
          </w14:textFill>
        </w:rPr>
        <w:t>财政部门认定的其他重大违法记录。</w:t>
      </w:r>
    </w:p>
    <w:p w14:paraId="2EDFC2CB">
      <w:pPr>
        <w:snapToGrid w:val="0"/>
        <w:spacing w:line="420" w:lineRule="exac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 xml:space="preserve">4.参与磋商的费用 </w:t>
      </w:r>
    </w:p>
    <w:p w14:paraId="78713EF4">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4.1 无论磋商的结果如何，供应商应自行承担所有与竞争性磋商采购活动有关的全部费用。</w:t>
      </w:r>
    </w:p>
    <w:p w14:paraId="5E98E5A1">
      <w:pPr>
        <w:pStyle w:val="25"/>
        <w:snapToGrid w:val="0"/>
        <w:spacing w:line="420" w:lineRule="exact"/>
        <w:outlineLvl w:val="2"/>
        <w:rPr>
          <w:rStyle w:val="24"/>
          <w:rFonts w:hAnsi="宋体" w:eastAsia="宋体" w:cs="宋体"/>
          <w:b/>
          <w:bCs/>
          <w:color w:val="000000" w:themeColor="text1"/>
          <w:highlight w:val="none"/>
          <w14:textFill>
            <w14:solidFill>
              <w14:schemeClr w14:val="tx1"/>
            </w14:solidFill>
          </w14:textFill>
        </w:rPr>
      </w:pPr>
      <w:r>
        <w:rPr>
          <w:rStyle w:val="24"/>
          <w:rFonts w:hint="eastAsia" w:hAnsi="宋体" w:eastAsia="宋体" w:cs="宋体"/>
          <w:b/>
          <w:color w:val="000000" w:themeColor="text1"/>
          <w:highlight w:val="none"/>
          <w14:textFill>
            <w14:solidFill>
              <w14:schemeClr w14:val="tx1"/>
            </w14:solidFill>
          </w14:textFill>
        </w:rPr>
        <w:t>5．</w:t>
      </w:r>
      <w:r>
        <w:rPr>
          <w:rStyle w:val="24"/>
          <w:rFonts w:hint="eastAsia" w:hAnsi="宋体" w:eastAsia="宋体" w:cs="宋体"/>
          <w:b/>
          <w:bCs/>
          <w:color w:val="000000" w:themeColor="text1"/>
          <w:highlight w:val="none"/>
          <w14:textFill>
            <w14:solidFill>
              <w14:schemeClr w14:val="tx1"/>
            </w14:solidFill>
          </w14:textFill>
        </w:rPr>
        <w:t>授权委托</w:t>
      </w:r>
    </w:p>
    <w:p w14:paraId="4E0222C5">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5.1供应商代表为供应商法定代表人的，应持有法定代表人身份证明。供应商代表不是供应商法定代表人的，应持有法定代表人授权书，并附法定代表人身份证明。</w:t>
      </w:r>
    </w:p>
    <w:p w14:paraId="0D84C5A3">
      <w:pPr>
        <w:pStyle w:val="25"/>
        <w:snapToGrid w:val="0"/>
        <w:spacing w:line="420" w:lineRule="exact"/>
        <w:outlineLvl w:val="2"/>
        <w:rPr>
          <w:rStyle w:val="24"/>
          <w:rFonts w:hAnsi="宋体" w:eastAsia="宋体" w:cs="宋体"/>
          <w:b/>
          <w:color w:val="000000" w:themeColor="text1"/>
          <w:highlight w:val="none"/>
          <w14:textFill>
            <w14:solidFill>
              <w14:schemeClr w14:val="tx1"/>
            </w14:solidFill>
          </w14:textFill>
        </w:rPr>
      </w:pPr>
      <w:r>
        <w:rPr>
          <w:rStyle w:val="24"/>
          <w:rFonts w:hint="eastAsia" w:hAnsi="宋体" w:eastAsia="宋体" w:cs="宋体"/>
          <w:b/>
          <w:color w:val="000000" w:themeColor="text1"/>
          <w:highlight w:val="none"/>
          <w14:textFill>
            <w14:solidFill>
              <w14:schemeClr w14:val="tx1"/>
            </w14:solidFill>
          </w14:textFill>
        </w:rPr>
        <w:t>6．联合体形式</w:t>
      </w:r>
    </w:p>
    <w:p w14:paraId="1645F03E">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6.1除</w:t>
      </w:r>
      <w:r>
        <w:rPr>
          <w:rStyle w:val="24"/>
          <w:rFonts w:hint="eastAsia" w:hAnsi="宋体" w:eastAsia="宋体" w:cs="宋体"/>
          <w:b/>
          <w:color w:val="000000" w:themeColor="text1"/>
          <w:highlight w:val="none"/>
          <w14:textFill>
            <w14:solidFill>
              <w14:schemeClr w14:val="tx1"/>
            </w14:solidFill>
          </w14:textFill>
        </w:rPr>
        <w:t>磋商须知前附表</w:t>
      </w:r>
      <w:r>
        <w:rPr>
          <w:rStyle w:val="24"/>
          <w:rFonts w:hint="eastAsia" w:hAnsi="宋体" w:eastAsia="宋体" w:cs="宋体"/>
          <w:color w:val="000000" w:themeColor="text1"/>
          <w:highlight w:val="none"/>
          <w14:textFill>
            <w14:solidFill>
              <w14:schemeClr w14:val="tx1"/>
            </w14:solidFill>
          </w14:textFill>
        </w:rPr>
        <w:t>中另有规定，本次磋商采购不接受为联合体形式的供应商。</w:t>
      </w:r>
    </w:p>
    <w:p w14:paraId="0FF9E698">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6.2供应商为联合体形式的，除应符合本章第3条规定外，还应遵守以下规定：</w:t>
      </w:r>
    </w:p>
    <w:p w14:paraId="6570BF9C">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（l）联合体各方必须签订联合体协议书，明确联合体牵头人和各方的义务、工作、合同工作量比例；</w:t>
      </w:r>
    </w:p>
    <w:p w14:paraId="018FC9DA">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（2）联合体各方均应当符合本章第3.1</w:t>
      </w:r>
      <w:r>
        <w:rPr>
          <w:rStyle w:val="24"/>
          <w:rFonts w:hint="eastAsia" w:ascii="宋体" w:hAnsi="宋体" w:eastAsia="宋体" w:cs="宋体"/>
          <w:color w:val="000000" w:themeColor="text1"/>
          <w:kern w:val="0"/>
          <w:highlight w:val="none"/>
          <w:lang w:val="zh-CN"/>
          <w14:textFill>
            <w14:solidFill>
              <w14:schemeClr w14:val="tx1"/>
            </w14:solidFill>
          </w14:textFill>
        </w:rPr>
        <w:t>款</w:t>
      </w:r>
      <w:r>
        <w:rPr>
          <w:rStyle w:val="24"/>
          <w:rFonts w:hint="eastAsia" w:ascii="宋体" w:hAnsi="宋体" w:eastAsia="宋体" w:cs="宋体"/>
          <w:color w:val="000000" w:themeColor="text1"/>
          <w:highlight w:val="none"/>
          <w14:textFill>
            <w14:solidFill>
              <w14:schemeClr w14:val="tx1"/>
            </w14:solidFill>
          </w14:textFill>
        </w:rPr>
        <w:t>规定的供应商基本资格条件；</w:t>
      </w:r>
    </w:p>
    <w:p w14:paraId="514E694D">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（3）除</w:t>
      </w:r>
      <w:r>
        <w:rPr>
          <w:rStyle w:val="24"/>
          <w:rFonts w:hint="eastAsia" w:ascii="宋体" w:hAnsi="宋体" w:eastAsia="宋体" w:cs="宋体"/>
          <w:b/>
          <w:color w:val="000000" w:themeColor="text1"/>
          <w:highlight w:val="none"/>
          <w14:textFill>
            <w14:solidFill>
              <w14:schemeClr w14:val="tx1"/>
            </w14:solidFill>
          </w14:textFill>
        </w:rPr>
        <w:t>磋商须知前附表</w:t>
      </w:r>
      <w:r>
        <w:rPr>
          <w:rStyle w:val="24"/>
          <w:rFonts w:hint="eastAsia" w:ascii="宋体" w:hAnsi="宋体" w:eastAsia="宋体" w:cs="宋体"/>
          <w:color w:val="000000" w:themeColor="text1"/>
          <w:highlight w:val="none"/>
          <w14:textFill>
            <w14:solidFill>
              <w14:schemeClr w14:val="tx1"/>
            </w14:solidFill>
          </w14:textFill>
        </w:rPr>
        <w:t>中另有规定，联合体各方中至少有一方应当符合本章第3.1</w:t>
      </w:r>
      <w:r>
        <w:rPr>
          <w:rStyle w:val="24"/>
          <w:rFonts w:hint="eastAsia" w:ascii="宋体" w:hAnsi="宋体" w:eastAsia="宋体" w:cs="宋体"/>
          <w:color w:val="000000" w:themeColor="text1"/>
          <w:kern w:val="0"/>
          <w:highlight w:val="none"/>
          <w:lang w:val="zh-CN"/>
          <w14:textFill>
            <w14:solidFill>
              <w14:schemeClr w14:val="tx1"/>
            </w14:solidFill>
          </w14:textFill>
        </w:rPr>
        <w:t>款</w:t>
      </w:r>
      <w:r>
        <w:rPr>
          <w:rStyle w:val="24"/>
          <w:rFonts w:hint="eastAsia" w:ascii="宋体" w:hAnsi="宋体" w:eastAsia="宋体" w:cs="宋体"/>
          <w:color w:val="000000" w:themeColor="text1"/>
          <w:highlight w:val="none"/>
          <w14:textFill>
            <w14:solidFill>
              <w14:schemeClr w14:val="tx1"/>
            </w14:solidFill>
          </w14:textFill>
        </w:rPr>
        <w:t>规定的供应商特定资格条件；</w:t>
      </w:r>
    </w:p>
    <w:p w14:paraId="466932AF">
      <w:pPr>
        <w:snapToGrid w:val="0"/>
        <w:spacing w:line="420" w:lineRule="exact"/>
        <w:ind w:firstLine="420" w:firstLineChars="200"/>
        <w:jc w:val="left"/>
        <w:rPr>
          <w:rStyle w:val="24"/>
          <w:rFonts w:ascii="宋体" w:hAnsi="宋体" w:eastAsia="宋体" w:cs="宋体"/>
          <w:color w:val="000000" w:themeColor="text1"/>
          <w:kern w:val="0"/>
          <w:highlight w:val="none"/>
          <w:lang w:val="zh-CN"/>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（4）</w:t>
      </w:r>
      <w:r>
        <w:rPr>
          <w:rStyle w:val="24"/>
          <w:rFonts w:hint="eastAsia" w:ascii="宋体" w:hAnsi="宋体" w:eastAsia="宋体" w:cs="宋体"/>
          <w:color w:val="000000" w:themeColor="text1"/>
          <w:kern w:val="0"/>
          <w:highlight w:val="none"/>
          <w:lang w:val="zh-CN"/>
          <w14:textFill>
            <w14:solidFill>
              <w14:schemeClr w14:val="tx1"/>
            </w14:solidFill>
          </w14:textFill>
        </w:rPr>
        <w:t>联合体各方不得再单独或与其他供应商组成新的联合体参加同一项目的采购活动。</w:t>
      </w:r>
    </w:p>
    <w:p w14:paraId="2639AE74">
      <w:pPr>
        <w:snapToGrid w:val="0"/>
        <w:spacing w:line="420" w:lineRule="exact"/>
        <w:outlineLvl w:val="2"/>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7.现场勘察</w:t>
      </w:r>
    </w:p>
    <w:p w14:paraId="014DB9A7">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7.1供应商应按</w:t>
      </w:r>
      <w:r>
        <w:rPr>
          <w:rStyle w:val="24"/>
          <w:rFonts w:hint="eastAsia" w:ascii="宋体" w:hAnsi="宋体" w:eastAsia="宋体" w:cs="宋体"/>
          <w:b/>
          <w:color w:val="000000" w:themeColor="text1"/>
          <w:highlight w:val="none"/>
          <w14:textFill>
            <w14:solidFill>
              <w14:schemeClr w14:val="tx1"/>
            </w14:solidFill>
          </w14:textFill>
        </w:rPr>
        <w:t>磋商须知前附表</w:t>
      </w:r>
      <w:r>
        <w:rPr>
          <w:rStyle w:val="24"/>
          <w:rFonts w:hint="eastAsia" w:ascii="宋体" w:hAnsi="宋体" w:eastAsia="宋体" w:cs="宋体"/>
          <w:color w:val="000000" w:themeColor="text1"/>
          <w:highlight w:val="none"/>
          <w14:textFill>
            <w14:solidFill>
              <w14:schemeClr w14:val="tx1"/>
            </w14:solidFill>
          </w14:textFill>
        </w:rPr>
        <w:t>中规定对采购项目现场和周围环境的现场考察。</w:t>
      </w:r>
    </w:p>
    <w:p w14:paraId="1C3E4FC9">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7.2勘察现场的费用由供应商自己承担，勘察期间所发生的人身伤害及财产损失由供应商自己负责。</w:t>
      </w:r>
    </w:p>
    <w:p w14:paraId="3C7E347C">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7.3采购人不对供应商据此而做出的推论、理解和结论负责。一旦成交，供应商不得以任何借口，提出额外补偿，或延长合同期限的要求。</w:t>
      </w:r>
    </w:p>
    <w:p w14:paraId="68A4FE58">
      <w:pPr>
        <w:numPr>
          <w:ilvl w:val="0"/>
          <w:numId w:val="1"/>
        </w:numPr>
        <w:snapToGrid w:val="0"/>
        <w:spacing w:line="420" w:lineRule="exact"/>
        <w:jc w:val="left"/>
        <w:outlineLvl w:val="2"/>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采购进口产品</w:t>
      </w:r>
    </w:p>
    <w:p w14:paraId="6A461DBA">
      <w:pPr>
        <w:snapToGrid w:val="0"/>
        <w:spacing w:line="420" w:lineRule="exact"/>
        <w:ind w:firstLine="420" w:firstLineChars="200"/>
        <w:jc w:val="left"/>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8.1本项目</w:t>
      </w:r>
      <w:r>
        <w:rPr>
          <w:rStyle w:val="24"/>
          <w:rFonts w:hint="eastAsia" w:ascii="宋体" w:hAnsi="宋体" w:eastAsia="宋体" w:cs="宋体"/>
          <w:color w:val="000000" w:themeColor="text1"/>
          <w:kern w:val="0"/>
          <w:highlight w:val="none"/>
          <w14:textFill>
            <w14:solidFill>
              <w14:schemeClr w14:val="tx1"/>
            </w14:solidFill>
          </w14:textFill>
        </w:rPr>
        <w:t>拒绝进口产品参加</w:t>
      </w:r>
      <w:r>
        <w:rPr>
          <w:rStyle w:val="24"/>
          <w:rFonts w:hint="eastAsia" w:ascii="宋体" w:hAnsi="宋体" w:eastAsia="宋体" w:cs="宋体"/>
          <w:color w:val="000000" w:themeColor="text1"/>
          <w:highlight w:val="none"/>
          <w14:textFill>
            <w14:solidFill>
              <w14:schemeClr w14:val="tx1"/>
            </w14:solidFill>
          </w14:textFill>
        </w:rPr>
        <w:t>竞争性磋商采购活动</w:t>
      </w:r>
      <w:r>
        <w:rPr>
          <w:rStyle w:val="24"/>
          <w:rFonts w:hint="eastAsia" w:ascii="宋体" w:hAnsi="宋体" w:eastAsia="宋体" w:cs="宋体"/>
          <w:color w:val="000000" w:themeColor="text1"/>
          <w:kern w:val="0"/>
          <w:highlight w:val="none"/>
          <w14:textFill>
            <w14:solidFill>
              <w14:schemeClr w14:val="tx1"/>
            </w14:solidFill>
          </w14:textFill>
        </w:rPr>
        <w:t>。</w:t>
      </w:r>
    </w:p>
    <w:p w14:paraId="0A126826">
      <w:pPr>
        <w:numPr>
          <w:ilvl w:val="0"/>
          <w:numId w:val="1"/>
        </w:numPr>
        <w:snapToGrid w:val="0"/>
        <w:spacing w:line="420" w:lineRule="exact"/>
        <w:jc w:val="left"/>
        <w:outlineLvl w:val="2"/>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采购政策支持</w:t>
      </w:r>
    </w:p>
    <w:p w14:paraId="37ABD054">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9.1对列入财政部、国家发展改革委发布的《节能产品政府采购清单》且属于应当“强制采购的节能产品”，按照规定实行强制采购。实行政府采购强制采购的节能产品见磋商文件前附表。。</w:t>
      </w:r>
    </w:p>
    <w:p w14:paraId="4E428F2F">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9.2对列入财政部、国家发展改革委发布的《节能产品政府采购清单》的“非强制采购节能产品”，财政部、环境保护部发布的《环境标志产品政府采购清单》的“环境标志产品”，以及中小企业，实行优先采购，按照省级以上财政部门有关政策规定，评审时进行价格扣除或加分。实行政府采购优先采购的优惠率见磋商文件前附表。</w:t>
      </w:r>
    </w:p>
    <w:p w14:paraId="59AF69F8">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9.3产品同时属于“非强制采购节能产品”、“环境标志产品”的，评审时只有其中一项能享受优先待遇(供应商自行选择，并在报价文件中并填报相关信息及数据)；中小企业可以与同时属于“非强制采购节能产品”、“环境标志产品”中的一项重复计算。</w:t>
      </w:r>
    </w:p>
    <w:p w14:paraId="737E2B07">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9.4同一项目中部分产品属于优先采购政策的，评审时只对该部分产品的报价实行价格扣除及加分。</w:t>
      </w:r>
    </w:p>
    <w:p w14:paraId="6C1932AB">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9.5符合本章第9.1</w:t>
      </w:r>
      <w:r>
        <w:rPr>
          <w:rStyle w:val="24"/>
          <w:rFonts w:hint="eastAsia" w:ascii="宋体" w:hAnsi="宋体" w:eastAsia="宋体" w:cs="宋体"/>
          <w:color w:val="000000" w:themeColor="text1"/>
          <w:highlight w:val="none"/>
          <w:lang w:val="zh-CN"/>
          <w14:textFill>
            <w14:solidFill>
              <w14:schemeClr w14:val="tx1"/>
            </w14:solidFill>
          </w14:textFill>
        </w:rPr>
        <w:t>款、</w:t>
      </w:r>
      <w:r>
        <w:rPr>
          <w:rStyle w:val="24"/>
          <w:rFonts w:hint="eastAsia" w:ascii="宋体" w:hAnsi="宋体" w:eastAsia="宋体" w:cs="宋体"/>
          <w:color w:val="000000" w:themeColor="text1"/>
          <w:highlight w:val="none"/>
          <w14:textFill>
            <w14:solidFill>
              <w14:schemeClr w14:val="tx1"/>
            </w14:solidFill>
          </w14:textFill>
        </w:rPr>
        <w:t>第9.2</w:t>
      </w:r>
      <w:r>
        <w:rPr>
          <w:rStyle w:val="24"/>
          <w:rFonts w:hint="eastAsia" w:ascii="宋体" w:hAnsi="宋体" w:eastAsia="宋体" w:cs="宋体"/>
          <w:color w:val="000000" w:themeColor="text1"/>
          <w:highlight w:val="none"/>
          <w:lang w:val="zh-CN"/>
          <w14:textFill>
            <w14:solidFill>
              <w14:schemeClr w14:val="tx1"/>
            </w14:solidFill>
          </w14:textFill>
        </w:rPr>
        <w:t>款</w:t>
      </w:r>
      <w:r>
        <w:rPr>
          <w:rStyle w:val="24"/>
          <w:rFonts w:hint="eastAsia" w:ascii="宋体" w:hAnsi="宋体" w:eastAsia="宋体" w:cs="宋体"/>
          <w:color w:val="000000" w:themeColor="text1"/>
          <w:highlight w:val="none"/>
          <w14:textFill>
            <w14:solidFill>
              <w14:schemeClr w14:val="tx1"/>
            </w14:solidFill>
          </w14:textFill>
        </w:rPr>
        <w:t>规定的，应提供相关证明资料。</w:t>
      </w:r>
    </w:p>
    <w:p w14:paraId="646F4A66">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9.6供应商有融资、担保需求的，具体办理流程可向磋商须知前附表所列金融机构和担保机构询问。</w:t>
      </w:r>
    </w:p>
    <w:p w14:paraId="1B59403A">
      <w:pPr>
        <w:snapToGrid w:val="0"/>
        <w:spacing w:before="156" w:line="420" w:lineRule="exact"/>
        <w:outlineLvl w:val="1"/>
        <w:rPr>
          <w:rStyle w:val="24"/>
          <w:rFonts w:ascii="宋体" w:hAnsi="宋体" w:eastAsia="宋体" w:cs="宋体"/>
          <w:b/>
          <w:color w:val="000000" w:themeColor="text1"/>
          <w:sz w:val="24"/>
          <w:highlight w:val="none"/>
          <w14:textFill>
            <w14:solidFill>
              <w14:schemeClr w14:val="tx1"/>
            </w14:solidFill>
          </w14:textFill>
        </w:rPr>
      </w:pPr>
      <w:r>
        <w:rPr>
          <w:rStyle w:val="24"/>
          <w:rFonts w:hint="eastAsia" w:ascii="宋体" w:hAnsi="宋体" w:eastAsia="宋体" w:cs="宋体"/>
          <w:b/>
          <w:color w:val="000000" w:themeColor="text1"/>
          <w:sz w:val="24"/>
          <w:highlight w:val="none"/>
          <w14:textFill>
            <w14:solidFill>
              <w14:schemeClr w14:val="tx1"/>
            </w14:solidFill>
          </w14:textFill>
        </w:rPr>
        <w:t>二、磋商文件</w:t>
      </w:r>
    </w:p>
    <w:p w14:paraId="339DD19B">
      <w:pPr>
        <w:snapToGrid w:val="0"/>
        <w:spacing w:line="420" w:lineRule="exac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10．磋商文件的组成</w:t>
      </w:r>
    </w:p>
    <w:p w14:paraId="653DDF12">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10.1 磋商文件由下列文件组成：</w:t>
      </w:r>
    </w:p>
    <w:p w14:paraId="4667FCD2">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第一章 磋商邀请</w:t>
      </w:r>
    </w:p>
    <w:p w14:paraId="408824E4">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第二章 磋商须知</w:t>
      </w:r>
    </w:p>
    <w:p w14:paraId="1256842B">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第三章 合同格式条款</w:t>
      </w:r>
    </w:p>
    <w:p w14:paraId="6180CDC0">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第四章 采购需求</w:t>
      </w:r>
    </w:p>
    <w:p w14:paraId="7F67F58C">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第五章 响应文件组成</w:t>
      </w:r>
    </w:p>
    <w:p w14:paraId="5273A11D">
      <w:pPr>
        <w:pStyle w:val="25"/>
        <w:snapToGrid w:val="0"/>
        <w:spacing w:line="420" w:lineRule="exact"/>
        <w:ind w:firstLine="420" w:firstLineChars="200"/>
        <w:rPr>
          <w:rStyle w:val="24"/>
          <w:rFonts w:hAnsi="宋体" w:eastAsia="宋体" w:cs="宋体"/>
          <w:color w:val="000000" w:themeColor="text1"/>
          <w:kern w:val="0"/>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10.2</w:t>
      </w:r>
      <w:r>
        <w:rPr>
          <w:rStyle w:val="24"/>
          <w:rFonts w:hint="eastAsia" w:hAnsi="宋体" w:eastAsia="宋体" w:cs="宋体"/>
          <w:color w:val="000000" w:themeColor="text1"/>
          <w:kern w:val="0"/>
          <w:highlight w:val="none"/>
          <w14:textFill>
            <w14:solidFill>
              <w14:schemeClr w14:val="tx1"/>
            </w14:solidFill>
          </w14:textFill>
        </w:rPr>
        <w:t>磋商小组根据与供应商磋商情况可能实质性变动的内容，包括采购需求中的技术、服务要求以及合同条款，</w:t>
      </w:r>
      <w:r>
        <w:rPr>
          <w:rStyle w:val="24"/>
          <w:rFonts w:hint="eastAsia" w:hAnsi="宋体" w:eastAsia="宋体" w:cs="宋体"/>
          <w:color w:val="000000" w:themeColor="text1"/>
          <w:highlight w:val="none"/>
          <w14:textFill>
            <w14:solidFill>
              <w14:schemeClr w14:val="tx1"/>
            </w14:solidFill>
          </w14:textFill>
        </w:rPr>
        <w:t>在</w:t>
      </w:r>
      <w:r>
        <w:rPr>
          <w:rStyle w:val="24"/>
          <w:rFonts w:hint="eastAsia" w:hAnsi="宋体" w:eastAsia="宋体" w:cs="宋体"/>
          <w:b/>
          <w:color w:val="000000" w:themeColor="text1"/>
          <w:highlight w:val="none"/>
          <w14:textFill>
            <w14:solidFill>
              <w14:schemeClr w14:val="tx1"/>
            </w14:solidFill>
          </w14:textFill>
        </w:rPr>
        <w:t>磋商须知前附表</w:t>
      </w:r>
      <w:r>
        <w:rPr>
          <w:rStyle w:val="24"/>
          <w:rFonts w:hint="eastAsia" w:hAnsi="宋体" w:eastAsia="宋体" w:cs="宋体"/>
          <w:color w:val="000000" w:themeColor="text1"/>
          <w:highlight w:val="none"/>
          <w14:textFill>
            <w14:solidFill>
              <w14:schemeClr w14:val="tx1"/>
            </w14:solidFill>
          </w14:textFill>
        </w:rPr>
        <w:t>中明确。</w:t>
      </w:r>
    </w:p>
    <w:p w14:paraId="5CD0EA28">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10.3供应商应仔细阅读</w:t>
      </w:r>
      <w:r>
        <w:rPr>
          <w:rStyle w:val="24"/>
          <w:rFonts w:hint="eastAsia" w:ascii="宋体" w:hAnsi="宋体" w:eastAsia="宋体" w:cs="宋体"/>
          <w:bCs/>
          <w:color w:val="000000" w:themeColor="text1"/>
          <w:highlight w:val="none"/>
          <w14:textFill>
            <w14:solidFill>
              <w14:schemeClr w14:val="tx1"/>
            </w14:solidFill>
          </w14:textFill>
        </w:rPr>
        <w:t>磋商</w:t>
      </w:r>
      <w:r>
        <w:rPr>
          <w:rStyle w:val="24"/>
          <w:rFonts w:hint="eastAsia" w:ascii="宋体" w:hAnsi="宋体" w:eastAsia="宋体" w:cs="宋体"/>
          <w:color w:val="000000" w:themeColor="text1"/>
          <w:highlight w:val="none"/>
          <w14:textFill>
            <w14:solidFill>
              <w14:schemeClr w14:val="tx1"/>
            </w14:solidFill>
          </w14:textFill>
        </w:rPr>
        <w:t>文件的全部内容，按照</w:t>
      </w:r>
      <w:r>
        <w:rPr>
          <w:rStyle w:val="24"/>
          <w:rFonts w:hint="eastAsia" w:ascii="宋体" w:hAnsi="宋体" w:eastAsia="宋体" w:cs="宋体"/>
          <w:bCs/>
          <w:color w:val="000000" w:themeColor="text1"/>
          <w:highlight w:val="none"/>
          <w14:textFill>
            <w14:solidFill>
              <w14:schemeClr w14:val="tx1"/>
            </w14:solidFill>
          </w14:textFill>
        </w:rPr>
        <w:t>磋商</w:t>
      </w:r>
      <w:r>
        <w:rPr>
          <w:rStyle w:val="24"/>
          <w:rFonts w:hint="eastAsia" w:ascii="宋体" w:hAnsi="宋体" w:eastAsia="宋体" w:cs="宋体"/>
          <w:color w:val="000000" w:themeColor="text1"/>
          <w:highlight w:val="none"/>
          <w14:textFill>
            <w14:solidFill>
              <w14:schemeClr w14:val="tx1"/>
            </w14:solidFill>
          </w14:textFill>
        </w:rPr>
        <w:t>文件要求编制响应文件。任何对</w:t>
      </w:r>
      <w:r>
        <w:rPr>
          <w:rStyle w:val="24"/>
          <w:rFonts w:hint="eastAsia" w:ascii="宋体" w:hAnsi="宋体" w:eastAsia="宋体" w:cs="宋体"/>
          <w:bCs/>
          <w:color w:val="000000" w:themeColor="text1"/>
          <w:highlight w:val="none"/>
          <w14:textFill>
            <w14:solidFill>
              <w14:schemeClr w14:val="tx1"/>
            </w14:solidFill>
          </w14:textFill>
        </w:rPr>
        <w:t>磋商</w:t>
      </w:r>
      <w:r>
        <w:rPr>
          <w:rStyle w:val="24"/>
          <w:rFonts w:hint="eastAsia" w:ascii="宋体" w:hAnsi="宋体" w:eastAsia="宋体" w:cs="宋体"/>
          <w:color w:val="000000" w:themeColor="text1"/>
          <w:highlight w:val="none"/>
          <w14:textFill>
            <w14:solidFill>
              <w14:schemeClr w14:val="tx1"/>
            </w14:solidFill>
          </w14:textFill>
        </w:rPr>
        <w:t>文件的忽略或误解不能作为响应文件存在缺陷或瑕疵的理由，其风险由供应商承担。</w:t>
      </w:r>
    </w:p>
    <w:p w14:paraId="0F5FBD9A">
      <w:pPr>
        <w:snapToGrid w:val="0"/>
        <w:spacing w:line="420" w:lineRule="exact"/>
        <w:outlineLvl w:val="2"/>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11.</w:t>
      </w:r>
      <w:r>
        <w:rPr>
          <w:rStyle w:val="24"/>
          <w:rFonts w:hint="eastAsia" w:ascii="宋体" w:hAnsi="宋体" w:eastAsia="宋体" w:cs="宋体"/>
          <w:b/>
          <w:color w:val="000000" w:themeColor="text1"/>
          <w:kern w:val="0"/>
          <w:highlight w:val="none"/>
          <w14:textFill>
            <w14:solidFill>
              <w14:schemeClr w14:val="tx1"/>
            </w14:solidFill>
          </w14:textFill>
        </w:rPr>
        <w:t>提交首次响应文件</w:t>
      </w:r>
      <w:r>
        <w:rPr>
          <w:rStyle w:val="24"/>
          <w:rFonts w:hint="eastAsia" w:ascii="宋体" w:hAnsi="宋体" w:eastAsia="宋体" w:cs="宋体"/>
          <w:b/>
          <w:color w:val="000000" w:themeColor="text1"/>
          <w:highlight w:val="none"/>
          <w14:textFill>
            <w14:solidFill>
              <w14:schemeClr w14:val="tx1"/>
            </w14:solidFill>
          </w14:textFill>
        </w:rPr>
        <w:t>的</w:t>
      </w:r>
      <w:r>
        <w:rPr>
          <w:rStyle w:val="24"/>
          <w:rFonts w:hint="eastAsia" w:ascii="宋体" w:hAnsi="宋体" w:eastAsia="宋体" w:cs="宋体"/>
          <w:b/>
          <w:color w:val="000000" w:themeColor="text1"/>
          <w:kern w:val="0"/>
          <w:highlight w:val="none"/>
          <w14:textFill>
            <w14:solidFill>
              <w14:schemeClr w14:val="tx1"/>
            </w14:solidFill>
          </w14:textFill>
        </w:rPr>
        <w:t>截止</w:t>
      </w:r>
      <w:r>
        <w:rPr>
          <w:rStyle w:val="24"/>
          <w:rFonts w:hint="eastAsia" w:ascii="宋体" w:hAnsi="宋体" w:eastAsia="宋体" w:cs="宋体"/>
          <w:b/>
          <w:color w:val="000000" w:themeColor="text1"/>
          <w:highlight w:val="none"/>
          <w14:textFill>
            <w14:solidFill>
              <w14:schemeClr w14:val="tx1"/>
            </w14:solidFill>
          </w14:textFill>
        </w:rPr>
        <w:t>时间</w:t>
      </w:r>
    </w:p>
    <w:p w14:paraId="1BD0F718">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11.1</w:t>
      </w:r>
      <w:r>
        <w:rPr>
          <w:rStyle w:val="24"/>
          <w:rFonts w:hint="eastAsia" w:hAnsi="宋体" w:eastAsia="宋体" w:cs="宋体"/>
          <w:color w:val="000000" w:themeColor="text1"/>
          <w:kern w:val="0"/>
          <w:highlight w:val="none"/>
          <w14:textFill>
            <w14:solidFill>
              <w14:schemeClr w14:val="tx1"/>
            </w14:solidFill>
          </w14:textFill>
        </w:rPr>
        <w:t>供应商提交首次响应文件截止</w:t>
      </w:r>
      <w:r>
        <w:rPr>
          <w:rStyle w:val="24"/>
          <w:rFonts w:hint="eastAsia" w:hAnsi="宋体" w:eastAsia="宋体" w:cs="宋体"/>
          <w:color w:val="000000" w:themeColor="text1"/>
          <w:highlight w:val="none"/>
          <w14:textFill>
            <w14:solidFill>
              <w14:schemeClr w14:val="tx1"/>
            </w14:solidFill>
          </w14:textFill>
        </w:rPr>
        <w:t>时间见</w:t>
      </w:r>
      <w:r>
        <w:rPr>
          <w:rStyle w:val="24"/>
          <w:rFonts w:hint="eastAsia" w:hAnsi="宋体" w:eastAsia="宋体" w:cs="宋体"/>
          <w:b/>
          <w:color w:val="000000" w:themeColor="text1"/>
          <w:highlight w:val="none"/>
          <w14:textFill>
            <w14:solidFill>
              <w14:schemeClr w14:val="tx1"/>
            </w14:solidFill>
          </w14:textFill>
        </w:rPr>
        <w:t>磋商须知前附表</w:t>
      </w:r>
      <w:r>
        <w:rPr>
          <w:rStyle w:val="24"/>
          <w:rFonts w:hint="eastAsia" w:hAnsi="宋体" w:eastAsia="宋体" w:cs="宋体"/>
          <w:color w:val="000000" w:themeColor="text1"/>
          <w:highlight w:val="none"/>
          <w14:textFill>
            <w14:solidFill>
              <w14:schemeClr w14:val="tx1"/>
            </w14:solidFill>
          </w14:textFill>
        </w:rPr>
        <w:t>。</w:t>
      </w:r>
    </w:p>
    <w:p w14:paraId="1771AAEC">
      <w:pPr>
        <w:snapToGrid w:val="0"/>
        <w:spacing w:line="420" w:lineRule="exac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12.磋商文件的澄清</w:t>
      </w:r>
      <w:r>
        <w:rPr>
          <w:rStyle w:val="24"/>
          <w:rFonts w:hint="eastAsia" w:ascii="宋体" w:hAnsi="宋体" w:eastAsia="宋体" w:cs="宋体"/>
          <w:b/>
          <w:color w:val="000000" w:themeColor="text1"/>
          <w:kern w:val="0"/>
          <w:highlight w:val="none"/>
          <w:lang w:val="zh-CN"/>
          <w14:textFill>
            <w14:solidFill>
              <w14:schemeClr w14:val="tx1"/>
            </w14:solidFill>
          </w14:textFill>
        </w:rPr>
        <w:t>或者</w:t>
      </w:r>
      <w:r>
        <w:rPr>
          <w:rStyle w:val="24"/>
          <w:rFonts w:hint="eastAsia" w:ascii="宋体" w:hAnsi="宋体" w:eastAsia="宋体" w:cs="宋体"/>
          <w:b/>
          <w:bCs/>
          <w:color w:val="000000" w:themeColor="text1"/>
          <w:highlight w:val="none"/>
          <w14:textFill>
            <w14:solidFill>
              <w14:schemeClr w14:val="tx1"/>
            </w14:solidFill>
          </w14:textFill>
        </w:rPr>
        <w:t>修改</w:t>
      </w:r>
    </w:p>
    <w:p w14:paraId="537DE86E">
      <w:pPr>
        <w:snapToGrid w:val="0"/>
        <w:spacing w:line="420" w:lineRule="exact"/>
        <w:ind w:firstLine="420" w:firstLineChars="200"/>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12.1在</w:t>
      </w:r>
      <w:r>
        <w:rPr>
          <w:rStyle w:val="24"/>
          <w:rFonts w:hint="eastAsia" w:ascii="宋体" w:hAnsi="宋体" w:eastAsia="宋体" w:cs="宋体"/>
          <w:color w:val="000000" w:themeColor="text1"/>
          <w:kern w:val="0"/>
          <w:highlight w:val="none"/>
          <w14:textFill>
            <w14:solidFill>
              <w14:schemeClr w14:val="tx1"/>
            </w14:solidFill>
          </w14:textFill>
        </w:rPr>
        <w:t xml:space="preserve">提交首次响应文件截止之日前，采购人、采购代理机构可以对已发出的磋商文件进行必要的澄清或者修改。 </w:t>
      </w:r>
    </w:p>
    <w:p w14:paraId="7C58B3AF">
      <w:pPr>
        <w:tabs>
          <w:tab w:val="left" w:pos="7665"/>
        </w:tabs>
        <w:spacing w:line="420" w:lineRule="exact"/>
        <w:ind w:firstLine="525" w:firstLineChars="250"/>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12.2</w:t>
      </w:r>
      <w:r>
        <w:rPr>
          <w:rStyle w:val="24"/>
          <w:rFonts w:hint="eastAsia" w:ascii="宋体" w:hAnsi="宋体" w:eastAsia="宋体" w:cs="宋体"/>
          <w:color w:val="000000" w:themeColor="text1"/>
          <w:kern w:val="0"/>
          <w:highlight w:val="none"/>
          <w14:textFill>
            <w14:solidFill>
              <w14:schemeClr w14:val="tx1"/>
            </w14:solidFill>
          </w14:textFill>
        </w:rPr>
        <w:t>澄清或者修改的内容可能影响响应文件编制的，采购人、采购代理机构应当在提交首次响应文件截止之日5日前，</w:t>
      </w:r>
      <w:r>
        <w:rPr>
          <w:rStyle w:val="24"/>
          <w:rFonts w:hint="eastAsia" w:ascii="宋体" w:hAnsi="宋体" w:eastAsia="宋体" w:cs="宋体"/>
          <w:color w:val="000000" w:themeColor="text1"/>
          <w:kern w:val="0"/>
          <w:highlight w:val="none"/>
          <w:lang w:val="en-US" w:eastAsia="zh-CN"/>
          <w14:textFill>
            <w14:solidFill>
              <w14:schemeClr w14:val="tx1"/>
            </w14:solidFill>
          </w14:textFill>
        </w:rPr>
        <w:t>在</w:t>
      </w:r>
      <w:r>
        <w:rPr>
          <w:rStyle w:val="24"/>
          <w:rFonts w:hint="eastAsia" w:ascii="宋体" w:hAnsi="宋体" w:eastAsia="宋体" w:cs="宋体"/>
          <w:color w:val="000000" w:themeColor="text1"/>
          <w:kern w:val="0"/>
          <w:highlight w:val="none"/>
          <w14:textFill>
            <w14:solidFill>
              <w14:schemeClr w14:val="tx1"/>
            </w14:solidFill>
          </w14:textFill>
        </w:rPr>
        <w:t>规定的</w:t>
      </w:r>
      <w:r>
        <w:rPr>
          <w:rStyle w:val="24"/>
          <w:rFonts w:hint="eastAsia" w:ascii="宋体" w:hAnsi="宋体" w:eastAsia="宋体" w:cs="宋体"/>
          <w:color w:val="000000" w:themeColor="text1"/>
          <w:kern w:val="0"/>
          <w:highlight w:val="none"/>
          <w:lang w:val="en-US" w:eastAsia="zh-CN"/>
          <w14:textFill>
            <w14:solidFill>
              <w14:schemeClr w14:val="tx1"/>
            </w14:solidFill>
          </w14:textFill>
        </w:rPr>
        <w:t>采购</w:t>
      </w:r>
      <w:r>
        <w:rPr>
          <w:rStyle w:val="24"/>
          <w:rFonts w:hint="eastAsia" w:ascii="宋体" w:hAnsi="宋体" w:eastAsia="宋体" w:cs="宋体"/>
          <w:color w:val="000000" w:themeColor="text1"/>
          <w:kern w:val="0"/>
          <w:highlight w:val="none"/>
          <w14:textFill>
            <w14:solidFill>
              <w14:schemeClr w14:val="tx1"/>
            </w14:solidFill>
          </w14:textFill>
        </w:rPr>
        <w:t>公告指定媒体上发布澄清或者修改公告，不足5日的，采购人、采购代理机构应当顺延提交首次响应文件截止时间。磋商开始后，除磋商小组要求提供的以外，不接受供应商及与供应商有关的第三方递交的材料。</w:t>
      </w:r>
    </w:p>
    <w:p w14:paraId="3FC74C5F">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12.2</w:t>
      </w:r>
      <w:r>
        <w:rPr>
          <w:rStyle w:val="24"/>
          <w:rFonts w:hint="eastAsia" w:hAnsi="宋体" w:eastAsia="宋体" w:cs="宋体"/>
          <w:color w:val="000000" w:themeColor="text1"/>
          <w:kern w:val="0"/>
          <w:highlight w:val="none"/>
          <w14:textFill>
            <w14:solidFill>
              <w14:schemeClr w14:val="tx1"/>
            </w14:solidFill>
          </w14:textFill>
        </w:rPr>
        <w:t>提交首次响应文件截止时间前对磋商文件澄清或者修改内容，为磋商文件的组成部分。</w:t>
      </w:r>
    </w:p>
    <w:p w14:paraId="4AA53FB2">
      <w:pPr>
        <w:snapToGrid w:val="0"/>
        <w:spacing w:before="156" w:line="420" w:lineRule="exact"/>
        <w:outlineLvl w:val="1"/>
        <w:rPr>
          <w:rStyle w:val="24"/>
          <w:rFonts w:ascii="宋体" w:hAnsi="宋体" w:eastAsia="宋体" w:cs="宋体"/>
          <w:b/>
          <w:color w:val="000000" w:themeColor="text1"/>
          <w:sz w:val="24"/>
          <w:highlight w:val="none"/>
          <w14:textFill>
            <w14:solidFill>
              <w14:schemeClr w14:val="tx1"/>
            </w14:solidFill>
          </w14:textFill>
        </w:rPr>
      </w:pPr>
      <w:r>
        <w:rPr>
          <w:rStyle w:val="24"/>
          <w:rFonts w:hint="eastAsia" w:ascii="宋体" w:hAnsi="宋体" w:eastAsia="宋体" w:cs="宋体"/>
          <w:b/>
          <w:color w:val="000000" w:themeColor="text1"/>
          <w:sz w:val="24"/>
          <w:highlight w:val="none"/>
          <w14:textFill>
            <w14:solidFill>
              <w14:schemeClr w14:val="tx1"/>
            </w14:solidFill>
          </w14:textFill>
        </w:rPr>
        <w:t>三、响应文件</w:t>
      </w:r>
    </w:p>
    <w:p w14:paraId="6B06C08A">
      <w:pPr>
        <w:snapToGrid w:val="0"/>
        <w:spacing w:line="420" w:lineRule="exac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13.一般要求</w:t>
      </w:r>
    </w:p>
    <w:p w14:paraId="0FD5E06F">
      <w:pPr>
        <w:tabs>
          <w:tab w:val="left" w:pos="420"/>
        </w:tabs>
        <w:snapToGrid w:val="0"/>
        <w:spacing w:line="420" w:lineRule="exact"/>
        <w:ind w:firstLine="420" w:firstLineChars="200"/>
        <w:outlineLvl w:val="3"/>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13.1总体要求</w:t>
      </w:r>
    </w:p>
    <w:p w14:paraId="1CCB6DD1">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参加磋商的供应商应仔细阅读磋商文件的所有内容，按照磋商文件的要求提交响应文件，并保证所提供的全部资料的真实性、有效性和合法性，一经发现有虚假行为的，将取消其参加磋商或成交资格，并承担相应的法律责任。</w:t>
      </w:r>
    </w:p>
    <w:p w14:paraId="4C4FE2F3">
      <w:pPr>
        <w:pStyle w:val="25"/>
        <w:snapToGrid w:val="0"/>
        <w:spacing w:line="420" w:lineRule="exact"/>
        <w:ind w:firstLine="420" w:firstLineChars="200"/>
        <w:outlineLvl w:val="3"/>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13.2语言及计量单位</w:t>
      </w:r>
    </w:p>
    <w:p w14:paraId="0492AC12">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（1） 响应文件及供应商和采购人、采购代理机构就磋商交换的文件和来往信件，应以中文书写，辅助材料及证明材料以中文说明为准。</w:t>
      </w:r>
    </w:p>
    <w:p w14:paraId="1B12A238">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（2） 除在竞争性磋商文件的技术规格中另有规定外，响应文件所使用的计量单位均应使用中华人民共和国法定计量单位。</w:t>
      </w:r>
    </w:p>
    <w:p w14:paraId="289F38A9">
      <w:pPr>
        <w:pStyle w:val="25"/>
        <w:snapToGrid w:val="0"/>
        <w:spacing w:line="420" w:lineRule="exact"/>
        <w:outlineLvl w:val="2"/>
        <w:rPr>
          <w:rStyle w:val="24"/>
          <w:rFonts w:hint="eastAsia" w:hAnsi="宋体" w:eastAsia="宋体" w:cs="宋体"/>
          <w:b/>
          <w:color w:val="000000" w:themeColor="text1"/>
          <w:highlight w:val="none"/>
          <w:lang w:eastAsia="zh-CN"/>
          <w14:textFill>
            <w14:solidFill>
              <w14:schemeClr w14:val="tx1"/>
            </w14:solidFill>
          </w14:textFill>
        </w:rPr>
      </w:pPr>
      <w:r>
        <w:rPr>
          <w:rStyle w:val="24"/>
          <w:rFonts w:hint="eastAsia" w:hAnsi="宋体" w:eastAsia="宋体" w:cs="宋体"/>
          <w:b/>
          <w:color w:val="000000" w:themeColor="text1"/>
          <w:highlight w:val="none"/>
          <w14:textFill>
            <w14:solidFill>
              <w14:schemeClr w14:val="tx1"/>
            </w14:solidFill>
          </w14:textFill>
        </w:rPr>
        <w:t>14.响应文件的</w:t>
      </w:r>
      <w:r>
        <w:rPr>
          <w:rStyle w:val="24"/>
          <w:rFonts w:hint="eastAsia" w:hAnsi="宋体" w:eastAsia="宋体" w:cs="宋体"/>
          <w:b/>
          <w:color w:val="000000" w:themeColor="text1"/>
          <w:highlight w:val="none"/>
          <w:lang w:val="en-US" w:eastAsia="zh-CN"/>
          <w14:textFill>
            <w14:solidFill>
              <w14:schemeClr w14:val="tx1"/>
            </w14:solidFill>
          </w14:textFill>
        </w:rPr>
        <w:t>编制</w:t>
      </w:r>
    </w:p>
    <w:p w14:paraId="4A611277">
      <w:pPr>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14.</w:t>
      </w:r>
      <w:r>
        <w:rPr>
          <w:rStyle w:val="24"/>
          <w:rFonts w:hint="eastAsia" w:ascii="宋体" w:hAnsi="宋体" w:eastAsia="宋体" w:cs="宋体"/>
          <w:color w:val="000000" w:themeColor="text1"/>
          <w:highlight w:val="none"/>
          <w:lang w:val="en-US" w:eastAsia="zh-CN"/>
          <w14:textFill>
            <w14:solidFill>
              <w14:schemeClr w14:val="tx1"/>
            </w14:solidFill>
          </w14:textFill>
        </w:rPr>
        <w:t>1</w:t>
      </w:r>
      <w:r>
        <w:rPr>
          <w:rStyle w:val="24"/>
          <w:rFonts w:hint="eastAsia" w:ascii="宋体" w:hAnsi="宋体" w:eastAsia="宋体" w:cs="宋体"/>
          <w:color w:val="000000" w:themeColor="text1"/>
          <w:highlight w:val="none"/>
          <w14:textFill>
            <w14:solidFill>
              <w14:schemeClr w14:val="tx1"/>
            </w14:solidFill>
          </w14:textFill>
        </w:rPr>
        <w:t>供应商应当按竞争性磋商文件中提供的响应文件格式填写，没有格式要求的，自行编制。</w:t>
      </w:r>
    </w:p>
    <w:p w14:paraId="2C3E6CEF">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14.</w:t>
      </w:r>
      <w:r>
        <w:rPr>
          <w:rStyle w:val="24"/>
          <w:rFonts w:hint="eastAsia" w:ascii="宋体" w:hAnsi="宋体" w:eastAsia="宋体" w:cs="宋体"/>
          <w:color w:val="000000" w:themeColor="text1"/>
          <w:highlight w:val="none"/>
          <w:lang w:val="en-US" w:eastAsia="zh-CN"/>
          <w14:textFill>
            <w14:solidFill>
              <w14:schemeClr w14:val="tx1"/>
            </w14:solidFill>
          </w14:textFill>
        </w:rPr>
        <w:t>2</w:t>
      </w:r>
      <w:r>
        <w:rPr>
          <w:rStyle w:val="24"/>
          <w:rFonts w:hint="eastAsia" w:ascii="宋体" w:hAnsi="宋体" w:eastAsia="宋体" w:cs="宋体"/>
          <w:color w:val="000000" w:themeColor="text1"/>
          <w:highlight w:val="none"/>
          <w14:textFill>
            <w14:solidFill>
              <w14:schemeClr w14:val="tx1"/>
            </w14:solidFill>
          </w14:textFill>
        </w:rPr>
        <w:t>在磋商过程中，供应商根据</w:t>
      </w:r>
      <w:r>
        <w:rPr>
          <w:rStyle w:val="24"/>
          <w:rFonts w:hint="eastAsia" w:ascii="宋体" w:hAnsi="宋体" w:eastAsia="宋体" w:cs="宋体"/>
          <w:color w:val="000000" w:themeColor="text1"/>
          <w:kern w:val="0"/>
          <w:highlight w:val="none"/>
          <w14:textFill>
            <w14:solidFill>
              <w14:schemeClr w14:val="tx1"/>
            </w14:solidFill>
          </w14:textFill>
        </w:rPr>
        <w:t>磋商小组数据电文</w:t>
      </w:r>
      <w:r>
        <w:rPr>
          <w:rStyle w:val="24"/>
          <w:rFonts w:hint="eastAsia" w:ascii="宋体" w:hAnsi="宋体" w:eastAsia="宋体" w:cs="宋体"/>
          <w:bCs/>
          <w:color w:val="000000" w:themeColor="text1"/>
          <w:highlight w:val="none"/>
          <w14:textFill>
            <w14:solidFill>
              <w14:schemeClr w14:val="tx1"/>
            </w14:solidFill>
          </w14:textFill>
        </w:rPr>
        <w:t>形式要求</w:t>
      </w:r>
      <w:r>
        <w:rPr>
          <w:rStyle w:val="24"/>
          <w:rFonts w:hint="eastAsia" w:ascii="宋体" w:hAnsi="宋体" w:eastAsia="宋体" w:cs="宋体"/>
          <w:color w:val="000000" w:themeColor="text1"/>
          <w:kern w:val="0"/>
          <w:highlight w:val="none"/>
          <w14:textFill>
            <w14:solidFill>
              <w14:schemeClr w14:val="tx1"/>
            </w14:solidFill>
          </w14:textFill>
        </w:rPr>
        <w:t>提交的</w:t>
      </w:r>
      <w:r>
        <w:rPr>
          <w:rStyle w:val="24"/>
          <w:rFonts w:hint="eastAsia" w:ascii="宋体" w:hAnsi="宋体" w:eastAsia="宋体" w:cs="宋体"/>
          <w:color w:val="000000" w:themeColor="text1"/>
          <w:highlight w:val="none"/>
          <w14:textFill>
            <w14:solidFill>
              <w14:schemeClr w14:val="tx1"/>
            </w14:solidFill>
          </w14:textFill>
        </w:rPr>
        <w:t>最后报价（或者</w:t>
      </w:r>
      <w:r>
        <w:rPr>
          <w:rStyle w:val="24"/>
          <w:rFonts w:hint="eastAsia" w:ascii="宋体" w:hAnsi="宋体" w:eastAsia="宋体" w:cs="宋体"/>
          <w:bCs/>
          <w:color w:val="000000" w:themeColor="text1"/>
          <w:highlight w:val="none"/>
          <w14:textFill>
            <w14:solidFill>
              <w14:schemeClr w14:val="tx1"/>
            </w14:solidFill>
          </w14:textFill>
        </w:rPr>
        <w:t>重</w:t>
      </w:r>
      <w:r>
        <w:rPr>
          <w:rStyle w:val="24"/>
          <w:rFonts w:hint="eastAsia" w:ascii="宋体" w:hAnsi="宋体" w:eastAsia="宋体" w:cs="宋体"/>
          <w:color w:val="000000" w:themeColor="text1"/>
          <w:kern w:val="0"/>
          <w:highlight w:val="none"/>
          <w14:textFill>
            <w14:solidFill>
              <w14:schemeClr w14:val="tx1"/>
            </w14:solidFill>
          </w14:textFill>
        </w:rPr>
        <w:t>新提交的响应文件和</w:t>
      </w:r>
      <w:r>
        <w:rPr>
          <w:rStyle w:val="24"/>
          <w:rFonts w:hint="eastAsia" w:ascii="宋体" w:hAnsi="宋体" w:eastAsia="宋体" w:cs="宋体"/>
          <w:color w:val="000000" w:themeColor="text1"/>
          <w:highlight w:val="none"/>
          <w14:textFill>
            <w14:solidFill>
              <w14:schemeClr w14:val="tx1"/>
            </w14:solidFill>
          </w14:textFill>
        </w:rPr>
        <w:t>最后报价）是响应文件的有效组成部分。</w:t>
      </w:r>
    </w:p>
    <w:p w14:paraId="51EA8F68">
      <w:pPr>
        <w:snapToGrid w:val="0"/>
        <w:spacing w:line="420" w:lineRule="exact"/>
        <w:ind w:firstLine="420" w:firstLineChars="200"/>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14.</w:t>
      </w:r>
      <w:r>
        <w:rPr>
          <w:rStyle w:val="24"/>
          <w:rFonts w:hint="eastAsia" w:ascii="宋体" w:hAnsi="宋体" w:eastAsia="宋体" w:cs="宋体"/>
          <w:color w:val="000000" w:themeColor="text1"/>
          <w:highlight w:val="none"/>
          <w:lang w:val="en-US" w:eastAsia="zh-CN"/>
          <w14:textFill>
            <w14:solidFill>
              <w14:schemeClr w14:val="tx1"/>
            </w14:solidFill>
          </w14:textFill>
        </w:rPr>
        <w:t>3</w:t>
      </w:r>
      <w:r>
        <w:rPr>
          <w:rStyle w:val="24"/>
          <w:rFonts w:hint="eastAsia" w:ascii="宋体" w:hAnsi="宋体" w:eastAsia="宋体" w:cs="宋体"/>
          <w:color w:val="000000" w:themeColor="text1"/>
          <w:kern w:val="0"/>
          <w:highlight w:val="none"/>
          <w14:textFill>
            <w14:solidFill>
              <w14:schemeClr w14:val="tx1"/>
            </w14:solidFill>
          </w14:textFill>
        </w:rPr>
        <w:t>磋商文件规定可能发生实质性变动的，供应商应当在</w:t>
      </w:r>
      <w:r>
        <w:rPr>
          <w:rStyle w:val="24"/>
          <w:rFonts w:hint="eastAsia" w:ascii="宋体" w:hAnsi="宋体" w:eastAsia="宋体" w:cs="宋体"/>
          <w:color w:val="000000" w:themeColor="text1"/>
          <w:highlight w:val="none"/>
          <w14:textFill>
            <w14:solidFill>
              <w14:schemeClr w14:val="tx1"/>
            </w14:solidFill>
          </w14:textFill>
        </w:rPr>
        <w:t>《技术/商务响应与偏离表》中对应内容注明。</w:t>
      </w:r>
    </w:p>
    <w:p w14:paraId="21C751F7">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14.</w:t>
      </w:r>
      <w:r>
        <w:rPr>
          <w:rStyle w:val="24"/>
          <w:rFonts w:hint="eastAsia" w:ascii="宋体" w:hAnsi="宋体" w:eastAsia="宋体" w:cs="宋体"/>
          <w:color w:val="000000" w:themeColor="text1"/>
          <w:highlight w:val="none"/>
          <w:lang w:val="en-US" w:eastAsia="zh-CN"/>
          <w14:textFill>
            <w14:solidFill>
              <w14:schemeClr w14:val="tx1"/>
            </w14:solidFill>
          </w14:textFill>
        </w:rPr>
        <w:t>4按照</w:t>
      </w:r>
      <w:r>
        <w:rPr>
          <w:rStyle w:val="24"/>
          <w:rFonts w:hint="eastAsia" w:ascii="宋体" w:hAnsi="宋体" w:eastAsia="宋体" w:cs="宋体"/>
          <w:color w:val="000000" w:themeColor="text1"/>
          <w:highlight w:val="none"/>
          <w14:textFill>
            <w14:solidFill>
              <w14:schemeClr w14:val="tx1"/>
            </w14:solidFill>
          </w14:textFill>
        </w:rPr>
        <w:t>《</w:t>
      </w:r>
      <w:r>
        <w:rPr>
          <w:rStyle w:val="24"/>
          <w:rFonts w:hint="eastAsia" w:ascii="宋体" w:hAnsi="宋体" w:eastAsia="宋体" w:cs="宋体"/>
          <w:color w:val="000000" w:themeColor="text1"/>
          <w:highlight w:val="none"/>
          <w:lang w:val="en-US" w:eastAsia="zh-CN"/>
          <w14:textFill>
            <w14:solidFill>
              <w14:schemeClr w14:val="tx1"/>
            </w14:solidFill>
          </w14:textFill>
        </w:rPr>
        <w:t>中华人民共和国</w:t>
      </w:r>
      <w:r>
        <w:rPr>
          <w:rStyle w:val="24"/>
          <w:rFonts w:hint="eastAsia" w:ascii="宋体" w:hAnsi="宋体" w:eastAsia="宋体" w:cs="宋体"/>
          <w:color w:val="000000" w:themeColor="text1"/>
          <w:highlight w:val="none"/>
          <w14:textFill>
            <w14:solidFill>
              <w14:schemeClr w14:val="tx1"/>
            </w14:solidFill>
          </w14:textFill>
        </w:rPr>
        <w:t>政府采购法》第四十二条的规定，供应商无论成交与否，其响应文件不予退还。</w:t>
      </w:r>
    </w:p>
    <w:p w14:paraId="03B0AA96">
      <w:pPr>
        <w:snapToGrid w:val="0"/>
        <w:spacing w:line="420" w:lineRule="exac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15.报价</w:t>
      </w:r>
    </w:p>
    <w:p w14:paraId="7CBF534C">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15.1供应商应当根据磋商文件要求和范围，以</w:t>
      </w:r>
      <w:r>
        <w:rPr>
          <w:rStyle w:val="24"/>
          <w:rFonts w:hint="eastAsia" w:ascii="宋体" w:hAnsi="宋体" w:eastAsia="宋体" w:cs="宋体"/>
          <w:bCs/>
          <w:color w:val="000000" w:themeColor="text1"/>
          <w:highlight w:val="none"/>
          <w14:textFill>
            <w14:solidFill>
              <w14:schemeClr w14:val="tx1"/>
            </w14:solidFill>
          </w14:textFill>
        </w:rPr>
        <w:t>人民币</w:t>
      </w:r>
      <w:r>
        <w:rPr>
          <w:rStyle w:val="24"/>
          <w:rFonts w:hint="eastAsia" w:ascii="宋体" w:hAnsi="宋体" w:eastAsia="宋体" w:cs="宋体"/>
          <w:color w:val="000000" w:themeColor="text1"/>
          <w:highlight w:val="none"/>
          <w14:textFill>
            <w14:solidFill>
              <w14:schemeClr w14:val="tx1"/>
            </w14:solidFill>
          </w14:textFill>
        </w:rPr>
        <w:t>报价，以元为单位，保留小数点后两位。</w:t>
      </w:r>
    </w:p>
    <w:p w14:paraId="0879DCF5">
      <w:pPr>
        <w:pStyle w:val="33"/>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15.2供应商应按第五章 响应文件组成格式填写。</w:t>
      </w:r>
    </w:p>
    <w:p w14:paraId="118820D9">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15.3响应文件中标明的价格在合同执行过程中是固定不变的，不得以任何理由予以变更。以可变动价格提交的报价将被认为是非实质响应而被拒绝。</w:t>
      </w:r>
    </w:p>
    <w:p w14:paraId="1C5155B8">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15.4</w:t>
      </w:r>
      <w:r>
        <w:rPr>
          <w:rStyle w:val="24"/>
          <w:rFonts w:hint="eastAsia" w:hAnsi="宋体" w:eastAsia="宋体" w:cs="宋体"/>
          <w:color w:val="000000" w:themeColor="text1"/>
          <w:kern w:val="0"/>
          <w:highlight w:val="none"/>
          <w:lang w:val="zh-CN"/>
          <w14:textFill>
            <w14:solidFill>
              <w14:schemeClr w14:val="tx1"/>
            </w14:solidFill>
          </w14:textFill>
        </w:rPr>
        <w:t>供应商</w:t>
      </w:r>
      <w:r>
        <w:rPr>
          <w:rStyle w:val="24"/>
          <w:rFonts w:hint="eastAsia" w:hAnsi="宋体" w:eastAsia="宋体" w:cs="宋体"/>
          <w:color w:val="000000" w:themeColor="text1"/>
          <w:highlight w:val="none"/>
          <w14:textFill>
            <w14:solidFill>
              <w14:schemeClr w14:val="tx1"/>
            </w14:solidFill>
          </w14:textFill>
        </w:rPr>
        <w:t>的报价不得超过采购项目</w:t>
      </w:r>
      <w:r>
        <w:rPr>
          <w:rStyle w:val="24"/>
          <w:rFonts w:hint="eastAsia" w:hAnsi="宋体" w:eastAsia="宋体" w:cs="宋体"/>
          <w:color w:val="000000" w:themeColor="text1"/>
          <w:highlight w:val="none"/>
          <w:lang w:val="en-US" w:eastAsia="zh-CN"/>
          <w14:textFill>
            <w14:solidFill>
              <w14:schemeClr w14:val="tx1"/>
            </w14:solidFill>
          </w14:textFill>
        </w:rPr>
        <w:t>最高限价</w:t>
      </w:r>
      <w:r>
        <w:rPr>
          <w:rStyle w:val="24"/>
          <w:rFonts w:hint="eastAsia" w:hAnsi="宋体" w:eastAsia="宋体" w:cs="宋体"/>
          <w:color w:val="000000" w:themeColor="text1"/>
          <w:highlight w:val="none"/>
          <w14:textFill>
            <w14:solidFill>
              <w14:schemeClr w14:val="tx1"/>
            </w14:solidFill>
          </w14:textFill>
        </w:rPr>
        <w:t>，采购项目</w:t>
      </w:r>
      <w:r>
        <w:rPr>
          <w:rStyle w:val="24"/>
          <w:rFonts w:hint="eastAsia" w:hAnsi="宋体" w:eastAsia="宋体" w:cs="宋体"/>
          <w:color w:val="000000" w:themeColor="text1"/>
          <w:highlight w:val="none"/>
          <w:lang w:val="en-US" w:eastAsia="zh-CN"/>
          <w14:textFill>
            <w14:solidFill>
              <w14:schemeClr w14:val="tx1"/>
            </w14:solidFill>
          </w14:textFill>
        </w:rPr>
        <w:t>最高限价</w:t>
      </w:r>
      <w:r>
        <w:rPr>
          <w:rStyle w:val="24"/>
          <w:rFonts w:hint="eastAsia" w:hAnsi="宋体" w:eastAsia="宋体" w:cs="宋体"/>
          <w:color w:val="000000" w:themeColor="text1"/>
          <w:highlight w:val="none"/>
          <w14:textFill>
            <w14:solidFill>
              <w14:schemeClr w14:val="tx1"/>
            </w14:solidFill>
          </w14:textFill>
        </w:rPr>
        <w:t>或其计算方法见</w:t>
      </w:r>
      <w:r>
        <w:rPr>
          <w:rStyle w:val="24"/>
          <w:rFonts w:hint="eastAsia" w:hAnsi="宋体" w:eastAsia="宋体" w:cs="宋体"/>
          <w:b/>
          <w:color w:val="000000" w:themeColor="text1"/>
          <w:highlight w:val="none"/>
          <w14:textFill>
            <w14:solidFill>
              <w14:schemeClr w14:val="tx1"/>
            </w14:solidFill>
          </w14:textFill>
        </w:rPr>
        <w:t>磋商须知前附表</w:t>
      </w:r>
      <w:r>
        <w:rPr>
          <w:rStyle w:val="24"/>
          <w:rFonts w:hint="eastAsia" w:hAnsi="宋体" w:eastAsia="宋体" w:cs="宋体"/>
          <w:color w:val="000000" w:themeColor="text1"/>
          <w:highlight w:val="none"/>
          <w14:textFill>
            <w14:solidFill>
              <w14:schemeClr w14:val="tx1"/>
            </w14:solidFill>
          </w14:textFill>
        </w:rPr>
        <w:t>。</w:t>
      </w:r>
    </w:p>
    <w:p w14:paraId="249CFB2D">
      <w:pPr>
        <w:pStyle w:val="25"/>
        <w:snapToGrid w:val="0"/>
        <w:spacing w:line="420" w:lineRule="exact"/>
        <w:outlineLvl w:val="2"/>
        <w:rPr>
          <w:rStyle w:val="24"/>
          <w:rFonts w:hAnsi="宋体" w:eastAsia="宋体" w:cs="宋体"/>
          <w:b/>
          <w:color w:val="000000" w:themeColor="text1"/>
          <w:highlight w:val="none"/>
          <w14:textFill>
            <w14:solidFill>
              <w14:schemeClr w14:val="tx1"/>
            </w14:solidFill>
          </w14:textFill>
        </w:rPr>
      </w:pPr>
      <w:r>
        <w:rPr>
          <w:rStyle w:val="24"/>
          <w:rFonts w:hint="eastAsia" w:hAnsi="宋体" w:eastAsia="宋体" w:cs="宋体"/>
          <w:b/>
          <w:color w:val="000000" w:themeColor="text1"/>
          <w:highlight w:val="none"/>
          <w14:textFill>
            <w14:solidFill>
              <w14:schemeClr w14:val="tx1"/>
            </w14:solidFill>
          </w14:textFill>
        </w:rPr>
        <w:t>16.供应商符合磋商文件规定的证明文件</w:t>
      </w:r>
    </w:p>
    <w:p w14:paraId="3B270711">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16.1供应商应提交满足本章第3.1款规定的资格条件要求的证明文件,该证明文件作为响应文件的一部分。</w:t>
      </w:r>
    </w:p>
    <w:p w14:paraId="0351816B">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16.2如果供应商为联合体，则应提交联合体各方资格证明文件、联合体协议。否则，在评审时将其视为无效响应。</w:t>
      </w:r>
    </w:p>
    <w:p w14:paraId="7BBCBFFA">
      <w:pPr>
        <w:snapToGrid w:val="0"/>
        <w:spacing w:line="420" w:lineRule="exac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17.</w:t>
      </w:r>
      <w:r>
        <w:rPr>
          <w:rStyle w:val="24"/>
          <w:rFonts w:hint="eastAsia" w:ascii="宋体" w:hAnsi="宋体" w:eastAsia="宋体" w:cs="宋体"/>
          <w:color w:val="000000" w:themeColor="text1"/>
          <w:highlight w:val="none"/>
          <w14:textFill>
            <w14:solidFill>
              <w14:schemeClr w14:val="tx1"/>
            </w14:solidFill>
          </w14:textFill>
        </w:rPr>
        <w:t xml:space="preserve"> </w:t>
      </w:r>
      <w:r>
        <w:rPr>
          <w:rStyle w:val="24"/>
          <w:rFonts w:hint="eastAsia" w:ascii="宋体" w:hAnsi="宋体" w:eastAsia="宋体" w:cs="宋体"/>
          <w:b/>
          <w:bCs/>
          <w:color w:val="000000" w:themeColor="text1"/>
          <w:highlight w:val="none"/>
          <w14:textFill>
            <w14:solidFill>
              <w14:schemeClr w14:val="tx1"/>
            </w14:solidFill>
          </w14:textFill>
        </w:rPr>
        <w:t>磋商保证金</w:t>
      </w:r>
    </w:p>
    <w:p w14:paraId="2BC7D21C">
      <w:pPr>
        <w:pStyle w:val="25"/>
        <w:snapToGrid w:val="0"/>
        <w:spacing w:line="420" w:lineRule="exact"/>
        <w:ind w:firstLine="420" w:firstLineChars="200"/>
        <w:rPr>
          <w:rStyle w:val="24"/>
          <w:rFonts w:hAnsi="宋体" w:eastAsia="宋体" w:cs="宋体"/>
          <w:bCs/>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17.1</w:t>
      </w:r>
      <w:r>
        <w:rPr>
          <w:rStyle w:val="24"/>
          <w:rFonts w:hint="eastAsia" w:hAnsi="宋体" w:eastAsia="宋体" w:cs="宋体"/>
          <w:b/>
          <w:color w:val="000000" w:themeColor="text1"/>
          <w:highlight w:val="none"/>
          <w14:textFill>
            <w14:solidFill>
              <w14:schemeClr w14:val="tx1"/>
            </w14:solidFill>
          </w14:textFill>
        </w:rPr>
        <w:t>磋商须知前附表</w:t>
      </w:r>
      <w:r>
        <w:rPr>
          <w:rStyle w:val="24"/>
          <w:rFonts w:hint="eastAsia" w:hAnsi="宋体" w:eastAsia="宋体" w:cs="宋体"/>
          <w:color w:val="000000" w:themeColor="text1"/>
          <w:highlight w:val="none"/>
          <w14:textFill>
            <w14:solidFill>
              <w14:schemeClr w14:val="tx1"/>
            </w14:solidFill>
          </w14:textFill>
        </w:rPr>
        <w:t>规定交纳磋商</w:t>
      </w:r>
      <w:r>
        <w:rPr>
          <w:rStyle w:val="24"/>
          <w:rFonts w:hint="eastAsia" w:hAnsi="宋体" w:eastAsia="宋体" w:cs="宋体"/>
          <w:bCs/>
          <w:color w:val="000000" w:themeColor="text1"/>
          <w:highlight w:val="none"/>
          <w14:textFill>
            <w14:solidFill>
              <w14:schemeClr w14:val="tx1"/>
            </w14:solidFill>
          </w14:textFill>
        </w:rPr>
        <w:t>保证金的</w:t>
      </w:r>
      <w:r>
        <w:rPr>
          <w:rStyle w:val="24"/>
          <w:rFonts w:hint="eastAsia" w:hAnsi="宋体" w:eastAsia="宋体" w:cs="宋体"/>
          <w:color w:val="000000" w:themeColor="text1"/>
          <w:highlight w:val="none"/>
          <w14:textFill>
            <w14:solidFill>
              <w14:schemeClr w14:val="tx1"/>
            </w14:solidFill>
          </w14:textFill>
        </w:rPr>
        <w:t>，应按</w:t>
      </w:r>
      <w:r>
        <w:rPr>
          <w:rStyle w:val="24"/>
          <w:rFonts w:hint="eastAsia" w:hAnsi="宋体" w:eastAsia="宋体" w:cs="宋体"/>
          <w:b/>
          <w:color w:val="000000" w:themeColor="text1"/>
          <w:highlight w:val="none"/>
          <w14:textFill>
            <w14:solidFill>
              <w14:schemeClr w14:val="tx1"/>
            </w14:solidFill>
          </w14:textFill>
        </w:rPr>
        <w:t>磋商须知前附表</w:t>
      </w:r>
      <w:r>
        <w:rPr>
          <w:rStyle w:val="24"/>
          <w:rFonts w:hint="eastAsia" w:hAnsi="宋体" w:eastAsia="宋体" w:cs="宋体"/>
          <w:color w:val="000000" w:themeColor="text1"/>
          <w:highlight w:val="none"/>
          <w14:textFill>
            <w14:solidFill>
              <w14:schemeClr w14:val="tx1"/>
            </w14:solidFill>
          </w14:textFill>
        </w:rPr>
        <w:t>规定的磋商</w:t>
      </w:r>
      <w:r>
        <w:rPr>
          <w:rStyle w:val="24"/>
          <w:rFonts w:hint="eastAsia" w:hAnsi="宋体" w:eastAsia="宋体" w:cs="宋体"/>
          <w:bCs/>
          <w:color w:val="000000" w:themeColor="text1"/>
          <w:highlight w:val="none"/>
          <w14:textFill>
            <w14:solidFill>
              <w14:schemeClr w14:val="tx1"/>
            </w14:solidFill>
          </w14:textFill>
        </w:rPr>
        <w:t>保证金形式交纳，不得以现金方式交纳</w:t>
      </w:r>
      <w:r>
        <w:rPr>
          <w:rStyle w:val="24"/>
          <w:rFonts w:hint="eastAsia" w:hAnsi="宋体" w:eastAsia="宋体" w:cs="宋体"/>
          <w:color w:val="000000" w:themeColor="text1"/>
          <w:highlight w:val="none"/>
          <w14:textFill>
            <w14:solidFill>
              <w14:schemeClr w14:val="tx1"/>
            </w14:solidFill>
          </w14:textFill>
        </w:rPr>
        <w:t>，在</w:t>
      </w:r>
      <w:r>
        <w:rPr>
          <w:rStyle w:val="24"/>
          <w:rFonts w:hint="eastAsia" w:hAnsi="宋体" w:eastAsia="宋体" w:cs="宋体"/>
          <w:color w:val="000000" w:themeColor="text1"/>
          <w:kern w:val="0"/>
          <w:highlight w:val="none"/>
          <w14:textFill>
            <w14:solidFill>
              <w14:schemeClr w14:val="tx1"/>
            </w14:solidFill>
          </w14:textFill>
        </w:rPr>
        <w:t>提交首次响应文件截止时间</w:t>
      </w:r>
      <w:r>
        <w:rPr>
          <w:rStyle w:val="24"/>
          <w:rFonts w:hint="eastAsia" w:hAnsi="宋体" w:eastAsia="宋体" w:cs="宋体"/>
          <w:color w:val="000000" w:themeColor="text1"/>
          <w:highlight w:val="none"/>
          <w14:textFill>
            <w14:solidFill>
              <w14:schemeClr w14:val="tx1"/>
            </w14:solidFill>
          </w14:textFill>
        </w:rPr>
        <w:t>前，</w:t>
      </w:r>
      <w:r>
        <w:rPr>
          <w:rStyle w:val="24"/>
          <w:rFonts w:hint="eastAsia" w:hAnsi="宋体" w:eastAsia="宋体" w:cs="宋体"/>
          <w:bCs/>
          <w:color w:val="000000" w:themeColor="text1"/>
          <w:highlight w:val="none"/>
          <w14:textFill>
            <w14:solidFill>
              <w14:schemeClr w14:val="tx1"/>
            </w14:solidFill>
          </w14:textFill>
        </w:rPr>
        <w:t>向采购代理机构交纳磋商保证金</w:t>
      </w:r>
      <w:r>
        <w:rPr>
          <w:rStyle w:val="24"/>
          <w:rFonts w:hint="eastAsia" w:hAnsi="宋体" w:eastAsia="宋体" w:cs="宋体"/>
          <w:color w:val="000000" w:themeColor="text1"/>
          <w:highlight w:val="none"/>
          <w14:textFill>
            <w14:solidFill>
              <w14:schemeClr w14:val="tx1"/>
            </w14:solidFill>
          </w14:textFill>
        </w:rPr>
        <w:t>。磋商</w:t>
      </w:r>
      <w:r>
        <w:rPr>
          <w:rStyle w:val="24"/>
          <w:rFonts w:hint="eastAsia" w:hAnsi="宋体" w:eastAsia="宋体" w:cs="宋体"/>
          <w:bCs/>
          <w:color w:val="000000" w:themeColor="text1"/>
          <w:highlight w:val="none"/>
          <w14:textFill>
            <w14:solidFill>
              <w14:schemeClr w14:val="tx1"/>
            </w14:solidFill>
          </w14:textFill>
        </w:rPr>
        <w:t>保证金有效期应当与</w:t>
      </w:r>
      <w:r>
        <w:rPr>
          <w:rStyle w:val="24"/>
          <w:rFonts w:hint="eastAsia" w:hAnsi="宋体" w:eastAsia="宋体" w:cs="宋体"/>
          <w:color w:val="000000" w:themeColor="text1"/>
          <w:highlight w:val="none"/>
          <w14:textFill>
            <w14:solidFill>
              <w14:schemeClr w14:val="tx1"/>
            </w14:solidFill>
          </w14:textFill>
        </w:rPr>
        <w:t>本章第18.1</w:t>
      </w:r>
      <w:r>
        <w:rPr>
          <w:rStyle w:val="24"/>
          <w:rFonts w:hint="eastAsia" w:hAnsi="宋体" w:eastAsia="宋体" w:cs="宋体"/>
          <w:color w:val="000000" w:themeColor="text1"/>
          <w:kern w:val="0"/>
          <w:highlight w:val="none"/>
          <w:lang w:val="zh-CN"/>
          <w14:textFill>
            <w14:solidFill>
              <w14:schemeClr w14:val="tx1"/>
            </w14:solidFill>
          </w14:textFill>
        </w:rPr>
        <w:t>款</w:t>
      </w:r>
      <w:r>
        <w:rPr>
          <w:rStyle w:val="24"/>
          <w:rFonts w:hint="eastAsia" w:hAnsi="宋体" w:eastAsia="宋体" w:cs="宋体"/>
          <w:color w:val="000000" w:themeColor="text1"/>
          <w:highlight w:val="none"/>
          <w14:textFill>
            <w14:solidFill>
              <w14:schemeClr w14:val="tx1"/>
            </w14:solidFill>
          </w14:textFill>
        </w:rPr>
        <w:t>规定的</w:t>
      </w:r>
      <w:r>
        <w:rPr>
          <w:rStyle w:val="24"/>
          <w:rFonts w:hint="eastAsia" w:hAnsi="宋体" w:eastAsia="宋体" w:cs="宋体"/>
          <w:bCs/>
          <w:color w:val="000000" w:themeColor="text1"/>
          <w:highlight w:val="none"/>
          <w14:textFill>
            <w14:solidFill>
              <w14:schemeClr w14:val="tx1"/>
            </w14:solidFill>
          </w14:textFill>
        </w:rPr>
        <w:t>响应文件有效期一致。</w:t>
      </w:r>
    </w:p>
    <w:p w14:paraId="0A752724">
      <w:pPr>
        <w:snapToGrid w:val="0"/>
        <w:spacing w:line="420" w:lineRule="exact"/>
        <w:ind w:firstLine="420" w:firstLineChars="200"/>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17.2</w:t>
      </w:r>
      <w:r>
        <w:rPr>
          <w:rStyle w:val="24"/>
          <w:rFonts w:hint="eastAsia" w:ascii="宋体" w:hAnsi="宋体" w:eastAsia="宋体" w:cs="宋体"/>
          <w:color w:val="000000" w:themeColor="text1"/>
          <w:kern w:val="0"/>
          <w:highlight w:val="none"/>
          <w:lang w:val="zh-CN"/>
          <w14:textFill>
            <w14:solidFill>
              <w14:schemeClr w14:val="tx1"/>
            </w14:solidFill>
          </w14:textFill>
        </w:rPr>
        <w:t>供应商为联合体的，可以由联合体中的一方或者共同交纳磋商保证金，其交纳的磋商保证金，对联合体各方均具有约束力。</w:t>
      </w:r>
    </w:p>
    <w:p w14:paraId="1BE17B57">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17.3供应商未按照磋商文件要求提交磋商保证金的，响应无效。</w:t>
      </w:r>
    </w:p>
    <w:p w14:paraId="303B5C2A">
      <w:pPr>
        <w:pStyle w:val="25"/>
        <w:tabs>
          <w:tab w:val="left" w:pos="6300"/>
        </w:tabs>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17.4采购代理机构在成交通知书发出后5个工作日内退还未成交供应商的磋商保证金；在采购合同签定后5个工作日内退还成交供应商的磋商保证金，但因供应商自身原因导致无法及时退还的除外。</w:t>
      </w:r>
    </w:p>
    <w:p w14:paraId="230E8A7F">
      <w:pPr>
        <w:pStyle w:val="25"/>
        <w:snapToGrid w:val="0"/>
        <w:spacing w:line="420" w:lineRule="exact"/>
        <w:ind w:firstLine="420" w:firstLineChars="200"/>
        <w:rPr>
          <w:rStyle w:val="24"/>
          <w:rFonts w:hAnsi="宋体" w:eastAsia="宋体" w:cs="宋体"/>
          <w:color w:val="000000" w:themeColor="text1"/>
          <w:kern w:val="0"/>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 xml:space="preserve">17.5 </w:t>
      </w:r>
      <w:r>
        <w:rPr>
          <w:rStyle w:val="24"/>
          <w:rFonts w:hint="eastAsia" w:hAnsi="宋体" w:eastAsia="宋体" w:cs="宋体"/>
          <w:color w:val="000000" w:themeColor="text1"/>
          <w:kern w:val="0"/>
          <w:highlight w:val="none"/>
          <w14:textFill>
            <w14:solidFill>
              <w14:schemeClr w14:val="tx1"/>
            </w14:solidFill>
          </w14:textFill>
        </w:rPr>
        <w:t>有下列情形之一的，磋商保证金不予退还，并上缴本级财政国库：</w:t>
      </w:r>
    </w:p>
    <w:p w14:paraId="19460F4C">
      <w:pPr>
        <w:snapToGrid w:val="0"/>
        <w:spacing w:line="420" w:lineRule="exact"/>
        <w:ind w:firstLine="420" w:firstLineChars="20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（1）供应商在提交首次响应文件截止时间后撤回响应文件的；</w:t>
      </w:r>
    </w:p>
    <w:p w14:paraId="10B3F01E">
      <w:pPr>
        <w:snapToGrid w:val="0"/>
        <w:spacing w:line="420" w:lineRule="exact"/>
        <w:ind w:firstLine="420" w:firstLineChars="20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（2）供应商在响应文件中提供虚假资料的；</w:t>
      </w:r>
    </w:p>
    <w:p w14:paraId="45ADF806">
      <w:pPr>
        <w:snapToGrid w:val="0"/>
        <w:spacing w:line="420" w:lineRule="exact"/>
        <w:ind w:firstLine="420" w:firstLineChars="20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（3）</w:t>
      </w:r>
      <w:r>
        <w:rPr>
          <w:rStyle w:val="24"/>
          <w:rFonts w:hint="eastAsia" w:ascii="宋体" w:hAnsi="宋体" w:eastAsia="宋体" w:cs="宋体"/>
          <w:color w:val="000000" w:themeColor="text1"/>
          <w:highlight w:val="none"/>
          <w14:textFill>
            <w14:solidFill>
              <w14:schemeClr w14:val="tx1"/>
            </w14:solidFill>
          </w14:textFill>
        </w:rPr>
        <w:t>确定成交结果后，无正当理由放弃成交资格的；</w:t>
      </w:r>
    </w:p>
    <w:p w14:paraId="2EBDDDD5">
      <w:pPr>
        <w:snapToGrid w:val="0"/>
        <w:spacing w:line="420" w:lineRule="exact"/>
        <w:ind w:firstLine="420" w:firstLineChars="20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（4）除因不可抗力或磋商文件认可的情形以外，成交供应商不与采购人签订合同的；</w:t>
      </w:r>
    </w:p>
    <w:p w14:paraId="2F04142F">
      <w:pPr>
        <w:snapToGrid w:val="0"/>
        <w:spacing w:line="420" w:lineRule="exact"/>
        <w:ind w:firstLine="420" w:firstLineChars="20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（5）供应商与采购人、其他供应商或者采购代理机构恶意串通的；</w:t>
      </w:r>
    </w:p>
    <w:p w14:paraId="0F3618B3">
      <w:pPr>
        <w:snapToGrid w:val="0"/>
        <w:spacing w:line="420" w:lineRule="exact"/>
        <w:ind w:firstLine="420" w:firstLineChars="20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（6）磋商文件规定的其他情形。</w:t>
      </w:r>
    </w:p>
    <w:p w14:paraId="0A9557F2">
      <w:pPr>
        <w:snapToGrid w:val="0"/>
        <w:spacing w:line="420" w:lineRule="exac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18.</w:t>
      </w:r>
      <w:r>
        <w:rPr>
          <w:rStyle w:val="24"/>
          <w:rFonts w:hint="eastAsia" w:ascii="宋体" w:hAnsi="宋体" w:eastAsia="宋体" w:cs="宋体"/>
          <w:color w:val="000000" w:themeColor="text1"/>
          <w:highlight w:val="none"/>
          <w14:textFill>
            <w14:solidFill>
              <w14:schemeClr w14:val="tx1"/>
            </w14:solidFill>
          </w14:textFill>
        </w:rPr>
        <w:t xml:space="preserve"> </w:t>
      </w:r>
      <w:r>
        <w:rPr>
          <w:rStyle w:val="24"/>
          <w:rFonts w:hint="eastAsia" w:ascii="宋体" w:hAnsi="宋体" w:eastAsia="宋体" w:cs="宋体"/>
          <w:b/>
          <w:color w:val="000000" w:themeColor="text1"/>
          <w:highlight w:val="none"/>
          <w14:textFill>
            <w14:solidFill>
              <w14:schemeClr w14:val="tx1"/>
            </w14:solidFill>
          </w14:textFill>
        </w:rPr>
        <w:t>响应文件有效期</w:t>
      </w:r>
    </w:p>
    <w:p w14:paraId="5F82C11A">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18.1响应文件有效期见</w:t>
      </w:r>
      <w:r>
        <w:rPr>
          <w:rStyle w:val="24"/>
          <w:rFonts w:hint="eastAsia" w:ascii="宋体" w:hAnsi="宋体" w:eastAsia="宋体" w:cs="宋体"/>
          <w:b/>
          <w:color w:val="000000" w:themeColor="text1"/>
          <w:highlight w:val="none"/>
          <w14:textFill>
            <w14:solidFill>
              <w14:schemeClr w14:val="tx1"/>
            </w14:solidFill>
          </w14:textFill>
        </w:rPr>
        <w:t>磋商须知前附表</w:t>
      </w:r>
      <w:r>
        <w:rPr>
          <w:rStyle w:val="24"/>
          <w:rFonts w:hint="eastAsia" w:ascii="宋体" w:hAnsi="宋体" w:eastAsia="宋体" w:cs="宋体"/>
          <w:color w:val="000000" w:themeColor="text1"/>
          <w:highlight w:val="none"/>
          <w14:textFill>
            <w14:solidFill>
              <w14:schemeClr w14:val="tx1"/>
            </w14:solidFill>
          </w14:textFill>
        </w:rPr>
        <w:t>，在此期间响应文件对供应商具有法律约束力，从</w:t>
      </w:r>
      <w:r>
        <w:rPr>
          <w:rStyle w:val="24"/>
          <w:rFonts w:hint="eastAsia" w:ascii="宋体" w:hAnsi="宋体" w:eastAsia="宋体" w:cs="宋体"/>
          <w:color w:val="000000" w:themeColor="text1"/>
          <w:kern w:val="0"/>
          <w:highlight w:val="none"/>
          <w14:textFill>
            <w14:solidFill>
              <w14:schemeClr w14:val="tx1"/>
            </w14:solidFill>
          </w14:textFill>
        </w:rPr>
        <w:t>提交首次响应文件截止时间</w:t>
      </w:r>
      <w:r>
        <w:rPr>
          <w:rStyle w:val="24"/>
          <w:rFonts w:hint="eastAsia" w:ascii="宋体" w:hAnsi="宋体" w:eastAsia="宋体" w:cs="宋体"/>
          <w:color w:val="000000" w:themeColor="text1"/>
          <w:highlight w:val="none"/>
          <w14:textFill>
            <w14:solidFill>
              <w14:schemeClr w14:val="tx1"/>
            </w14:solidFill>
          </w14:textFill>
        </w:rPr>
        <w:t>之日起计算。响应文件有效期不足的将被视为无效响应。</w:t>
      </w:r>
    </w:p>
    <w:p w14:paraId="3205434E">
      <w:pPr>
        <w:snapToGrid w:val="0"/>
        <w:spacing w:line="420" w:lineRule="exac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19.</w:t>
      </w:r>
      <w:r>
        <w:rPr>
          <w:rStyle w:val="24"/>
          <w:rFonts w:hint="eastAsia" w:ascii="宋体" w:hAnsi="宋体" w:eastAsia="宋体" w:cs="宋体"/>
          <w:b/>
          <w:bCs/>
          <w:color w:val="000000" w:themeColor="text1"/>
          <w:highlight w:val="none"/>
          <w:lang w:val="en-US" w:eastAsia="zh-CN"/>
          <w14:textFill>
            <w14:solidFill>
              <w14:schemeClr w14:val="tx1"/>
            </w14:solidFill>
          </w14:textFill>
        </w:rPr>
        <w:t>电子</w:t>
      </w:r>
      <w:r>
        <w:rPr>
          <w:rStyle w:val="24"/>
          <w:rFonts w:hint="eastAsia" w:ascii="宋体" w:hAnsi="宋体" w:eastAsia="宋体" w:cs="宋体"/>
          <w:b/>
          <w:bCs/>
          <w:color w:val="000000" w:themeColor="text1"/>
          <w:highlight w:val="none"/>
          <w14:textFill>
            <w14:solidFill>
              <w14:schemeClr w14:val="tx1"/>
            </w14:solidFill>
          </w14:textFill>
        </w:rPr>
        <w:t>响应文件的签署及规定</w:t>
      </w:r>
    </w:p>
    <w:p w14:paraId="0DD4FE1E">
      <w:pPr>
        <w:snapToGrid w:val="0"/>
        <w:spacing w:line="420" w:lineRule="exact"/>
        <w:ind w:firstLine="420" w:firstLineChars="200"/>
        <w:jc w:val="lef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19.1 电子</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的签署</w:t>
      </w:r>
      <w:r>
        <w:rPr>
          <w:rStyle w:val="24"/>
          <w:rFonts w:hint="eastAsia" w:ascii="宋体" w:hAnsi="宋体" w:eastAsia="宋体" w:cs="宋体"/>
          <w:color w:val="000000" w:themeColor="text1"/>
          <w:szCs w:val="22"/>
          <w:highlight w:val="none"/>
          <w14:textFill>
            <w14:solidFill>
              <w14:schemeClr w14:val="tx1"/>
            </w14:solidFill>
          </w14:textFill>
        </w:rPr>
        <w:t>：供应商应按照电子</w:t>
      </w:r>
      <w:r>
        <w:rPr>
          <w:rStyle w:val="24"/>
          <w:rFonts w:hint="eastAsia" w:ascii="宋体" w:hAnsi="宋体" w:eastAsia="宋体" w:cs="宋体"/>
          <w:color w:val="000000" w:themeColor="text1"/>
          <w:szCs w:val="22"/>
          <w:highlight w:val="none"/>
          <w:lang w:eastAsia="zh-CN"/>
          <w14:textFill>
            <w14:solidFill>
              <w14:schemeClr w14:val="tx1"/>
            </w14:solidFill>
          </w14:textFill>
        </w:rPr>
        <w:t>采购文件</w:t>
      </w:r>
      <w:r>
        <w:rPr>
          <w:rStyle w:val="24"/>
          <w:rFonts w:hint="eastAsia" w:ascii="宋体" w:hAnsi="宋体" w:eastAsia="宋体" w:cs="宋体"/>
          <w:color w:val="000000" w:themeColor="text1"/>
          <w:szCs w:val="22"/>
          <w:highlight w:val="none"/>
          <w14:textFill>
            <w14:solidFill>
              <w14:schemeClr w14:val="tx1"/>
            </w14:solidFill>
          </w14:textFill>
        </w:rPr>
        <w:t>要求制作</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，并进行电子签名和盖章。</w:t>
      </w:r>
    </w:p>
    <w:p w14:paraId="23E9D064">
      <w:pPr>
        <w:snapToGrid w:val="0"/>
        <w:spacing w:line="420" w:lineRule="exact"/>
        <w:ind w:firstLine="420" w:firstLineChars="200"/>
        <w:jc w:val="lef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 xml:space="preserve">19.2 </w:t>
      </w:r>
      <w:r>
        <w:rPr>
          <w:rStyle w:val="24"/>
          <w:rFonts w:hint="eastAsia" w:ascii="宋体" w:hAnsi="宋体" w:eastAsia="宋体" w:cs="宋体"/>
          <w:color w:val="000000" w:themeColor="text1"/>
          <w:szCs w:val="22"/>
          <w:highlight w:val="none"/>
          <w:lang w:eastAsia="zh-CN"/>
          <w14:textFill>
            <w14:solidFill>
              <w14:schemeClr w14:val="tx1"/>
            </w14:solidFill>
          </w14:textFill>
        </w:rPr>
        <w:t>供应商</w:t>
      </w:r>
      <w:r>
        <w:rPr>
          <w:rStyle w:val="24"/>
          <w:rFonts w:hint="eastAsia" w:ascii="宋体" w:hAnsi="宋体" w:eastAsia="宋体" w:cs="宋体"/>
          <w:color w:val="000000" w:themeColor="text1"/>
          <w:szCs w:val="22"/>
          <w:highlight w:val="none"/>
          <w14:textFill>
            <w14:solidFill>
              <w14:schemeClr w14:val="tx1"/>
            </w14:solidFill>
          </w14:textFill>
        </w:rPr>
        <w:t>确认投标后，应从湖南大学采购管理与服务系统上下载电子</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制作工具，并使用此工具编制电子</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w:t>
      </w:r>
    </w:p>
    <w:p w14:paraId="704A2F2E">
      <w:pPr>
        <w:snapToGrid w:val="0"/>
        <w:spacing w:line="420" w:lineRule="exact"/>
        <w:ind w:firstLine="420" w:firstLineChars="200"/>
        <w:jc w:val="lef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 xml:space="preserve">19.3 </w:t>
      </w:r>
      <w:r>
        <w:rPr>
          <w:rStyle w:val="24"/>
          <w:rFonts w:hint="eastAsia" w:ascii="宋体" w:hAnsi="宋体" w:eastAsia="宋体" w:cs="宋体"/>
          <w:color w:val="000000" w:themeColor="text1"/>
          <w:szCs w:val="22"/>
          <w:highlight w:val="none"/>
          <w:lang w:eastAsia="zh-CN"/>
          <w14:textFill>
            <w14:solidFill>
              <w14:schemeClr w14:val="tx1"/>
            </w14:solidFill>
          </w14:textFill>
        </w:rPr>
        <w:t>供应商</w:t>
      </w:r>
      <w:r>
        <w:rPr>
          <w:rStyle w:val="24"/>
          <w:rFonts w:hint="eastAsia" w:ascii="宋体" w:hAnsi="宋体" w:eastAsia="宋体" w:cs="宋体"/>
          <w:color w:val="000000" w:themeColor="text1"/>
          <w:szCs w:val="22"/>
          <w:highlight w:val="none"/>
          <w14:textFill>
            <w14:solidFill>
              <w14:schemeClr w14:val="tx1"/>
            </w14:solidFill>
          </w14:textFill>
        </w:rPr>
        <w:t>因自身原因导致电子</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无法导入电子采购平台的，该</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视为无效</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w:t>
      </w:r>
    </w:p>
    <w:p w14:paraId="27DC4AD5">
      <w:pPr>
        <w:snapToGrid w:val="0"/>
        <w:spacing w:line="420" w:lineRule="exact"/>
        <w:ind w:firstLine="420" w:firstLineChars="200"/>
        <w:jc w:val="lef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19.4 电子招</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具有法律效力，若</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与</w:t>
      </w:r>
      <w:r>
        <w:rPr>
          <w:rStyle w:val="24"/>
          <w:rFonts w:hint="eastAsia" w:ascii="宋体" w:hAnsi="宋体" w:eastAsia="宋体" w:cs="宋体"/>
          <w:color w:val="000000" w:themeColor="text1"/>
          <w:szCs w:val="22"/>
          <w:highlight w:val="none"/>
          <w:lang w:eastAsia="zh-CN"/>
          <w14:textFill>
            <w14:solidFill>
              <w14:schemeClr w14:val="tx1"/>
            </w14:solidFill>
          </w14:textFill>
        </w:rPr>
        <w:t>采购文件</w:t>
      </w:r>
      <w:r>
        <w:rPr>
          <w:rStyle w:val="24"/>
          <w:rFonts w:hint="eastAsia" w:ascii="宋体" w:hAnsi="宋体" w:eastAsia="宋体" w:cs="宋体"/>
          <w:color w:val="000000" w:themeColor="text1"/>
          <w:szCs w:val="22"/>
          <w:highlight w:val="none"/>
          <w14:textFill>
            <w14:solidFill>
              <w14:schemeClr w14:val="tx1"/>
            </w14:solidFill>
          </w14:textFill>
        </w:rPr>
        <w:t>要求不一致，其内容影响中标结果时，责任由供应商自行承担。</w:t>
      </w:r>
    </w:p>
    <w:p w14:paraId="7B4B6623">
      <w:pPr>
        <w:snapToGrid w:val="0"/>
        <w:spacing w:line="420" w:lineRule="exact"/>
        <w:ind w:firstLine="420" w:firstLineChars="200"/>
        <w:jc w:val="lef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19.</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5</w:t>
      </w:r>
      <w:r>
        <w:rPr>
          <w:rStyle w:val="24"/>
          <w:rFonts w:hint="eastAsia" w:ascii="宋体" w:hAnsi="宋体" w:eastAsia="宋体" w:cs="宋体"/>
          <w:color w:val="000000" w:themeColor="text1"/>
          <w:szCs w:val="22"/>
          <w:highlight w:val="none"/>
          <w14:textFill>
            <w14:solidFill>
              <w14:schemeClr w14:val="tx1"/>
            </w14:solidFill>
          </w14:textFill>
        </w:rPr>
        <w:t xml:space="preserve"> 在磋商过程中，供应商按磋商文件规定和磋商小组要求提交的最后报价(或者重新提交的响应文件和最后报价)，</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须按磋商小组要求以数据电文形式在电子采购平台提交</w:t>
      </w:r>
      <w:r>
        <w:rPr>
          <w:rStyle w:val="24"/>
          <w:rFonts w:hint="eastAsia" w:ascii="宋体" w:hAnsi="宋体" w:eastAsia="宋体" w:cs="宋体"/>
          <w:color w:val="000000" w:themeColor="text1"/>
          <w:szCs w:val="22"/>
          <w:highlight w:val="none"/>
          <w14:textFill>
            <w14:solidFill>
              <w14:schemeClr w14:val="tx1"/>
            </w14:solidFill>
          </w14:textFill>
        </w:rPr>
        <w:t>。否则，将导致响应文件无效。</w:t>
      </w:r>
    </w:p>
    <w:p w14:paraId="45469EF7">
      <w:pPr>
        <w:snapToGrid w:val="0"/>
        <w:spacing w:before="156" w:line="420" w:lineRule="exact"/>
        <w:outlineLvl w:val="1"/>
        <w:rPr>
          <w:rStyle w:val="24"/>
          <w:rFonts w:hint="eastAsia" w:ascii="宋体" w:hAnsi="宋体" w:eastAsia="宋体" w:cs="宋体"/>
          <w:b/>
          <w:color w:val="000000" w:themeColor="text1"/>
          <w:sz w:val="24"/>
          <w:szCs w:val="22"/>
          <w:highlight w:val="none"/>
          <w14:textFill>
            <w14:solidFill>
              <w14:schemeClr w14:val="tx1"/>
            </w14:solidFill>
          </w14:textFill>
        </w:rPr>
      </w:pPr>
      <w:r>
        <w:rPr>
          <w:rStyle w:val="24"/>
          <w:rFonts w:hint="eastAsia" w:ascii="宋体" w:hAnsi="宋体" w:eastAsia="宋体" w:cs="宋体"/>
          <w:b/>
          <w:color w:val="000000" w:themeColor="text1"/>
          <w:sz w:val="24"/>
          <w:szCs w:val="22"/>
          <w:highlight w:val="none"/>
          <w14:textFill>
            <w14:solidFill>
              <w14:schemeClr w14:val="tx1"/>
            </w14:solidFill>
          </w14:textFill>
        </w:rPr>
        <w:t>四、响应文件的递交</w:t>
      </w:r>
    </w:p>
    <w:p w14:paraId="3C4456A1">
      <w:pPr>
        <w:snapToGrid w:val="0"/>
        <w:spacing w:line="420" w:lineRule="exact"/>
        <w:outlineLvl w:val="2"/>
        <w:rPr>
          <w:rStyle w:val="24"/>
          <w:rFonts w:hint="default" w:ascii="宋体" w:hAnsi="宋体" w:eastAsia="宋体" w:cs="宋体"/>
          <w:b/>
          <w:bCs/>
          <w:color w:val="000000" w:themeColor="text1"/>
          <w:szCs w:val="22"/>
          <w:highlight w:val="none"/>
          <w14:textFill>
            <w14:solidFill>
              <w14:schemeClr w14:val="tx1"/>
            </w14:solidFill>
          </w14:textFill>
        </w:rPr>
      </w:pPr>
      <w:r>
        <w:rPr>
          <w:rStyle w:val="24"/>
          <w:rFonts w:hint="eastAsia" w:ascii="宋体" w:hAnsi="宋体" w:eastAsia="宋体" w:cs="宋体"/>
          <w:b/>
          <w:bCs/>
          <w:color w:val="000000" w:themeColor="text1"/>
          <w:szCs w:val="22"/>
          <w:highlight w:val="none"/>
          <w14:textFill>
            <w14:solidFill>
              <w14:schemeClr w14:val="tx1"/>
            </w14:solidFill>
          </w14:textFill>
        </w:rPr>
        <w:t>20.</w:t>
      </w:r>
      <w:r>
        <w:rPr>
          <w:rStyle w:val="24"/>
          <w:rFonts w:hint="eastAsia" w:ascii="宋体" w:hAnsi="宋体" w:eastAsia="宋体" w:cs="宋体"/>
          <w:b/>
          <w:bCs/>
          <w:color w:val="000000" w:themeColor="text1"/>
          <w:szCs w:val="22"/>
          <w:highlight w:val="none"/>
          <w:lang w:val="en-US" w:eastAsia="zh-CN"/>
          <w14:textFill>
            <w14:solidFill>
              <w14:schemeClr w14:val="tx1"/>
            </w14:solidFill>
          </w14:textFill>
        </w:rPr>
        <w:t>电子</w:t>
      </w:r>
      <w:r>
        <w:rPr>
          <w:rStyle w:val="24"/>
          <w:rFonts w:hint="eastAsia" w:ascii="宋体" w:hAnsi="宋体" w:eastAsia="宋体" w:cs="宋体"/>
          <w:b/>
          <w:bCs/>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b/>
          <w:bCs/>
          <w:color w:val="000000" w:themeColor="text1"/>
          <w:szCs w:val="22"/>
          <w:highlight w:val="none"/>
          <w14:textFill>
            <w14:solidFill>
              <w14:schemeClr w14:val="tx1"/>
            </w14:solidFill>
          </w14:textFill>
        </w:rPr>
        <w:t>的</w:t>
      </w:r>
      <w:r>
        <w:rPr>
          <w:rStyle w:val="24"/>
          <w:rFonts w:hint="eastAsia" w:ascii="宋体" w:hAnsi="宋体" w:eastAsia="宋体" w:cs="宋体"/>
          <w:b/>
          <w:bCs/>
          <w:color w:val="000000" w:themeColor="text1"/>
          <w:szCs w:val="22"/>
          <w:highlight w:val="none"/>
          <w:lang w:val="en-US" w:eastAsia="zh-CN"/>
          <w14:textFill>
            <w14:solidFill>
              <w14:schemeClr w14:val="tx1"/>
            </w14:solidFill>
          </w14:textFill>
        </w:rPr>
        <w:t>加密和提交</w:t>
      </w:r>
    </w:p>
    <w:p w14:paraId="2A9FCD44">
      <w:pPr>
        <w:snapToGrid w:val="0"/>
        <w:spacing w:line="420" w:lineRule="exact"/>
        <w:ind w:firstLine="420" w:firstLineChars="200"/>
        <w:jc w:val="lef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2</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0</w:t>
      </w:r>
      <w:r>
        <w:rPr>
          <w:rStyle w:val="24"/>
          <w:rFonts w:hint="eastAsia" w:ascii="宋体" w:hAnsi="宋体" w:eastAsia="宋体" w:cs="宋体"/>
          <w:color w:val="000000" w:themeColor="text1"/>
          <w:szCs w:val="22"/>
          <w:highlight w:val="none"/>
          <w14:textFill>
            <w14:solidFill>
              <w14:schemeClr w14:val="tx1"/>
            </w14:solidFill>
          </w14:textFill>
        </w:rPr>
        <w:t>.1 电子标实行网上投标，供应商必须在</w:t>
      </w:r>
      <w:r>
        <w:rPr>
          <w:rStyle w:val="24"/>
          <w:rFonts w:hint="eastAsia" w:ascii="宋体" w:hAnsi="宋体" w:eastAsia="宋体" w:cs="宋体"/>
          <w:color w:val="000000" w:themeColor="text1"/>
          <w:szCs w:val="22"/>
          <w:highlight w:val="none"/>
          <w:lang w:eastAsia="zh-CN"/>
          <w14:textFill>
            <w14:solidFill>
              <w14:schemeClr w14:val="tx1"/>
            </w14:solidFill>
          </w14:textFill>
        </w:rPr>
        <w:t>采购文件</w:t>
      </w:r>
      <w:r>
        <w:rPr>
          <w:rStyle w:val="24"/>
          <w:rFonts w:hint="eastAsia" w:ascii="宋体" w:hAnsi="宋体" w:eastAsia="宋体" w:cs="宋体"/>
          <w:color w:val="000000" w:themeColor="text1"/>
          <w:szCs w:val="22"/>
          <w:highlight w:val="none"/>
          <w14:textFill>
            <w14:solidFill>
              <w14:schemeClr w14:val="tx1"/>
            </w14:solidFill>
          </w14:textFill>
        </w:rPr>
        <w:t>规定的投标截止时间前在电子采购平台完成</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上传。未按要求加密或逾期上传提交的</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 xml:space="preserve">，电子采购平台将无法接受, </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采购人、</w:t>
      </w:r>
      <w:r>
        <w:rPr>
          <w:rStyle w:val="24"/>
          <w:rFonts w:hint="eastAsia" w:ascii="宋体" w:hAnsi="宋体" w:eastAsia="宋体" w:cs="宋体"/>
          <w:color w:val="000000" w:themeColor="text1"/>
          <w:szCs w:val="22"/>
          <w:highlight w:val="none"/>
          <w14:textFill>
            <w14:solidFill>
              <w14:schemeClr w14:val="tx1"/>
            </w14:solidFill>
          </w14:textFill>
        </w:rPr>
        <w:t>采购代理机构</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将</w:t>
      </w:r>
      <w:r>
        <w:rPr>
          <w:rStyle w:val="24"/>
          <w:rFonts w:hint="eastAsia" w:ascii="宋体" w:hAnsi="宋体" w:eastAsia="宋体" w:cs="宋体"/>
          <w:color w:val="000000" w:themeColor="text1"/>
          <w:szCs w:val="22"/>
          <w:highlight w:val="none"/>
          <w14:textFill>
            <w14:solidFill>
              <w14:schemeClr w14:val="tx1"/>
            </w14:solidFill>
          </w14:textFill>
        </w:rPr>
        <w:t>不予受理。如果多次上传均告失败，请拨打电子采购平台技术咨询电话（400-808-5975转2）。</w:t>
      </w:r>
    </w:p>
    <w:p w14:paraId="37F919BD">
      <w:pPr>
        <w:snapToGrid w:val="0"/>
        <w:spacing w:line="420" w:lineRule="exact"/>
        <w:ind w:firstLine="420" w:firstLineChars="200"/>
        <w:jc w:val="lef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20.2</w:t>
      </w:r>
      <w:r>
        <w:rPr>
          <w:rStyle w:val="24"/>
          <w:rFonts w:hint="eastAsia" w:ascii="宋体" w:hAnsi="宋体" w:eastAsia="宋体" w:cs="宋体"/>
          <w:color w:val="000000" w:themeColor="text1"/>
          <w:szCs w:val="22"/>
          <w:highlight w:val="none"/>
          <w14:textFill>
            <w14:solidFill>
              <w14:schemeClr w14:val="tx1"/>
            </w14:solidFill>
          </w14:textFill>
        </w:rPr>
        <w:t>按本</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投标须知正文</w:t>
      </w:r>
      <w:r>
        <w:rPr>
          <w:rStyle w:val="24"/>
          <w:rFonts w:hint="eastAsia" w:ascii="宋体" w:hAnsi="宋体" w:eastAsia="宋体" w:cs="宋体"/>
          <w:color w:val="000000" w:themeColor="text1"/>
          <w:szCs w:val="22"/>
          <w:highlight w:val="none"/>
          <w14:textFill>
            <w14:solidFill>
              <w14:schemeClr w14:val="tx1"/>
            </w14:solidFill>
          </w14:textFill>
        </w:rPr>
        <w:t>第</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12</w:t>
      </w:r>
      <w:r>
        <w:rPr>
          <w:rStyle w:val="24"/>
          <w:rFonts w:hint="eastAsia" w:ascii="宋体" w:hAnsi="宋体" w:eastAsia="宋体" w:cs="宋体"/>
          <w:color w:val="000000" w:themeColor="text1"/>
          <w:szCs w:val="22"/>
          <w:highlight w:val="none"/>
          <w14:textFill>
            <w14:solidFill>
              <w14:schemeClr w14:val="tx1"/>
            </w14:solidFill>
          </w14:textFill>
        </w:rPr>
        <w:t>条规定，</w:t>
      </w:r>
      <w:r>
        <w:rPr>
          <w:rStyle w:val="24"/>
          <w:rFonts w:hint="eastAsia" w:ascii="宋体" w:hAnsi="宋体" w:eastAsia="宋体" w:cs="宋体"/>
          <w:color w:val="000000" w:themeColor="text1"/>
          <w:szCs w:val="22"/>
          <w:highlight w:val="none"/>
          <w:lang w:eastAsia="zh-CN"/>
          <w14:textFill>
            <w14:solidFill>
              <w14:schemeClr w14:val="tx1"/>
            </w14:solidFill>
          </w14:textFill>
        </w:rPr>
        <w:t>采购文件</w:t>
      </w:r>
      <w:r>
        <w:rPr>
          <w:rStyle w:val="24"/>
          <w:rFonts w:hint="eastAsia" w:ascii="宋体" w:hAnsi="宋体" w:eastAsia="宋体" w:cs="宋体"/>
          <w:color w:val="000000" w:themeColor="text1"/>
          <w:szCs w:val="22"/>
          <w:highlight w:val="none"/>
          <w14:textFill>
            <w14:solidFill>
              <w14:schemeClr w14:val="tx1"/>
            </w14:solidFill>
          </w14:textFill>
        </w:rPr>
        <w:t>发生实质性修改后，供应商须撤回原电子</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，根据最新</w:t>
      </w:r>
      <w:r>
        <w:rPr>
          <w:rStyle w:val="24"/>
          <w:rFonts w:hint="eastAsia" w:ascii="宋体" w:hAnsi="宋体" w:eastAsia="宋体" w:cs="宋体"/>
          <w:color w:val="000000" w:themeColor="text1"/>
          <w:szCs w:val="22"/>
          <w:highlight w:val="none"/>
          <w:lang w:eastAsia="zh-CN"/>
          <w14:textFill>
            <w14:solidFill>
              <w14:schemeClr w14:val="tx1"/>
            </w14:solidFill>
          </w14:textFill>
        </w:rPr>
        <w:t>采购文件</w:t>
      </w:r>
      <w:r>
        <w:rPr>
          <w:rStyle w:val="24"/>
          <w:rFonts w:hint="eastAsia" w:ascii="宋体" w:hAnsi="宋体" w:eastAsia="宋体" w:cs="宋体"/>
          <w:color w:val="000000" w:themeColor="text1"/>
          <w:szCs w:val="22"/>
          <w:highlight w:val="none"/>
          <w14:textFill>
            <w14:solidFill>
              <w14:schemeClr w14:val="tx1"/>
            </w14:solidFill>
          </w14:textFill>
        </w:rPr>
        <w:t>重新制作</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并再次上传。</w:t>
      </w:r>
    </w:p>
    <w:p w14:paraId="112EE06B">
      <w:pPr>
        <w:snapToGrid w:val="0"/>
        <w:spacing w:line="420" w:lineRule="exact"/>
        <w:ind w:firstLine="420" w:firstLineChars="200"/>
        <w:jc w:val="lef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2</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0</w:t>
      </w:r>
      <w:r>
        <w:rPr>
          <w:rStyle w:val="24"/>
          <w:rFonts w:hint="eastAsia" w:ascii="宋体" w:hAnsi="宋体" w:eastAsia="宋体" w:cs="宋体"/>
          <w:color w:val="000000" w:themeColor="text1"/>
          <w:szCs w:val="22"/>
          <w:highlight w:val="none"/>
          <w14:textFill>
            <w14:solidFill>
              <w14:schemeClr w14:val="tx1"/>
            </w14:solidFill>
          </w14:textFill>
        </w:rPr>
        <w:t>.</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3</w:t>
      </w:r>
      <w:r>
        <w:rPr>
          <w:rStyle w:val="24"/>
          <w:rFonts w:hint="eastAsia" w:ascii="宋体" w:hAnsi="宋体" w:eastAsia="宋体" w:cs="宋体"/>
          <w:color w:val="000000" w:themeColor="text1"/>
          <w:szCs w:val="22"/>
          <w:highlight w:val="none"/>
          <w14:textFill>
            <w14:solidFill>
              <w14:schemeClr w14:val="tx1"/>
            </w14:solidFill>
          </w14:textFill>
        </w:rPr>
        <w:t xml:space="preserve"> 投标时间截止后不再接受</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。因</w:t>
      </w:r>
      <w:r>
        <w:rPr>
          <w:rStyle w:val="24"/>
          <w:rFonts w:hint="eastAsia" w:ascii="宋体" w:hAnsi="宋体" w:eastAsia="宋体" w:cs="宋体"/>
          <w:color w:val="000000" w:themeColor="text1"/>
          <w:szCs w:val="22"/>
          <w:highlight w:val="none"/>
          <w:lang w:eastAsia="zh-CN"/>
          <w14:textFill>
            <w14:solidFill>
              <w14:schemeClr w14:val="tx1"/>
            </w14:solidFill>
          </w14:textFill>
        </w:rPr>
        <w:t>供应商</w:t>
      </w:r>
      <w:r>
        <w:rPr>
          <w:rStyle w:val="24"/>
          <w:rFonts w:hint="eastAsia" w:ascii="宋体" w:hAnsi="宋体" w:eastAsia="宋体" w:cs="宋体"/>
          <w:color w:val="000000" w:themeColor="text1"/>
          <w:szCs w:val="22"/>
          <w:highlight w:val="none"/>
          <w14:textFill>
            <w14:solidFill>
              <w14:schemeClr w14:val="tx1"/>
            </w14:solidFill>
          </w14:textFill>
        </w:rPr>
        <w:t>自身原因导致未能在规定时间内上传</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的，相应责任由</w:t>
      </w:r>
      <w:r>
        <w:rPr>
          <w:rStyle w:val="24"/>
          <w:rFonts w:hint="eastAsia" w:ascii="宋体" w:hAnsi="宋体" w:eastAsia="宋体" w:cs="宋体"/>
          <w:color w:val="000000" w:themeColor="text1"/>
          <w:szCs w:val="22"/>
          <w:highlight w:val="none"/>
          <w:lang w:eastAsia="zh-CN"/>
          <w14:textFill>
            <w14:solidFill>
              <w14:schemeClr w14:val="tx1"/>
            </w14:solidFill>
          </w14:textFill>
        </w:rPr>
        <w:t>供应商</w:t>
      </w:r>
      <w:r>
        <w:rPr>
          <w:rStyle w:val="24"/>
          <w:rFonts w:hint="eastAsia" w:ascii="宋体" w:hAnsi="宋体" w:eastAsia="宋体" w:cs="宋体"/>
          <w:color w:val="000000" w:themeColor="text1"/>
          <w:szCs w:val="22"/>
          <w:highlight w:val="none"/>
          <w14:textFill>
            <w14:solidFill>
              <w14:schemeClr w14:val="tx1"/>
            </w14:solidFill>
          </w14:textFill>
        </w:rPr>
        <w:t>自行承担。建议于开标前一个工作日完成</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的制作与上传，如果遇到文件递交问题，请及时咨询。</w:t>
      </w:r>
    </w:p>
    <w:p w14:paraId="129F5635">
      <w:pPr>
        <w:snapToGrid w:val="0"/>
        <w:spacing w:line="420" w:lineRule="exact"/>
        <w:outlineLvl w:val="2"/>
        <w:rPr>
          <w:rStyle w:val="24"/>
          <w:rFonts w:hint="eastAsia" w:ascii="宋体" w:hAnsi="宋体" w:eastAsia="宋体" w:cs="宋体"/>
          <w:b/>
          <w:bCs/>
          <w:color w:val="000000" w:themeColor="text1"/>
          <w:szCs w:val="22"/>
          <w:highlight w:val="none"/>
          <w14:textFill>
            <w14:solidFill>
              <w14:schemeClr w14:val="tx1"/>
            </w14:solidFill>
          </w14:textFill>
        </w:rPr>
      </w:pPr>
      <w:r>
        <w:rPr>
          <w:rStyle w:val="24"/>
          <w:rFonts w:hint="eastAsia" w:ascii="宋体" w:hAnsi="宋体" w:eastAsia="宋体" w:cs="宋体"/>
          <w:b/>
          <w:bCs/>
          <w:color w:val="000000" w:themeColor="text1"/>
          <w:szCs w:val="22"/>
          <w:highlight w:val="none"/>
          <w14:textFill>
            <w14:solidFill>
              <w14:schemeClr w14:val="tx1"/>
            </w14:solidFill>
          </w14:textFill>
        </w:rPr>
        <w:t>21.响应文件的补充、修改或者撤回</w:t>
      </w:r>
    </w:p>
    <w:p w14:paraId="581EC4C5">
      <w:pPr>
        <w:snapToGrid w:val="0"/>
        <w:spacing w:line="420" w:lineRule="exact"/>
        <w:ind w:firstLine="420" w:firstLineChars="200"/>
        <w:jc w:val="lef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2</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1</w:t>
      </w:r>
      <w:r>
        <w:rPr>
          <w:rStyle w:val="24"/>
          <w:rFonts w:hint="eastAsia" w:ascii="宋体" w:hAnsi="宋体" w:eastAsia="宋体" w:cs="宋体"/>
          <w:color w:val="000000" w:themeColor="text1"/>
          <w:szCs w:val="22"/>
          <w:highlight w:val="none"/>
          <w14:textFill>
            <w14:solidFill>
              <w14:schemeClr w14:val="tx1"/>
            </w14:solidFill>
          </w14:textFill>
        </w:rPr>
        <w:t xml:space="preserve">.1 </w:t>
      </w:r>
      <w:r>
        <w:rPr>
          <w:rStyle w:val="24"/>
          <w:rFonts w:hint="eastAsia" w:ascii="宋体" w:hAnsi="宋体" w:eastAsia="宋体" w:cs="宋体"/>
          <w:color w:val="000000" w:themeColor="text1"/>
          <w:szCs w:val="22"/>
          <w:highlight w:val="none"/>
          <w:lang w:eastAsia="zh-CN"/>
          <w14:textFill>
            <w14:solidFill>
              <w14:schemeClr w14:val="tx1"/>
            </w14:solidFill>
          </w14:textFill>
        </w:rPr>
        <w:t>供应商</w:t>
      </w:r>
      <w:r>
        <w:rPr>
          <w:rStyle w:val="24"/>
          <w:rFonts w:hint="eastAsia" w:ascii="宋体" w:hAnsi="宋体" w:eastAsia="宋体" w:cs="宋体"/>
          <w:color w:val="000000" w:themeColor="text1"/>
          <w:szCs w:val="22"/>
          <w:highlight w:val="none"/>
          <w14:textFill>
            <w14:solidFill>
              <w14:schemeClr w14:val="tx1"/>
            </w14:solidFill>
          </w14:textFill>
        </w:rPr>
        <w:t>在</w:t>
      </w:r>
      <w:r>
        <w:rPr>
          <w:rStyle w:val="24"/>
          <w:rFonts w:hint="eastAsia" w:ascii="宋体" w:hAnsi="宋体" w:eastAsia="宋体" w:cs="宋体"/>
          <w:color w:val="000000" w:themeColor="text1"/>
          <w:szCs w:val="22"/>
          <w:highlight w:val="none"/>
          <w:lang w:eastAsia="zh-CN"/>
          <w14:textFill>
            <w14:solidFill>
              <w14:schemeClr w14:val="tx1"/>
            </w14:solidFill>
          </w14:textFill>
        </w:rPr>
        <w:t>采购文件</w:t>
      </w:r>
      <w:r>
        <w:rPr>
          <w:rStyle w:val="24"/>
          <w:rFonts w:hint="eastAsia" w:ascii="宋体" w:hAnsi="宋体" w:eastAsia="宋体" w:cs="宋体"/>
          <w:color w:val="000000" w:themeColor="text1"/>
          <w:szCs w:val="22"/>
          <w:highlight w:val="none"/>
          <w14:textFill>
            <w14:solidFill>
              <w14:schemeClr w14:val="tx1"/>
            </w14:solidFill>
          </w14:textFill>
        </w:rPr>
        <w:t>规定的投标截止时间前，可以撤回已上传的</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，也可以撤回并修改后再重新上传。</w:t>
      </w:r>
    </w:p>
    <w:p w14:paraId="2330E3CB">
      <w:pPr>
        <w:snapToGrid w:val="0"/>
        <w:spacing w:line="420" w:lineRule="exact"/>
        <w:ind w:firstLine="420" w:firstLineChars="200"/>
        <w:jc w:val="lef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2</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1</w:t>
      </w:r>
      <w:r>
        <w:rPr>
          <w:rStyle w:val="24"/>
          <w:rFonts w:hint="eastAsia" w:ascii="宋体" w:hAnsi="宋体" w:eastAsia="宋体" w:cs="宋体"/>
          <w:color w:val="000000" w:themeColor="text1"/>
          <w:szCs w:val="22"/>
          <w:highlight w:val="none"/>
          <w14:textFill>
            <w14:solidFill>
              <w14:schemeClr w14:val="tx1"/>
            </w14:solidFill>
          </w14:textFill>
        </w:rPr>
        <w:t>.2 投标截止时间以后不得修改</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w:t>
      </w:r>
    </w:p>
    <w:p w14:paraId="73929123">
      <w:pPr>
        <w:snapToGrid w:val="0"/>
        <w:spacing w:line="420" w:lineRule="exact"/>
        <w:ind w:firstLine="420" w:firstLineChars="200"/>
        <w:jc w:val="lef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2</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1</w:t>
      </w:r>
      <w:r>
        <w:rPr>
          <w:rStyle w:val="24"/>
          <w:rFonts w:hint="eastAsia" w:ascii="宋体" w:hAnsi="宋体" w:eastAsia="宋体" w:cs="宋体"/>
          <w:color w:val="000000" w:themeColor="text1"/>
          <w:szCs w:val="22"/>
          <w:highlight w:val="none"/>
          <w14:textFill>
            <w14:solidFill>
              <w14:schemeClr w14:val="tx1"/>
            </w14:solidFill>
          </w14:textFill>
        </w:rPr>
        <w:t>.3</w:t>
      </w:r>
      <w:r>
        <w:rPr>
          <w:rStyle w:val="24"/>
          <w:rFonts w:hint="eastAsia" w:ascii="宋体" w:hAnsi="宋体" w:eastAsia="宋体" w:cs="宋体"/>
          <w:color w:val="000000" w:themeColor="text1"/>
          <w:szCs w:val="22"/>
          <w:highlight w:val="none"/>
          <w:lang w:eastAsia="zh-CN"/>
          <w14:textFill>
            <w14:solidFill>
              <w14:schemeClr w14:val="tx1"/>
            </w14:solidFill>
          </w14:textFill>
        </w:rPr>
        <w:t>供应商</w:t>
      </w:r>
      <w:r>
        <w:rPr>
          <w:rStyle w:val="24"/>
          <w:rFonts w:hint="eastAsia" w:ascii="宋体" w:hAnsi="宋体" w:eastAsia="宋体" w:cs="宋体"/>
          <w:color w:val="000000" w:themeColor="text1"/>
          <w:szCs w:val="22"/>
          <w:highlight w:val="none"/>
          <w14:textFill>
            <w14:solidFill>
              <w14:schemeClr w14:val="tx1"/>
            </w14:solidFill>
          </w14:textFill>
        </w:rPr>
        <w:t>在提交</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的截止时间前撤回已提交的</w:t>
      </w:r>
      <w:r>
        <w:rPr>
          <w:rStyle w:val="24"/>
          <w:rFonts w:hint="eastAsia" w:ascii="宋体" w:hAnsi="宋体" w:eastAsia="宋体" w:cs="宋体"/>
          <w:color w:val="000000" w:themeColor="text1"/>
          <w:szCs w:val="22"/>
          <w:highlight w:val="none"/>
          <w:lang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的，采购人、采购代理机构应当自收到</w:t>
      </w:r>
      <w:r>
        <w:rPr>
          <w:rStyle w:val="24"/>
          <w:rFonts w:hint="eastAsia" w:ascii="宋体" w:hAnsi="宋体" w:eastAsia="宋体" w:cs="宋体"/>
          <w:color w:val="000000" w:themeColor="text1"/>
          <w:szCs w:val="22"/>
          <w:highlight w:val="none"/>
          <w:lang w:eastAsia="zh-CN"/>
          <w14:textFill>
            <w14:solidFill>
              <w14:schemeClr w14:val="tx1"/>
            </w14:solidFill>
          </w14:textFill>
        </w:rPr>
        <w:t>供应商</w:t>
      </w:r>
      <w:r>
        <w:rPr>
          <w:rStyle w:val="24"/>
          <w:rFonts w:hint="eastAsia" w:ascii="宋体" w:hAnsi="宋体" w:eastAsia="宋体" w:cs="宋体"/>
          <w:color w:val="000000" w:themeColor="text1"/>
          <w:szCs w:val="22"/>
          <w:highlight w:val="none"/>
          <w14:textFill>
            <w14:solidFill>
              <w14:schemeClr w14:val="tx1"/>
            </w14:solidFill>
          </w14:textFill>
        </w:rPr>
        <w:t>撤回通知之日起５个工作日内，退还已收取的投标保证金，但因</w:t>
      </w:r>
      <w:r>
        <w:rPr>
          <w:rStyle w:val="24"/>
          <w:rFonts w:hint="eastAsia" w:ascii="宋体" w:hAnsi="宋体" w:eastAsia="宋体" w:cs="宋体"/>
          <w:color w:val="000000" w:themeColor="text1"/>
          <w:szCs w:val="22"/>
          <w:highlight w:val="none"/>
          <w:lang w:eastAsia="zh-CN"/>
          <w14:textFill>
            <w14:solidFill>
              <w14:schemeClr w14:val="tx1"/>
            </w14:solidFill>
          </w14:textFill>
        </w:rPr>
        <w:t>供应商</w:t>
      </w:r>
      <w:r>
        <w:rPr>
          <w:rStyle w:val="24"/>
          <w:rFonts w:hint="eastAsia" w:ascii="宋体" w:hAnsi="宋体" w:eastAsia="宋体" w:cs="宋体"/>
          <w:color w:val="000000" w:themeColor="text1"/>
          <w:szCs w:val="22"/>
          <w:highlight w:val="none"/>
          <w14:textFill>
            <w14:solidFill>
              <w14:schemeClr w14:val="tx1"/>
            </w14:solidFill>
          </w14:textFill>
        </w:rPr>
        <w:t>自身原因导致无法及时退还的除外。</w:t>
      </w:r>
    </w:p>
    <w:p w14:paraId="7475A078">
      <w:pPr>
        <w:snapToGrid w:val="0"/>
        <w:spacing w:line="420" w:lineRule="exact"/>
        <w:outlineLvl w:val="2"/>
        <w:rPr>
          <w:rStyle w:val="24"/>
          <w:rFonts w:hint="eastAsia" w:ascii="宋体" w:hAnsi="宋体" w:eastAsia="宋体" w:cs="宋体"/>
          <w:b/>
          <w:bCs/>
          <w:color w:val="000000" w:themeColor="text1"/>
          <w:szCs w:val="22"/>
          <w:highlight w:val="none"/>
          <w14:textFill>
            <w14:solidFill>
              <w14:schemeClr w14:val="tx1"/>
            </w14:solidFill>
          </w14:textFill>
        </w:rPr>
      </w:pPr>
      <w:r>
        <w:rPr>
          <w:rStyle w:val="24"/>
          <w:rFonts w:hint="eastAsia" w:ascii="宋体" w:hAnsi="宋体" w:eastAsia="宋体" w:cs="宋体"/>
          <w:b/>
          <w:bCs/>
          <w:color w:val="000000" w:themeColor="text1"/>
          <w:szCs w:val="22"/>
          <w:highlight w:val="none"/>
          <w14:textFill>
            <w14:solidFill>
              <w14:schemeClr w14:val="tx1"/>
            </w14:solidFill>
          </w14:textFill>
        </w:rPr>
        <w:t>22.响应文件的递交与接收</w:t>
      </w:r>
    </w:p>
    <w:p w14:paraId="3C4F99A3">
      <w:pPr>
        <w:snapToGrid w:val="0"/>
        <w:spacing w:line="420" w:lineRule="exact"/>
        <w:ind w:firstLine="420" w:firstLineChars="200"/>
        <w:jc w:val="left"/>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22.1 电子响应文件的递交地点</w:t>
      </w:r>
      <w:r>
        <w:rPr>
          <w:rStyle w:val="24"/>
          <w:rFonts w:hint="eastAsia" w:ascii="宋体" w:hAnsi="宋体" w:eastAsia="宋体" w:cs="宋体"/>
          <w:color w:val="000000" w:themeColor="text1"/>
          <w:szCs w:val="22"/>
          <w:highlight w:val="none"/>
          <w:lang w:eastAsia="zh-CN"/>
          <w14:textFill>
            <w14:solidFill>
              <w14:schemeClr w14:val="tx1"/>
            </w14:solidFill>
          </w14:textFill>
        </w:rPr>
        <w:t>：</w:t>
      </w:r>
      <w:r>
        <w:rPr>
          <w:rStyle w:val="24"/>
          <w:rFonts w:hint="eastAsia" w:ascii="宋体" w:hAnsi="宋体" w:eastAsia="宋体" w:cs="宋体"/>
          <w:color w:val="000000" w:themeColor="text1"/>
          <w:szCs w:val="22"/>
          <w:highlight w:val="none"/>
          <w14:textFill>
            <w14:solidFill>
              <w14:schemeClr w14:val="tx1"/>
            </w14:solidFill>
          </w14:textFill>
        </w:rPr>
        <w:t>湖南大学电子采购平台</w:t>
      </w:r>
      <w:r>
        <w:rPr>
          <w:rStyle w:val="24"/>
          <w:rFonts w:hint="eastAsia" w:ascii="宋体" w:hAnsi="宋体" w:eastAsia="宋体" w:cs="宋体"/>
          <w:color w:val="000000" w:themeColor="text1"/>
          <w:szCs w:val="22"/>
          <w:highlight w:val="none"/>
          <w:lang w:eastAsia="zh-CN"/>
          <w14:textFill>
            <w14:solidFill>
              <w14:schemeClr w14:val="tx1"/>
            </w14:solidFill>
          </w14:textFill>
        </w:rPr>
        <w:t>。</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供应商</w:t>
      </w:r>
      <w:r>
        <w:rPr>
          <w:rStyle w:val="24"/>
          <w:rFonts w:hint="eastAsia" w:ascii="宋体" w:hAnsi="宋体" w:eastAsia="宋体" w:cs="宋体"/>
          <w:color w:val="000000" w:themeColor="text1"/>
          <w:szCs w:val="22"/>
          <w:highlight w:val="none"/>
          <w14:textFill>
            <w14:solidFill>
              <w14:schemeClr w14:val="tx1"/>
            </w14:solidFill>
          </w14:textFill>
        </w:rPr>
        <w:t>应在投标截止时间之前按电子采购平台的操作步骤对其</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进行加密后递交（上传）至电子采购平台。逾期</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上传</w:t>
      </w:r>
      <w:r>
        <w:rPr>
          <w:rStyle w:val="24"/>
          <w:rFonts w:hint="eastAsia" w:ascii="宋体" w:hAnsi="宋体" w:eastAsia="宋体" w:cs="宋体"/>
          <w:color w:val="000000" w:themeColor="text1"/>
          <w:szCs w:val="22"/>
          <w:highlight w:val="none"/>
          <w14:textFill>
            <w14:solidFill>
              <w14:schemeClr w14:val="tx1"/>
            </w14:solidFill>
          </w14:textFill>
        </w:rPr>
        <w:t>、</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未</w:t>
      </w:r>
      <w:r>
        <w:rPr>
          <w:rStyle w:val="24"/>
          <w:rFonts w:hint="eastAsia" w:ascii="宋体" w:hAnsi="宋体" w:eastAsia="宋体" w:cs="宋体"/>
          <w:color w:val="000000" w:themeColor="text1"/>
          <w:szCs w:val="22"/>
          <w:highlight w:val="none"/>
          <w14:textFill>
            <w14:solidFill>
              <w14:schemeClr w14:val="tx1"/>
            </w14:solidFill>
          </w14:textFill>
        </w:rPr>
        <w:t>按照</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采购文件</w:t>
      </w:r>
      <w:r>
        <w:rPr>
          <w:rStyle w:val="24"/>
          <w:rFonts w:hint="eastAsia" w:ascii="宋体" w:hAnsi="宋体" w:eastAsia="宋体" w:cs="宋体"/>
          <w:color w:val="000000" w:themeColor="text1"/>
          <w:szCs w:val="22"/>
          <w:highlight w:val="none"/>
          <w14:textFill>
            <w14:solidFill>
              <w14:schemeClr w14:val="tx1"/>
            </w14:solidFill>
          </w14:textFill>
        </w:rPr>
        <w:t>要求</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上传到指定平台、未按采购文件</w:t>
      </w:r>
      <w:r>
        <w:rPr>
          <w:rStyle w:val="24"/>
          <w:rFonts w:hint="eastAsia" w:ascii="宋体" w:hAnsi="宋体" w:eastAsia="宋体" w:cs="宋体"/>
          <w:color w:val="000000" w:themeColor="text1"/>
          <w:szCs w:val="22"/>
          <w:highlight w:val="none"/>
          <w14:textFill>
            <w14:solidFill>
              <w14:schemeClr w14:val="tx1"/>
            </w14:solidFill>
          </w14:textFill>
        </w:rPr>
        <w:t>要求</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加密上传、未成功上传的</w:t>
      </w:r>
      <w:r>
        <w:rPr>
          <w:rStyle w:val="24"/>
          <w:rFonts w:hint="eastAsia" w:ascii="宋体" w:hAnsi="宋体" w:eastAsia="宋体" w:cs="宋体"/>
          <w:color w:val="000000" w:themeColor="text1"/>
          <w:szCs w:val="22"/>
          <w:highlight w:val="none"/>
          <w14:textFill>
            <w14:solidFill>
              <w14:schemeClr w14:val="tx1"/>
            </w14:solidFill>
          </w14:textFill>
        </w:rPr>
        <w:t>电子</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响应文件</w:t>
      </w:r>
      <w:r>
        <w:rPr>
          <w:rStyle w:val="24"/>
          <w:rFonts w:hint="eastAsia" w:ascii="宋体" w:hAnsi="宋体" w:eastAsia="宋体" w:cs="宋体"/>
          <w:color w:val="000000" w:themeColor="text1"/>
          <w:szCs w:val="22"/>
          <w:highlight w:val="none"/>
          <w14:textFill>
            <w14:solidFill>
              <w14:schemeClr w14:val="tx1"/>
            </w14:solidFill>
          </w14:textFill>
        </w:rPr>
        <w:t>，</w:t>
      </w:r>
      <w:r>
        <w:rPr>
          <w:rStyle w:val="24"/>
          <w:rFonts w:hint="eastAsia" w:ascii="宋体" w:hAnsi="宋体" w:eastAsia="宋体" w:cs="宋体"/>
          <w:color w:val="000000" w:themeColor="text1"/>
          <w:szCs w:val="22"/>
          <w:highlight w:val="none"/>
          <w:lang w:val="en-US" w:eastAsia="zh-CN"/>
          <w14:textFill>
            <w14:solidFill>
              <w14:schemeClr w14:val="tx1"/>
            </w14:solidFill>
          </w14:textFill>
        </w:rPr>
        <w:t>视同为供应商未提交电子响应文件</w:t>
      </w:r>
      <w:r>
        <w:rPr>
          <w:rStyle w:val="24"/>
          <w:rFonts w:hint="eastAsia" w:ascii="宋体" w:hAnsi="宋体" w:eastAsia="宋体" w:cs="宋体"/>
          <w:color w:val="000000" w:themeColor="text1"/>
          <w:szCs w:val="22"/>
          <w:highlight w:val="none"/>
          <w14:textFill>
            <w14:solidFill>
              <w14:schemeClr w14:val="tx1"/>
            </w14:solidFill>
          </w14:textFill>
        </w:rPr>
        <w:t>。</w:t>
      </w:r>
    </w:p>
    <w:p w14:paraId="715BA040">
      <w:pPr>
        <w:snapToGrid w:val="0"/>
        <w:spacing w:before="156" w:line="420" w:lineRule="exact"/>
        <w:outlineLvl w:val="1"/>
        <w:rPr>
          <w:rStyle w:val="24"/>
          <w:rFonts w:ascii="宋体" w:hAnsi="宋体" w:eastAsia="宋体" w:cs="宋体"/>
          <w:b/>
          <w:color w:val="000000" w:themeColor="text1"/>
          <w:sz w:val="24"/>
          <w:highlight w:val="none"/>
          <w14:textFill>
            <w14:solidFill>
              <w14:schemeClr w14:val="tx1"/>
            </w14:solidFill>
          </w14:textFill>
        </w:rPr>
      </w:pPr>
      <w:r>
        <w:rPr>
          <w:rStyle w:val="24"/>
          <w:rFonts w:hint="eastAsia" w:ascii="宋体" w:hAnsi="宋体" w:eastAsia="宋体" w:cs="宋体"/>
          <w:b/>
          <w:color w:val="000000" w:themeColor="text1"/>
          <w:sz w:val="24"/>
          <w:highlight w:val="none"/>
          <w14:textFill>
            <w14:solidFill>
              <w14:schemeClr w14:val="tx1"/>
            </w14:solidFill>
          </w14:textFill>
        </w:rPr>
        <w:t>五、响应文件的磋商与评审</w:t>
      </w:r>
    </w:p>
    <w:p w14:paraId="36D823E2">
      <w:pPr>
        <w:snapToGrid w:val="0"/>
        <w:spacing w:line="420" w:lineRule="exact"/>
        <w:outlineLvl w:val="2"/>
        <w:rPr>
          <w:rStyle w:val="24"/>
          <w:rFonts w:hint="eastAsia" w:ascii="宋体" w:hAnsi="宋体" w:eastAsia="宋体" w:cs="宋体"/>
          <w:b/>
          <w:bCs/>
          <w:color w:val="000000" w:themeColor="text1"/>
          <w:szCs w:val="22"/>
          <w:highlight w:val="none"/>
          <w:lang w:val="en-US" w:eastAsia="zh-CN"/>
          <w14:textFill>
            <w14:solidFill>
              <w14:schemeClr w14:val="tx1"/>
            </w14:solidFill>
          </w14:textFill>
        </w:rPr>
      </w:pPr>
      <w:r>
        <w:rPr>
          <w:rStyle w:val="24"/>
          <w:rFonts w:hint="eastAsia" w:ascii="宋体" w:hAnsi="宋体" w:eastAsia="宋体" w:cs="宋体"/>
          <w:b/>
          <w:bCs/>
          <w:color w:val="000000" w:themeColor="text1"/>
          <w:szCs w:val="22"/>
          <w:highlight w:val="none"/>
          <w:lang w:val="en-US" w:eastAsia="zh-CN"/>
          <w14:textFill>
            <w14:solidFill>
              <w14:schemeClr w14:val="tx1"/>
            </w14:solidFill>
          </w14:textFill>
        </w:rPr>
        <w:t>23.电子响应文件的解密与磋商</w:t>
      </w:r>
    </w:p>
    <w:p w14:paraId="1C1F6270">
      <w:pPr>
        <w:snapToGrid w:val="0"/>
        <w:spacing w:line="420" w:lineRule="exact"/>
        <w:ind w:firstLine="420" w:firstLineChars="200"/>
        <w:jc w:val="left"/>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23.1 采购人将在本磋商文件规定的时间组织磋商。</w:t>
      </w:r>
    </w:p>
    <w:p w14:paraId="600D0A91">
      <w:pPr>
        <w:snapToGrid w:val="0"/>
        <w:spacing w:line="420" w:lineRule="exact"/>
        <w:ind w:firstLine="420" w:firstLineChars="200"/>
        <w:jc w:val="left"/>
        <w:rPr>
          <w:rStyle w:val="24"/>
          <w:rFonts w:hint="eastAsia" w:ascii="宋体" w:hAnsi="宋体" w:eastAsia="宋体" w:cs="宋体"/>
          <w:color w:val="000000" w:themeColor="text1"/>
          <w:szCs w:val="22"/>
          <w:highlight w:val="none"/>
          <w:lang w:val="en-US" w:eastAsia="zh-CN"/>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23.2 磋商程序在湖南大学采购管理与服务系统内进行，所有供应商应准时登录系统在线参加。</w:t>
      </w:r>
    </w:p>
    <w:p w14:paraId="2D4EB39C">
      <w:pPr>
        <w:snapToGrid w:val="0"/>
        <w:spacing w:line="420" w:lineRule="exact"/>
        <w:ind w:firstLine="420" w:firstLineChars="200"/>
        <w:jc w:val="left"/>
        <w:rPr>
          <w:rStyle w:val="24"/>
          <w:rFonts w:hint="eastAsia"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color w:val="000000" w:themeColor="text1"/>
          <w:szCs w:val="22"/>
          <w:highlight w:val="none"/>
          <w:lang w:val="en-US" w:eastAsia="zh-CN"/>
          <w14:textFill>
            <w14:solidFill>
              <w14:schemeClr w14:val="tx1"/>
            </w14:solidFill>
          </w14:textFill>
        </w:rPr>
        <w:t>23.3 磋商时间达到后，供应商应在本磋商文件规定的时间内按照湖南大学采购管理与服务系统内要求的操作步骤对其响应文件进行解密。解密倒计时结束后，不论磋商成功与否，供应商上传的数据电文形式的响应文件未解密的视为放弃磋商，如已解密但因供应商原因无法正常打开的视为响应无效，相关责任均由供应商自行承担。</w:t>
      </w:r>
    </w:p>
    <w:p w14:paraId="7397446D">
      <w:pPr>
        <w:tabs>
          <w:tab w:val="left" w:pos="0"/>
        </w:tabs>
        <w:snapToGrid w:val="0"/>
        <w:spacing w:line="420" w:lineRule="exac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2</w:t>
      </w:r>
      <w:r>
        <w:rPr>
          <w:rStyle w:val="24"/>
          <w:rFonts w:hint="eastAsia" w:ascii="宋体" w:hAnsi="宋体" w:eastAsia="宋体" w:cs="宋体"/>
          <w:b/>
          <w:bCs/>
          <w:color w:val="000000" w:themeColor="text1"/>
          <w:highlight w:val="none"/>
          <w:lang w:val="en-US" w:eastAsia="zh-CN"/>
          <w14:textFill>
            <w14:solidFill>
              <w14:schemeClr w14:val="tx1"/>
            </w14:solidFill>
          </w14:textFill>
        </w:rPr>
        <w:t>4</w:t>
      </w:r>
      <w:r>
        <w:rPr>
          <w:rStyle w:val="24"/>
          <w:rFonts w:hint="eastAsia" w:ascii="宋体" w:hAnsi="宋体" w:eastAsia="宋体" w:cs="宋体"/>
          <w:b/>
          <w:bCs/>
          <w:color w:val="000000" w:themeColor="text1"/>
          <w:highlight w:val="none"/>
          <w14:textFill>
            <w14:solidFill>
              <w14:schemeClr w14:val="tx1"/>
            </w14:solidFill>
          </w14:textFill>
        </w:rPr>
        <w:t>.磋商程序</w:t>
      </w:r>
    </w:p>
    <w:p w14:paraId="4958DE96">
      <w:pPr>
        <w:snapToGrid w:val="0"/>
        <w:spacing w:line="420" w:lineRule="exact"/>
        <w:ind w:firstLine="420"/>
        <w:jc w:val="left"/>
        <w:rPr>
          <w:rStyle w:val="24"/>
          <w:rFonts w:ascii="宋体" w:hAnsi="宋体" w:eastAsia="宋体" w:cs="宋体"/>
          <w:bCs/>
          <w:color w:val="000000" w:themeColor="text1"/>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2</w:t>
      </w:r>
      <w:r>
        <w:rPr>
          <w:rStyle w:val="24"/>
          <w:rFonts w:hint="eastAsia" w:ascii="宋体" w:hAnsi="宋体" w:eastAsia="宋体" w:cs="宋体"/>
          <w:color w:val="000000" w:themeColor="text1"/>
          <w:kern w:val="0"/>
          <w:highlight w:val="none"/>
          <w:lang w:val="en-US" w:eastAsia="zh-CN"/>
          <w14:textFill>
            <w14:solidFill>
              <w14:schemeClr w14:val="tx1"/>
            </w14:solidFill>
          </w14:textFill>
        </w:rPr>
        <w:t>4</w:t>
      </w:r>
      <w:r>
        <w:rPr>
          <w:rStyle w:val="24"/>
          <w:rFonts w:hint="eastAsia" w:ascii="宋体" w:hAnsi="宋体" w:eastAsia="宋体" w:cs="宋体"/>
          <w:color w:val="000000" w:themeColor="text1"/>
          <w:kern w:val="0"/>
          <w:highlight w:val="none"/>
          <w14:textFill>
            <w14:solidFill>
              <w14:schemeClr w14:val="tx1"/>
            </w14:solidFill>
          </w14:textFill>
        </w:rPr>
        <w:t>.1磋商程序：响应文件审查、磋商（包括澄清）、响应文件评审、</w:t>
      </w:r>
      <w:r>
        <w:rPr>
          <w:rStyle w:val="24"/>
          <w:rFonts w:hint="eastAsia" w:ascii="宋体" w:hAnsi="宋体" w:eastAsia="宋体" w:cs="宋体"/>
          <w:bCs/>
          <w:color w:val="000000" w:themeColor="text1"/>
          <w:highlight w:val="none"/>
          <w14:textFill>
            <w14:solidFill>
              <w14:schemeClr w14:val="tx1"/>
            </w14:solidFill>
          </w14:textFill>
        </w:rPr>
        <w:t>提出成交供应商。其中，</w:t>
      </w:r>
      <w:r>
        <w:rPr>
          <w:rStyle w:val="24"/>
          <w:rFonts w:hint="eastAsia" w:ascii="宋体" w:hAnsi="宋体" w:eastAsia="宋体" w:cs="宋体"/>
          <w:color w:val="000000" w:themeColor="text1"/>
          <w:kern w:val="0"/>
          <w:highlight w:val="none"/>
          <w14:textFill>
            <w14:solidFill>
              <w14:schemeClr w14:val="tx1"/>
            </w14:solidFill>
          </w14:textFill>
        </w:rPr>
        <w:t>磋商按</w:t>
      </w:r>
      <w:r>
        <w:rPr>
          <w:rStyle w:val="24"/>
          <w:rFonts w:hint="eastAsia" w:ascii="宋体" w:hAnsi="宋体" w:eastAsia="宋体" w:cs="宋体"/>
          <w:color w:val="000000" w:themeColor="text1"/>
          <w:highlight w:val="none"/>
          <w14:textFill>
            <w14:solidFill>
              <w14:schemeClr w14:val="tx1"/>
            </w14:solidFill>
          </w14:textFill>
        </w:rPr>
        <w:t>本章第2</w:t>
      </w:r>
      <w:r>
        <w:rPr>
          <w:rStyle w:val="24"/>
          <w:rFonts w:hint="eastAsia" w:ascii="宋体" w:hAnsi="宋体" w:eastAsia="宋体" w:cs="宋体"/>
          <w:color w:val="000000" w:themeColor="text1"/>
          <w:highlight w:val="none"/>
          <w:lang w:val="en-US" w:eastAsia="zh-CN"/>
          <w14:textFill>
            <w14:solidFill>
              <w14:schemeClr w14:val="tx1"/>
            </w14:solidFill>
          </w14:textFill>
        </w:rPr>
        <w:t>9</w:t>
      </w:r>
      <w:r>
        <w:rPr>
          <w:rStyle w:val="24"/>
          <w:rFonts w:hint="eastAsia" w:ascii="宋体" w:hAnsi="宋体" w:eastAsia="宋体" w:cs="宋体"/>
          <w:color w:val="000000" w:themeColor="text1"/>
          <w:highlight w:val="none"/>
          <w14:textFill>
            <w14:solidFill>
              <w14:schemeClr w14:val="tx1"/>
            </w14:solidFill>
          </w14:textFill>
        </w:rPr>
        <w:t>.1</w:t>
      </w:r>
      <w:r>
        <w:rPr>
          <w:rStyle w:val="24"/>
          <w:rFonts w:hint="eastAsia" w:ascii="宋体" w:hAnsi="宋体" w:eastAsia="宋体" w:cs="宋体"/>
          <w:color w:val="000000" w:themeColor="text1"/>
          <w:kern w:val="0"/>
          <w:highlight w:val="none"/>
          <w:lang w:val="zh-CN"/>
          <w14:textFill>
            <w14:solidFill>
              <w14:schemeClr w14:val="tx1"/>
            </w14:solidFill>
          </w14:textFill>
        </w:rPr>
        <w:t>款或者</w:t>
      </w:r>
      <w:r>
        <w:rPr>
          <w:rStyle w:val="24"/>
          <w:rFonts w:hint="eastAsia" w:ascii="宋体" w:hAnsi="宋体" w:eastAsia="宋体" w:cs="宋体"/>
          <w:color w:val="000000" w:themeColor="text1"/>
          <w:highlight w:val="none"/>
          <w14:textFill>
            <w14:solidFill>
              <w14:schemeClr w14:val="tx1"/>
            </w14:solidFill>
          </w14:textFill>
        </w:rPr>
        <w:t>第2</w:t>
      </w:r>
      <w:r>
        <w:rPr>
          <w:rStyle w:val="24"/>
          <w:rFonts w:hint="eastAsia" w:ascii="宋体" w:hAnsi="宋体" w:eastAsia="宋体" w:cs="宋体"/>
          <w:color w:val="000000" w:themeColor="text1"/>
          <w:highlight w:val="none"/>
          <w:lang w:val="en-US" w:eastAsia="zh-CN"/>
          <w14:textFill>
            <w14:solidFill>
              <w14:schemeClr w14:val="tx1"/>
            </w14:solidFill>
          </w14:textFill>
        </w:rPr>
        <w:t>9</w:t>
      </w:r>
      <w:r>
        <w:rPr>
          <w:rStyle w:val="24"/>
          <w:rFonts w:hint="eastAsia" w:ascii="宋体" w:hAnsi="宋体" w:eastAsia="宋体" w:cs="宋体"/>
          <w:color w:val="000000" w:themeColor="text1"/>
          <w:highlight w:val="none"/>
          <w14:textFill>
            <w14:solidFill>
              <w14:schemeClr w14:val="tx1"/>
            </w14:solidFill>
          </w14:textFill>
        </w:rPr>
        <w:t>.2</w:t>
      </w:r>
      <w:r>
        <w:rPr>
          <w:rStyle w:val="24"/>
          <w:rFonts w:hint="eastAsia" w:ascii="宋体" w:hAnsi="宋体" w:eastAsia="宋体" w:cs="宋体"/>
          <w:color w:val="000000" w:themeColor="text1"/>
          <w:kern w:val="0"/>
          <w:highlight w:val="none"/>
          <w:lang w:val="zh-CN"/>
          <w14:textFill>
            <w14:solidFill>
              <w14:schemeClr w14:val="tx1"/>
            </w14:solidFill>
          </w14:textFill>
        </w:rPr>
        <w:t>款</w:t>
      </w:r>
      <w:r>
        <w:rPr>
          <w:rStyle w:val="24"/>
          <w:rFonts w:hint="eastAsia" w:ascii="宋体" w:hAnsi="宋体" w:eastAsia="宋体" w:cs="宋体"/>
          <w:color w:val="000000" w:themeColor="text1"/>
          <w:highlight w:val="none"/>
          <w14:textFill>
            <w14:solidFill>
              <w14:schemeClr w14:val="tx1"/>
            </w14:solidFill>
          </w14:textFill>
        </w:rPr>
        <w:t>情形</w:t>
      </w:r>
      <w:r>
        <w:rPr>
          <w:rStyle w:val="24"/>
          <w:rFonts w:hint="eastAsia" w:ascii="宋体" w:hAnsi="宋体" w:eastAsia="宋体" w:cs="宋体"/>
          <w:bCs/>
          <w:color w:val="000000" w:themeColor="text1"/>
          <w:highlight w:val="none"/>
          <w14:textFill>
            <w14:solidFill>
              <w14:schemeClr w14:val="tx1"/>
            </w14:solidFill>
          </w14:textFill>
        </w:rPr>
        <w:t>进行。</w:t>
      </w:r>
    </w:p>
    <w:p w14:paraId="4365A940">
      <w:pPr>
        <w:snapToGrid w:val="0"/>
        <w:spacing w:line="420" w:lineRule="exact"/>
        <w:outlineLvl w:val="2"/>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kern w:val="0"/>
          <w:highlight w:val="none"/>
          <w14:textFill>
            <w14:solidFill>
              <w14:schemeClr w14:val="tx1"/>
            </w14:solidFill>
          </w14:textFill>
        </w:rPr>
        <w:t>2</w:t>
      </w:r>
      <w:r>
        <w:rPr>
          <w:rStyle w:val="24"/>
          <w:rFonts w:hint="eastAsia" w:ascii="宋体" w:hAnsi="宋体" w:eastAsia="宋体" w:cs="宋体"/>
          <w:b/>
          <w:color w:val="000000" w:themeColor="text1"/>
          <w:kern w:val="0"/>
          <w:highlight w:val="none"/>
          <w:lang w:val="en-US" w:eastAsia="zh-CN"/>
          <w14:textFill>
            <w14:solidFill>
              <w14:schemeClr w14:val="tx1"/>
            </w14:solidFill>
          </w14:textFill>
        </w:rPr>
        <w:t>5</w:t>
      </w:r>
      <w:r>
        <w:rPr>
          <w:rStyle w:val="24"/>
          <w:rFonts w:hint="eastAsia" w:ascii="宋体" w:hAnsi="宋体" w:eastAsia="宋体" w:cs="宋体"/>
          <w:b/>
          <w:color w:val="000000" w:themeColor="text1"/>
          <w:kern w:val="0"/>
          <w:highlight w:val="none"/>
          <w14:textFill>
            <w14:solidFill>
              <w14:schemeClr w14:val="tx1"/>
            </w14:solidFill>
          </w14:textFill>
        </w:rPr>
        <w:t>.响应文件审查</w:t>
      </w:r>
      <w:r>
        <w:rPr>
          <w:rStyle w:val="24"/>
          <w:rFonts w:hint="eastAsia" w:ascii="宋体" w:hAnsi="宋体" w:eastAsia="宋体" w:cs="宋体"/>
          <w:b/>
          <w:color w:val="000000" w:themeColor="text1"/>
          <w:highlight w:val="none"/>
          <w14:textFill>
            <w14:solidFill>
              <w14:schemeClr w14:val="tx1"/>
            </w14:solidFill>
          </w14:textFill>
        </w:rPr>
        <w:t xml:space="preserve"> </w:t>
      </w:r>
    </w:p>
    <w:p w14:paraId="24782DAD">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w:t>
      </w:r>
      <w:r>
        <w:rPr>
          <w:rStyle w:val="24"/>
          <w:rFonts w:hint="eastAsia" w:ascii="宋体" w:hAnsi="宋体" w:eastAsia="宋体" w:cs="宋体"/>
          <w:color w:val="000000" w:themeColor="text1"/>
          <w:highlight w:val="none"/>
          <w:lang w:val="en-US" w:eastAsia="zh-CN"/>
          <w14:textFill>
            <w14:solidFill>
              <w14:schemeClr w14:val="tx1"/>
            </w14:solidFill>
          </w14:textFill>
        </w:rPr>
        <w:t>5</w:t>
      </w:r>
      <w:r>
        <w:rPr>
          <w:rStyle w:val="24"/>
          <w:rFonts w:hint="eastAsia" w:ascii="宋体" w:hAnsi="宋体" w:eastAsia="宋体" w:cs="宋体"/>
          <w:color w:val="000000" w:themeColor="text1"/>
          <w:highlight w:val="none"/>
          <w14:textFill>
            <w14:solidFill>
              <w14:schemeClr w14:val="tx1"/>
            </w14:solidFill>
          </w14:textFill>
        </w:rPr>
        <w:t>.1 资格性审查：根据本章第3.1项规定的供应商资格条件要求，对响应文件的资格证明等进行审查，以确定供应商是否具备磋商资格条件。</w:t>
      </w:r>
    </w:p>
    <w:p w14:paraId="440D33F8">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w:t>
      </w:r>
      <w:r>
        <w:rPr>
          <w:rStyle w:val="24"/>
          <w:rFonts w:hint="eastAsia" w:ascii="宋体" w:hAnsi="宋体" w:eastAsia="宋体" w:cs="宋体"/>
          <w:color w:val="000000" w:themeColor="text1"/>
          <w:highlight w:val="none"/>
          <w:lang w:val="en-US" w:eastAsia="zh-CN"/>
          <w14:textFill>
            <w14:solidFill>
              <w14:schemeClr w14:val="tx1"/>
            </w14:solidFill>
          </w14:textFill>
        </w:rPr>
        <w:t>5</w:t>
      </w:r>
      <w:r>
        <w:rPr>
          <w:rStyle w:val="24"/>
          <w:rFonts w:hint="eastAsia" w:ascii="宋体" w:hAnsi="宋体" w:eastAsia="宋体" w:cs="宋体"/>
          <w:color w:val="000000" w:themeColor="text1"/>
          <w:highlight w:val="none"/>
          <w14:textFill>
            <w14:solidFill>
              <w14:schemeClr w14:val="tx1"/>
            </w14:solidFill>
          </w14:textFill>
        </w:rPr>
        <w:t>.2符合性审查： 对响应文件（包括首次提交的响应文件、重新提交的响应文件）的有效性、完整性和响应程度进行审查，以确定是否对磋商文件的实质性要求作出响应。</w:t>
      </w:r>
    </w:p>
    <w:p w14:paraId="544110F4">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w:t>
      </w:r>
      <w:r>
        <w:rPr>
          <w:rStyle w:val="24"/>
          <w:rFonts w:hint="eastAsia" w:ascii="宋体" w:hAnsi="宋体" w:eastAsia="宋体" w:cs="宋体"/>
          <w:color w:val="000000" w:themeColor="text1"/>
          <w:highlight w:val="none"/>
          <w:lang w:val="en-US" w:eastAsia="zh-CN"/>
          <w14:textFill>
            <w14:solidFill>
              <w14:schemeClr w14:val="tx1"/>
            </w14:solidFill>
          </w14:textFill>
        </w:rPr>
        <w:t>5</w:t>
      </w:r>
      <w:r>
        <w:rPr>
          <w:rStyle w:val="24"/>
          <w:rFonts w:hint="eastAsia" w:ascii="宋体" w:hAnsi="宋体" w:eastAsia="宋体" w:cs="宋体"/>
          <w:color w:val="000000" w:themeColor="text1"/>
          <w:highlight w:val="none"/>
          <w14:textFill>
            <w14:solidFill>
              <w14:schemeClr w14:val="tx1"/>
            </w14:solidFill>
          </w14:textFill>
        </w:rPr>
        <w:t>.3响应文件审查结束后，磋商小组所有成员集中与单一供应商分别进行磋商，并给予所有参加磋商的供应商平等的磋商机会。供应商应派其法定代表人或委托代理人在电子采购平台上参加磋商。</w:t>
      </w:r>
    </w:p>
    <w:p w14:paraId="3AD150AE">
      <w:pPr>
        <w:pStyle w:val="25"/>
        <w:snapToGrid w:val="0"/>
        <w:spacing w:line="420" w:lineRule="exact"/>
        <w:outlineLvl w:val="2"/>
        <w:rPr>
          <w:rStyle w:val="24"/>
          <w:rFonts w:hAnsi="宋体" w:eastAsia="宋体" w:cs="宋体"/>
          <w:b/>
          <w:color w:val="000000" w:themeColor="text1"/>
          <w:kern w:val="0"/>
          <w:highlight w:val="none"/>
          <w14:textFill>
            <w14:solidFill>
              <w14:schemeClr w14:val="tx1"/>
            </w14:solidFill>
          </w14:textFill>
        </w:rPr>
      </w:pPr>
      <w:r>
        <w:rPr>
          <w:rStyle w:val="24"/>
          <w:rFonts w:hint="eastAsia" w:hAnsi="宋体" w:eastAsia="宋体" w:cs="宋体"/>
          <w:b/>
          <w:color w:val="000000" w:themeColor="text1"/>
          <w:kern w:val="0"/>
          <w:highlight w:val="none"/>
          <w14:textFill>
            <w14:solidFill>
              <w14:schemeClr w14:val="tx1"/>
            </w14:solidFill>
          </w14:textFill>
        </w:rPr>
        <w:t>2</w:t>
      </w:r>
      <w:r>
        <w:rPr>
          <w:rStyle w:val="24"/>
          <w:rFonts w:hint="eastAsia" w:hAnsi="宋体" w:eastAsia="宋体" w:cs="宋体"/>
          <w:b/>
          <w:color w:val="000000" w:themeColor="text1"/>
          <w:kern w:val="0"/>
          <w:highlight w:val="none"/>
          <w:lang w:val="en-US" w:eastAsia="zh-CN"/>
          <w14:textFill>
            <w14:solidFill>
              <w14:schemeClr w14:val="tx1"/>
            </w14:solidFill>
          </w14:textFill>
        </w:rPr>
        <w:t>6</w:t>
      </w:r>
      <w:r>
        <w:rPr>
          <w:rStyle w:val="24"/>
          <w:rFonts w:hint="eastAsia" w:hAnsi="宋体" w:eastAsia="宋体" w:cs="宋体"/>
          <w:b/>
          <w:color w:val="000000" w:themeColor="text1"/>
          <w:kern w:val="0"/>
          <w:highlight w:val="none"/>
          <w14:textFill>
            <w14:solidFill>
              <w14:schemeClr w14:val="tx1"/>
            </w14:solidFill>
          </w14:textFill>
        </w:rPr>
        <w:t>.实质性响应</w:t>
      </w:r>
    </w:p>
    <w:p w14:paraId="38ECB897">
      <w:pPr>
        <w:pStyle w:val="25"/>
        <w:snapToGrid w:val="0"/>
        <w:spacing w:line="420" w:lineRule="exact"/>
        <w:ind w:firstLine="420" w:firstLineChars="200"/>
        <w:rPr>
          <w:rStyle w:val="24"/>
          <w:rFonts w:hAnsi="宋体" w:eastAsia="宋体" w:cs="宋体"/>
          <w:color w:val="000000" w:themeColor="text1"/>
          <w:kern w:val="0"/>
          <w:highlight w:val="none"/>
          <w:u w:val="single" w:color="000000"/>
          <w14:textFill>
            <w14:solidFill>
              <w14:schemeClr w14:val="tx1"/>
            </w14:solidFill>
          </w14:textFill>
        </w:rPr>
      </w:pPr>
      <w:r>
        <w:rPr>
          <w:rStyle w:val="24"/>
          <w:rFonts w:hint="eastAsia" w:hAnsi="宋体" w:eastAsia="宋体" w:cs="宋体"/>
          <w:color w:val="000000" w:themeColor="text1"/>
          <w:kern w:val="0"/>
          <w:highlight w:val="none"/>
          <w14:textFill>
            <w14:solidFill>
              <w14:schemeClr w14:val="tx1"/>
            </w14:solidFill>
          </w14:textFill>
        </w:rPr>
        <w:t>2</w:t>
      </w:r>
      <w:r>
        <w:rPr>
          <w:rStyle w:val="24"/>
          <w:rFonts w:hint="eastAsia" w:hAnsi="宋体" w:eastAsia="宋体" w:cs="宋体"/>
          <w:color w:val="000000" w:themeColor="text1"/>
          <w:kern w:val="0"/>
          <w:highlight w:val="none"/>
          <w:lang w:val="en-US" w:eastAsia="zh-CN"/>
          <w14:textFill>
            <w14:solidFill>
              <w14:schemeClr w14:val="tx1"/>
            </w14:solidFill>
          </w14:textFill>
        </w:rPr>
        <w:t>6</w:t>
      </w:r>
      <w:r>
        <w:rPr>
          <w:rStyle w:val="24"/>
          <w:rFonts w:hint="eastAsia" w:hAnsi="宋体" w:eastAsia="宋体" w:cs="宋体"/>
          <w:color w:val="000000" w:themeColor="text1"/>
          <w:kern w:val="0"/>
          <w:highlight w:val="none"/>
          <w14:textFill>
            <w14:solidFill>
              <w14:schemeClr w14:val="tx1"/>
            </w14:solidFill>
          </w14:textFill>
        </w:rPr>
        <w:t>.1</w:t>
      </w:r>
      <w:r>
        <w:rPr>
          <w:rStyle w:val="24"/>
          <w:rFonts w:hint="eastAsia" w:hAnsi="宋体" w:eastAsia="宋体" w:cs="宋体"/>
          <w:color w:val="000000" w:themeColor="text1"/>
          <w:highlight w:val="none"/>
          <w14:textFill>
            <w14:solidFill>
              <w14:schemeClr w14:val="tx1"/>
            </w14:solidFill>
          </w14:textFill>
        </w:rPr>
        <w:t>实质性响应是指响应文件（包括首次响应文件、重新提交的响应文件）与磋商文件要求的实质</w:t>
      </w:r>
      <w:r>
        <w:rPr>
          <w:rStyle w:val="24"/>
          <w:rFonts w:hint="eastAsia" w:hAnsi="宋体" w:eastAsia="宋体" w:cs="宋体"/>
          <w:color w:val="000000" w:themeColor="text1"/>
          <w:szCs w:val="22"/>
          <w:highlight w:val="none"/>
          <w14:textFill>
            <w14:solidFill>
              <w14:schemeClr w14:val="tx1"/>
            </w14:solidFill>
          </w14:textFill>
        </w:rPr>
        <w:t>性条款（即标记为★号的条款或要求）</w:t>
      </w:r>
      <w:r>
        <w:rPr>
          <w:rStyle w:val="24"/>
          <w:rFonts w:hint="eastAsia" w:hAnsi="宋体" w:eastAsia="宋体" w:cs="宋体"/>
          <w:color w:val="000000" w:themeColor="text1"/>
          <w:highlight w:val="none"/>
          <w14:textFill>
            <w14:solidFill>
              <w14:schemeClr w14:val="tx1"/>
            </w14:solidFill>
          </w14:textFill>
        </w:rPr>
        <w:t>相符，没有偏离。偏离指不满足、或不响应磋商文件的要求。</w:t>
      </w:r>
    </w:p>
    <w:p w14:paraId="359F1C8E">
      <w:pPr>
        <w:tabs>
          <w:tab w:val="left" w:pos="0"/>
          <w:tab w:val="left" w:pos="7560"/>
          <w:tab w:val="left" w:pos="7740"/>
          <w:tab w:val="left" w:pos="7920"/>
        </w:tabs>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w:t>
      </w:r>
      <w:r>
        <w:rPr>
          <w:rStyle w:val="24"/>
          <w:rFonts w:hint="eastAsia" w:ascii="宋体" w:hAnsi="宋体" w:eastAsia="宋体" w:cs="宋体"/>
          <w:color w:val="000000" w:themeColor="text1"/>
          <w:highlight w:val="none"/>
          <w:lang w:val="en-US" w:eastAsia="zh-CN"/>
          <w14:textFill>
            <w14:solidFill>
              <w14:schemeClr w14:val="tx1"/>
            </w14:solidFill>
          </w14:textFill>
        </w:rPr>
        <w:t>6</w:t>
      </w:r>
      <w:r>
        <w:rPr>
          <w:rStyle w:val="24"/>
          <w:rFonts w:hint="eastAsia" w:ascii="宋体" w:hAnsi="宋体" w:eastAsia="宋体" w:cs="宋体"/>
          <w:color w:val="000000" w:themeColor="text1"/>
          <w:highlight w:val="none"/>
          <w14:textFill>
            <w14:solidFill>
              <w14:schemeClr w14:val="tx1"/>
            </w14:solidFill>
          </w14:textFill>
        </w:rPr>
        <w:t>.2响应文件是否实质性响应磋商文件要求由磋商小组依据磋商文件规定认定。</w:t>
      </w:r>
      <w:r>
        <w:rPr>
          <w:rStyle w:val="24"/>
          <w:rFonts w:hint="eastAsia" w:ascii="宋体" w:hAnsi="宋体" w:eastAsia="宋体" w:cs="宋体"/>
          <w:color w:val="000000" w:themeColor="text1"/>
          <w:kern w:val="0"/>
          <w:highlight w:val="none"/>
          <w14:textFill>
            <w14:solidFill>
              <w14:schemeClr w14:val="tx1"/>
            </w14:solidFill>
          </w14:textFill>
        </w:rPr>
        <w:t>磋商小组</w:t>
      </w:r>
      <w:r>
        <w:rPr>
          <w:rStyle w:val="24"/>
          <w:rFonts w:hint="eastAsia" w:ascii="宋体" w:hAnsi="宋体" w:eastAsia="宋体" w:cs="宋体"/>
          <w:color w:val="000000" w:themeColor="text1"/>
          <w:highlight w:val="none"/>
          <w14:textFill>
            <w14:solidFill>
              <w14:schemeClr w14:val="tx1"/>
            </w14:solidFill>
          </w14:textFill>
        </w:rPr>
        <w:t>决定响应文件的响应性只根据响应文件本身的真实无误的内容，而不依据外部的证据。</w:t>
      </w:r>
    </w:p>
    <w:p w14:paraId="1B7AB51F">
      <w:pPr>
        <w:pStyle w:val="25"/>
        <w:snapToGrid w:val="0"/>
        <w:spacing w:line="420" w:lineRule="exact"/>
        <w:outlineLvl w:val="2"/>
        <w:rPr>
          <w:rStyle w:val="24"/>
          <w:rFonts w:hAnsi="宋体" w:eastAsia="宋体" w:cs="宋体"/>
          <w:b/>
          <w:color w:val="000000" w:themeColor="text1"/>
          <w:kern w:val="0"/>
          <w:highlight w:val="none"/>
          <w14:textFill>
            <w14:solidFill>
              <w14:schemeClr w14:val="tx1"/>
            </w14:solidFill>
          </w14:textFill>
        </w:rPr>
      </w:pPr>
      <w:r>
        <w:rPr>
          <w:rStyle w:val="24"/>
          <w:rFonts w:hint="eastAsia" w:hAnsi="宋体" w:eastAsia="宋体" w:cs="宋体"/>
          <w:b/>
          <w:color w:val="000000" w:themeColor="text1"/>
          <w:kern w:val="0"/>
          <w:highlight w:val="none"/>
          <w14:textFill>
            <w14:solidFill>
              <w14:schemeClr w14:val="tx1"/>
            </w14:solidFill>
          </w14:textFill>
        </w:rPr>
        <w:t>2</w:t>
      </w:r>
      <w:r>
        <w:rPr>
          <w:rStyle w:val="24"/>
          <w:rFonts w:hint="eastAsia" w:hAnsi="宋体" w:eastAsia="宋体" w:cs="宋体"/>
          <w:b/>
          <w:color w:val="000000" w:themeColor="text1"/>
          <w:kern w:val="0"/>
          <w:highlight w:val="none"/>
          <w:lang w:val="en-US" w:eastAsia="zh-CN"/>
          <w14:textFill>
            <w14:solidFill>
              <w14:schemeClr w14:val="tx1"/>
            </w14:solidFill>
          </w14:textFill>
        </w:rPr>
        <w:t>7</w:t>
      </w:r>
      <w:r>
        <w:rPr>
          <w:rStyle w:val="24"/>
          <w:rFonts w:hint="eastAsia" w:hAnsi="宋体" w:eastAsia="宋体" w:cs="宋体"/>
          <w:b/>
          <w:color w:val="000000" w:themeColor="text1"/>
          <w:kern w:val="0"/>
          <w:highlight w:val="none"/>
          <w14:textFill>
            <w14:solidFill>
              <w14:schemeClr w14:val="tx1"/>
            </w14:solidFill>
          </w14:textFill>
        </w:rPr>
        <w:t xml:space="preserve">.无效响应 </w:t>
      </w:r>
    </w:p>
    <w:p w14:paraId="64123B53">
      <w:pPr>
        <w:pStyle w:val="25"/>
        <w:snapToGrid w:val="0"/>
        <w:spacing w:line="420" w:lineRule="exact"/>
        <w:ind w:firstLine="411" w:firstLineChars="196"/>
        <w:rPr>
          <w:rStyle w:val="24"/>
          <w:rFonts w:hAnsi="宋体" w:eastAsia="宋体" w:cs="宋体"/>
          <w:b/>
          <w:color w:val="000000" w:themeColor="text1"/>
          <w:kern w:val="0"/>
          <w:highlight w:val="none"/>
          <w14:textFill>
            <w14:solidFill>
              <w14:schemeClr w14:val="tx1"/>
            </w14:solidFill>
          </w14:textFill>
        </w:rPr>
      </w:pPr>
      <w:r>
        <w:rPr>
          <w:rStyle w:val="24"/>
          <w:rFonts w:hint="eastAsia" w:hAnsi="宋体" w:eastAsia="宋体" w:cs="宋体"/>
          <w:color w:val="000000" w:themeColor="text1"/>
          <w:kern w:val="0"/>
          <w:highlight w:val="none"/>
          <w14:textFill>
            <w14:solidFill>
              <w14:schemeClr w14:val="tx1"/>
            </w14:solidFill>
          </w14:textFill>
        </w:rPr>
        <w:t>2</w:t>
      </w:r>
      <w:r>
        <w:rPr>
          <w:rStyle w:val="24"/>
          <w:rFonts w:hint="eastAsia" w:hAnsi="宋体" w:eastAsia="宋体" w:cs="宋体"/>
          <w:color w:val="000000" w:themeColor="text1"/>
          <w:kern w:val="0"/>
          <w:highlight w:val="none"/>
          <w:lang w:val="en-US" w:eastAsia="zh-CN"/>
          <w14:textFill>
            <w14:solidFill>
              <w14:schemeClr w14:val="tx1"/>
            </w14:solidFill>
          </w14:textFill>
        </w:rPr>
        <w:t>7</w:t>
      </w:r>
      <w:r>
        <w:rPr>
          <w:rStyle w:val="24"/>
          <w:rFonts w:hint="eastAsia" w:hAnsi="宋体" w:eastAsia="宋体" w:cs="宋体"/>
          <w:color w:val="000000" w:themeColor="text1"/>
          <w:kern w:val="0"/>
          <w:highlight w:val="none"/>
          <w14:textFill>
            <w14:solidFill>
              <w14:schemeClr w14:val="tx1"/>
            </w14:solidFill>
          </w14:textFill>
        </w:rPr>
        <w:t>.1</w:t>
      </w:r>
      <w:r>
        <w:rPr>
          <w:rStyle w:val="24"/>
          <w:rFonts w:hint="eastAsia" w:hAnsi="宋体" w:eastAsia="宋体" w:cs="宋体"/>
          <w:color w:val="000000" w:themeColor="text1"/>
          <w:highlight w:val="none"/>
          <w14:textFill>
            <w14:solidFill>
              <w14:schemeClr w14:val="tx1"/>
            </w14:solidFill>
          </w14:textFill>
        </w:rPr>
        <w:t>磋商小组在对资格性和符合性进行审查时，有下列情况之一的，属无效响应，</w:t>
      </w:r>
      <w:r>
        <w:rPr>
          <w:rStyle w:val="24"/>
          <w:rFonts w:hint="eastAsia" w:hAnsi="宋体" w:eastAsia="宋体" w:cs="宋体"/>
          <w:color w:val="000000" w:themeColor="text1"/>
          <w:kern w:val="0"/>
          <w:highlight w:val="none"/>
          <w14:textFill>
            <w14:solidFill>
              <w14:schemeClr w14:val="tx1"/>
            </w14:solidFill>
          </w14:textFill>
        </w:rPr>
        <w:t>磋商小组应当告知有关供应商</w:t>
      </w:r>
      <w:r>
        <w:rPr>
          <w:rStyle w:val="24"/>
          <w:rFonts w:hint="eastAsia" w:hAnsi="宋体" w:eastAsia="宋体" w:cs="宋体"/>
          <w:color w:val="000000" w:themeColor="text1"/>
          <w:highlight w:val="none"/>
          <w14:textFill>
            <w14:solidFill>
              <w14:schemeClr w14:val="tx1"/>
            </w14:solidFill>
          </w14:textFill>
        </w:rPr>
        <w:t>：</w:t>
      </w:r>
    </w:p>
    <w:p w14:paraId="48507B39">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（1）供应商不具备本章第3.1款规定的供应商资格条件要求，或存在本章第3.3款情形的；</w:t>
      </w:r>
    </w:p>
    <w:p w14:paraId="071F1BAF">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（2）联合体不符合本章第3.2款规定的；</w:t>
      </w:r>
    </w:p>
    <w:p w14:paraId="007B13F9">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（3）应交未交磋商保证金或金额不足、磋商保证金缴纳形式不符合磋商文件要求的；</w:t>
      </w:r>
    </w:p>
    <w:p w14:paraId="5CD7F4F4">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（4）响应文件未按照磋商文件要求签署、盖章的；</w:t>
      </w:r>
    </w:p>
    <w:p w14:paraId="0049FF88">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（5）响应文件不满足本章第2</w:t>
      </w:r>
      <w:r>
        <w:rPr>
          <w:rStyle w:val="24"/>
          <w:rFonts w:hint="eastAsia" w:ascii="宋体" w:hAnsi="宋体" w:eastAsia="宋体" w:cs="宋体"/>
          <w:color w:val="000000" w:themeColor="text1"/>
          <w:highlight w:val="none"/>
          <w:lang w:val="en-US" w:eastAsia="zh-CN"/>
          <w14:textFill>
            <w14:solidFill>
              <w14:schemeClr w14:val="tx1"/>
            </w14:solidFill>
          </w14:textFill>
        </w:rPr>
        <w:t>6</w:t>
      </w:r>
      <w:r>
        <w:rPr>
          <w:rStyle w:val="24"/>
          <w:rFonts w:hint="eastAsia" w:ascii="宋体" w:hAnsi="宋体" w:eastAsia="宋体" w:cs="宋体"/>
          <w:color w:val="000000" w:themeColor="text1"/>
          <w:highlight w:val="none"/>
          <w14:textFill>
            <w14:solidFill>
              <w14:schemeClr w14:val="tx1"/>
            </w14:solidFill>
          </w14:textFill>
        </w:rPr>
        <w:t>.1款规定的实质性要求的；</w:t>
      </w:r>
    </w:p>
    <w:p w14:paraId="023458F8">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（6）报价超过采购项目预算的；</w:t>
      </w:r>
    </w:p>
    <w:p w14:paraId="663DFAFB">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（7）响应文件有效期不足的；</w:t>
      </w:r>
    </w:p>
    <w:p w14:paraId="582BA786">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（8）响应文件不符合法律、规章、规范性文件和磋商文件规定及要求的。</w:t>
      </w:r>
    </w:p>
    <w:p w14:paraId="3EFF9A9A">
      <w:pPr>
        <w:snapToGrid w:val="0"/>
        <w:spacing w:line="420" w:lineRule="exact"/>
        <w:jc w:val="left"/>
        <w:outlineLvl w:val="2"/>
        <w:rPr>
          <w:rStyle w:val="24"/>
          <w:rFonts w:ascii="宋体" w:hAnsi="宋体" w:eastAsia="宋体" w:cs="宋体"/>
          <w:b/>
          <w:color w:val="000000" w:themeColor="text1"/>
          <w:kern w:val="0"/>
          <w:highlight w:val="none"/>
          <w14:textFill>
            <w14:solidFill>
              <w14:schemeClr w14:val="tx1"/>
            </w14:solidFill>
          </w14:textFill>
        </w:rPr>
      </w:pPr>
      <w:r>
        <w:rPr>
          <w:rStyle w:val="24"/>
          <w:rFonts w:hint="eastAsia" w:ascii="宋体" w:hAnsi="宋体" w:eastAsia="宋体" w:cs="宋体"/>
          <w:b/>
          <w:color w:val="000000" w:themeColor="text1"/>
          <w:kern w:val="0"/>
          <w:highlight w:val="none"/>
          <w14:textFill>
            <w14:solidFill>
              <w14:schemeClr w14:val="tx1"/>
            </w14:solidFill>
          </w14:textFill>
        </w:rPr>
        <w:t>2</w:t>
      </w:r>
      <w:r>
        <w:rPr>
          <w:rStyle w:val="24"/>
          <w:rFonts w:hint="eastAsia" w:ascii="宋体" w:hAnsi="宋体" w:eastAsia="宋体" w:cs="宋体"/>
          <w:b/>
          <w:color w:val="000000" w:themeColor="text1"/>
          <w:kern w:val="0"/>
          <w:highlight w:val="none"/>
          <w:lang w:val="en-US" w:eastAsia="zh-CN"/>
          <w14:textFill>
            <w14:solidFill>
              <w14:schemeClr w14:val="tx1"/>
            </w14:solidFill>
          </w14:textFill>
        </w:rPr>
        <w:t>8</w:t>
      </w:r>
      <w:r>
        <w:rPr>
          <w:rStyle w:val="24"/>
          <w:rFonts w:hint="eastAsia" w:ascii="宋体" w:hAnsi="宋体" w:eastAsia="宋体" w:cs="宋体"/>
          <w:b/>
          <w:color w:val="000000" w:themeColor="text1"/>
          <w:kern w:val="0"/>
          <w:highlight w:val="none"/>
          <w14:textFill>
            <w14:solidFill>
              <w14:schemeClr w14:val="tx1"/>
            </w14:solidFill>
          </w14:textFill>
        </w:rPr>
        <w:t>.澄清</w:t>
      </w:r>
    </w:p>
    <w:p w14:paraId="7FDA0B7A">
      <w:pPr>
        <w:snapToGrid w:val="0"/>
        <w:spacing w:line="420" w:lineRule="exact"/>
        <w:ind w:firstLine="42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2</w:t>
      </w:r>
      <w:r>
        <w:rPr>
          <w:rStyle w:val="24"/>
          <w:rFonts w:hint="eastAsia" w:ascii="宋体" w:hAnsi="宋体" w:eastAsia="宋体" w:cs="宋体"/>
          <w:color w:val="000000" w:themeColor="text1"/>
          <w:kern w:val="0"/>
          <w:highlight w:val="none"/>
          <w:lang w:val="en-US" w:eastAsia="zh-CN"/>
          <w14:textFill>
            <w14:solidFill>
              <w14:schemeClr w14:val="tx1"/>
            </w14:solidFill>
          </w14:textFill>
        </w:rPr>
        <w:t>8</w:t>
      </w:r>
      <w:r>
        <w:rPr>
          <w:rStyle w:val="24"/>
          <w:rFonts w:hint="eastAsia" w:ascii="宋体" w:hAnsi="宋体" w:eastAsia="宋体" w:cs="宋体"/>
          <w:color w:val="000000" w:themeColor="text1"/>
          <w:kern w:val="0"/>
          <w:highlight w:val="none"/>
          <w14:textFill>
            <w14:solidFill>
              <w14:schemeClr w14:val="tx1"/>
            </w14:solidFill>
          </w14:textFill>
        </w:rPr>
        <w:t>.1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数据电文形式作出。供应商的澄清、说明或者更正应当采用数据电文形式，由其法定代表人或其委托代理人</w:t>
      </w:r>
      <w:r>
        <w:rPr>
          <w:rStyle w:val="24"/>
          <w:rFonts w:hint="eastAsia" w:ascii="宋体" w:hAnsi="宋体" w:eastAsia="宋体" w:cs="宋体"/>
          <w:color w:val="000000" w:themeColor="text1"/>
          <w:kern w:val="0"/>
          <w:highlight w:val="none"/>
          <w:lang w:val="en-US" w:eastAsia="zh-CN"/>
          <w14:textFill>
            <w14:solidFill>
              <w14:schemeClr w14:val="tx1"/>
            </w14:solidFill>
          </w14:textFill>
        </w:rPr>
        <w:t>签章</w:t>
      </w:r>
      <w:r>
        <w:rPr>
          <w:rStyle w:val="24"/>
          <w:rFonts w:hint="eastAsia" w:ascii="宋体" w:hAnsi="宋体" w:eastAsia="宋体" w:cs="宋体"/>
          <w:color w:val="000000" w:themeColor="text1"/>
          <w:kern w:val="0"/>
          <w:highlight w:val="none"/>
          <w14:textFill>
            <w14:solidFill>
              <w14:schemeClr w14:val="tx1"/>
            </w14:solidFill>
          </w14:textFill>
        </w:rPr>
        <w:t>或者加盖</w:t>
      </w:r>
      <w:r>
        <w:rPr>
          <w:rStyle w:val="24"/>
          <w:rFonts w:hint="eastAsia" w:ascii="宋体" w:hAnsi="宋体" w:eastAsia="宋体" w:cs="宋体"/>
          <w:color w:val="000000" w:themeColor="text1"/>
          <w:kern w:val="0"/>
          <w:highlight w:val="none"/>
          <w:lang w:val="en-US" w:eastAsia="zh-CN"/>
          <w14:textFill>
            <w14:solidFill>
              <w14:schemeClr w14:val="tx1"/>
            </w14:solidFill>
          </w14:textFill>
        </w:rPr>
        <w:t>供应商电子</w:t>
      </w:r>
      <w:r>
        <w:rPr>
          <w:rStyle w:val="24"/>
          <w:rFonts w:hint="eastAsia" w:ascii="宋体" w:hAnsi="宋体" w:eastAsia="宋体" w:cs="宋体"/>
          <w:color w:val="000000" w:themeColor="text1"/>
          <w:kern w:val="0"/>
          <w:highlight w:val="none"/>
          <w14:textFill>
            <w14:solidFill>
              <w14:schemeClr w14:val="tx1"/>
            </w14:solidFill>
          </w14:textFill>
        </w:rPr>
        <w:t>公章。供应商的澄清、说明或者更正不得超出响应文件的范围或者改变响应文件的实质性内容。</w:t>
      </w:r>
    </w:p>
    <w:p w14:paraId="176BD195">
      <w:pPr>
        <w:snapToGrid w:val="0"/>
        <w:spacing w:line="420" w:lineRule="exact"/>
        <w:ind w:firstLine="42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2</w:t>
      </w:r>
      <w:r>
        <w:rPr>
          <w:rStyle w:val="24"/>
          <w:rFonts w:hint="eastAsia" w:ascii="宋体" w:hAnsi="宋体" w:eastAsia="宋体" w:cs="宋体"/>
          <w:color w:val="000000" w:themeColor="text1"/>
          <w:kern w:val="0"/>
          <w:highlight w:val="none"/>
          <w:lang w:val="en-US" w:eastAsia="zh-CN"/>
          <w14:textFill>
            <w14:solidFill>
              <w14:schemeClr w14:val="tx1"/>
            </w14:solidFill>
          </w14:textFill>
        </w:rPr>
        <w:t>8</w:t>
      </w:r>
      <w:r>
        <w:rPr>
          <w:rStyle w:val="24"/>
          <w:rFonts w:hint="eastAsia" w:ascii="宋体" w:hAnsi="宋体" w:eastAsia="宋体" w:cs="宋体"/>
          <w:color w:val="000000" w:themeColor="text1"/>
          <w:kern w:val="0"/>
          <w:highlight w:val="none"/>
          <w14:textFill>
            <w14:solidFill>
              <w14:schemeClr w14:val="tx1"/>
            </w14:solidFill>
          </w14:textFill>
        </w:rPr>
        <w:t>.2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14:paraId="413B93AD">
      <w:pPr>
        <w:snapToGrid w:val="0"/>
        <w:spacing w:line="420" w:lineRule="exact"/>
        <w:jc w:val="left"/>
        <w:outlineLvl w:val="2"/>
        <w:rPr>
          <w:rStyle w:val="24"/>
          <w:rFonts w:ascii="宋体" w:hAnsi="宋体" w:eastAsia="宋体" w:cs="宋体"/>
          <w:b/>
          <w:color w:val="000000" w:themeColor="text1"/>
          <w:kern w:val="0"/>
          <w:highlight w:val="none"/>
          <w14:textFill>
            <w14:solidFill>
              <w14:schemeClr w14:val="tx1"/>
            </w14:solidFill>
          </w14:textFill>
        </w:rPr>
      </w:pPr>
      <w:r>
        <w:rPr>
          <w:rStyle w:val="24"/>
          <w:rFonts w:hint="eastAsia" w:ascii="宋体" w:hAnsi="宋体" w:eastAsia="宋体" w:cs="宋体"/>
          <w:b/>
          <w:color w:val="000000" w:themeColor="text1"/>
          <w:kern w:val="0"/>
          <w:highlight w:val="none"/>
          <w14:textFill>
            <w14:solidFill>
              <w14:schemeClr w14:val="tx1"/>
            </w14:solidFill>
          </w14:textFill>
        </w:rPr>
        <w:t>2</w:t>
      </w:r>
      <w:r>
        <w:rPr>
          <w:rStyle w:val="24"/>
          <w:rFonts w:hint="eastAsia" w:ascii="宋体" w:hAnsi="宋体" w:eastAsia="宋体" w:cs="宋体"/>
          <w:b/>
          <w:color w:val="000000" w:themeColor="text1"/>
          <w:kern w:val="0"/>
          <w:highlight w:val="none"/>
          <w:lang w:val="en-US" w:eastAsia="zh-CN"/>
          <w14:textFill>
            <w14:solidFill>
              <w14:schemeClr w14:val="tx1"/>
            </w14:solidFill>
          </w14:textFill>
        </w:rPr>
        <w:t>9</w:t>
      </w:r>
      <w:r>
        <w:rPr>
          <w:rStyle w:val="24"/>
          <w:rFonts w:hint="eastAsia" w:ascii="宋体" w:hAnsi="宋体" w:eastAsia="宋体" w:cs="宋体"/>
          <w:b/>
          <w:color w:val="000000" w:themeColor="text1"/>
          <w:kern w:val="0"/>
          <w:highlight w:val="none"/>
          <w14:textFill>
            <w14:solidFill>
              <w14:schemeClr w14:val="tx1"/>
            </w14:solidFill>
          </w14:textFill>
        </w:rPr>
        <w:t>.磋商</w:t>
      </w:r>
    </w:p>
    <w:p w14:paraId="58832152">
      <w:pPr>
        <w:snapToGrid w:val="0"/>
        <w:spacing w:line="420" w:lineRule="exact"/>
        <w:ind w:firstLine="420"/>
        <w:jc w:val="left"/>
        <w:rPr>
          <w:rStyle w:val="24"/>
          <w:rFonts w:ascii="宋体" w:hAnsi="宋体" w:eastAsia="宋体" w:cs="宋体"/>
          <w:color w:val="000000" w:themeColor="text1"/>
          <w:kern w:val="0"/>
          <w:highlight w:val="none"/>
          <w:lang w:val="zh-CN"/>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2</w:t>
      </w:r>
      <w:r>
        <w:rPr>
          <w:rStyle w:val="24"/>
          <w:rFonts w:hint="eastAsia" w:ascii="宋体" w:hAnsi="宋体" w:eastAsia="宋体" w:cs="宋体"/>
          <w:color w:val="000000" w:themeColor="text1"/>
          <w:kern w:val="0"/>
          <w:highlight w:val="none"/>
          <w:lang w:val="en-US" w:eastAsia="zh-CN"/>
          <w14:textFill>
            <w14:solidFill>
              <w14:schemeClr w14:val="tx1"/>
            </w14:solidFill>
          </w14:textFill>
        </w:rPr>
        <w:t>9</w:t>
      </w:r>
      <w:r>
        <w:rPr>
          <w:rStyle w:val="24"/>
          <w:rFonts w:hint="eastAsia" w:ascii="宋体" w:hAnsi="宋体" w:eastAsia="宋体" w:cs="宋体"/>
          <w:color w:val="000000" w:themeColor="text1"/>
          <w:kern w:val="0"/>
          <w:highlight w:val="none"/>
          <w14:textFill>
            <w14:solidFill>
              <w14:schemeClr w14:val="tx1"/>
            </w14:solidFill>
          </w14:textFill>
        </w:rPr>
        <w:t>.1</w:t>
      </w:r>
      <w:r>
        <w:rPr>
          <w:rStyle w:val="24"/>
          <w:rFonts w:hint="eastAsia" w:ascii="宋体" w:hAnsi="宋体" w:eastAsia="宋体" w:cs="宋体"/>
          <w:color w:val="000000" w:themeColor="text1"/>
          <w:highlight w:val="none"/>
          <w14:textFill>
            <w14:solidFill>
              <w14:schemeClr w14:val="tx1"/>
            </w14:solidFill>
          </w14:textFill>
        </w:rPr>
        <w:t>本章第10.2项</w:t>
      </w:r>
      <w:r>
        <w:rPr>
          <w:rStyle w:val="24"/>
          <w:rFonts w:hint="eastAsia" w:ascii="宋体" w:hAnsi="宋体" w:eastAsia="宋体" w:cs="宋体"/>
          <w:color w:val="000000" w:themeColor="text1"/>
          <w:kern w:val="0"/>
          <w:highlight w:val="none"/>
          <w14:textFill>
            <w14:solidFill>
              <w14:schemeClr w14:val="tx1"/>
            </w14:solidFill>
          </w14:textFill>
        </w:rPr>
        <w:t>未明确磋商文件实质性变动内容的，或者磋商文件明确了可能发生实质性变动内容，但在磋商过程中，</w:t>
      </w:r>
      <w:r>
        <w:rPr>
          <w:rStyle w:val="24"/>
          <w:rFonts w:hint="eastAsia" w:ascii="宋体" w:hAnsi="宋体" w:eastAsia="宋体" w:cs="宋体"/>
          <w:bCs/>
          <w:color w:val="000000" w:themeColor="text1"/>
          <w:highlight w:val="none"/>
          <w14:textFill>
            <w14:solidFill>
              <w14:schemeClr w14:val="tx1"/>
            </w14:solidFill>
          </w14:textFill>
        </w:rPr>
        <w:t>磋商小组</w:t>
      </w:r>
      <w:r>
        <w:rPr>
          <w:rStyle w:val="24"/>
          <w:rFonts w:hint="eastAsia" w:ascii="宋体" w:hAnsi="宋体" w:eastAsia="宋体" w:cs="宋体"/>
          <w:color w:val="000000" w:themeColor="text1"/>
          <w:kern w:val="0"/>
          <w:highlight w:val="none"/>
          <w14:textFill>
            <w14:solidFill>
              <w14:schemeClr w14:val="tx1"/>
            </w14:solidFill>
          </w14:textFill>
        </w:rPr>
        <w:t>根据磋商情况</w:t>
      </w:r>
      <w:r>
        <w:rPr>
          <w:rStyle w:val="24"/>
          <w:rFonts w:hint="eastAsia" w:ascii="宋体" w:hAnsi="宋体" w:eastAsia="宋体" w:cs="宋体"/>
          <w:bCs/>
          <w:color w:val="000000" w:themeColor="text1"/>
          <w:highlight w:val="none"/>
          <w14:textFill>
            <w14:solidFill>
              <w14:schemeClr w14:val="tx1"/>
            </w14:solidFill>
          </w14:textFill>
        </w:rPr>
        <w:t>认为</w:t>
      </w:r>
      <w:r>
        <w:rPr>
          <w:rStyle w:val="24"/>
          <w:rFonts w:hint="eastAsia" w:ascii="宋体" w:hAnsi="宋体" w:eastAsia="宋体" w:cs="宋体"/>
          <w:color w:val="000000" w:themeColor="text1"/>
          <w:kern w:val="0"/>
          <w:highlight w:val="none"/>
          <w14:textFill>
            <w14:solidFill>
              <w14:schemeClr w14:val="tx1"/>
            </w14:solidFill>
          </w14:textFill>
        </w:rPr>
        <w:t>磋商文件无需发生实质性变动的，磋商小组应当直接与响应文件审查合格的供应商就价格组织多轮磋商。</w:t>
      </w:r>
    </w:p>
    <w:p w14:paraId="2DD51319">
      <w:pPr>
        <w:tabs>
          <w:tab w:val="left" w:pos="1080"/>
          <w:tab w:val="left" w:pos="1260"/>
        </w:tabs>
        <w:snapToGrid w:val="0"/>
        <w:spacing w:line="420" w:lineRule="exact"/>
        <w:ind w:firstLine="42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（1）磋商结束后，磋商小组应当要求所有继续参加磋商的供应商在磋商小组规定时间内提交最后报价。</w:t>
      </w:r>
    </w:p>
    <w:p w14:paraId="47F2422D">
      <w:pPr>
        <w:tabs>
          <w:tab w:val="left" w:pos="1080"/>
          <w:tab w:val="left" w:pos="1260"/>
        </w:tabs>
        <w:snapToGrid w:val="0"/>
        <w:spacing w:line="420" w:lineRule="exact"/>
        <w:ind w:firstLine="42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（2）磋商文件明确可能发生实质性变动，但在磋商过程中</w:t>
      </w:r>
      <w:r>
        <w:rPr>
          <w:rStyle w:val="24"/>
          <w:rFonts w:hint="eastAsia" w:ascii="宋体" w:hAnsi="宋体" w:eastAsia="宋体" w:cs="宋体"/>
          <w:bCs/>
          <w:color w:val="000000" w:themeColor="text1"/>
          <w:highlight w:val="none"/>
          <w14:textFill>
            <w14:solidFill>
              <w14:schemeClr w14:val="tx1"/>
            </w14:solidFill>
          </w14:textFill>
        </w:rPr>
        <w:t>磋商小组</w:t>
      </w:r>
      <w:r>
        <w:rPr>
          <w:rStyle w:val="24"/>
          <w:rFonts w:hint="eastAsia" w:ascii="宋体" w:hAnsi="宋体" w:eastAsia="宋体" w:cs="宋体"/>
          <w:color w:val="000000" w:themeColor="text1"/>
          <w:kern w:val="0"/>
          <w:highlight w:val="none"/>
          <w14:textFill>
            <w14:solidFill>
              <w14:schemeClr w14:val="tx1"/>
            </w14:solidFill>
          </w14:textFill>
        </w:rPr>
        <w:t>根据磋商情况</w:t>
      </w:r>
      <w:r>
        <w:rPr>
          <w:rStyle w:val="24"/>
          <w:rFonts w:hint="eastAsia" w:ascii="宋体" w:hAnsi="宋体" w:eastAsia="宋体" w:cs="宋体"/>
          <w:bCs/>
          <w:color w:val="000000" w:themeColor="text1"/>
          <w:highlight w:val="none"/>
          <w14:textFill>
            <w14:solidFill>
              <w14:schemeClr w14:val="tx1"/>
            </w14:solidFill>
          </w14:textFill>
        </w:rPr>
        <w:t>认为</w:t>
      </w:r>
      <w:r>
        <w:rPr>
          <w:rStyle w:val="24"/>
          <w:rFonts w:hint="eastAsia" w:ascii="宋体" w:hAnsi="宋体" w:eastAsia="宋体" w:cs="宋体"/>
          <w:color w:val="000000" w:themeColor="text1"/>
          <w:kern w:val="0"/>
          <w:highlight w:val="none"/>
          <w14:textFill>
            <w14:solidFill>
              <w14:schemeClr w14:val="tx1"/>
            </w14:solidFill>
          </w14:textFill>
        </w:rPr>
        <w:t>磋商文件无需发生实质性变动的，磋商小组不另行通知。</w:t>
      </w:r>
    </w:p>
    <w:p w14:paraId="701F1935">
      <w:pPr>
        <w:snapToGrid w:val="0"/>
        <w:spacing w:line="420" w:lineRule="exact"/>
        <w:ind w:firstLine="42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2</w:t>
      </w:r>
      <w:r>
        <w:rPr>
          <w:rStyle w:val="24"/>
          <w:rFonts w:hint="eastAsia" w:ascii="宋体" w:hAnsi="宋体" w:eastAsia="宋体" w:cs="宋体"/>
          <w:color w:val="000000" w:themeColor="text1"/>
          <w:kern w:val="0"/>
          <w:highlight w:val="none"/>
          <w:lang w:val="en-US" w:eastAsia="zh-CN"/>
          <w14:textFill>
            <w14:solidFill>
              <w14:schemeClr w14:val="tx1"/>
            </w14:solidFill>
          </w14:textFill>
        </w:rPr>
        <w:t>9</w:t>
      </w:r>
      <w:r>
        <w:rPr>
          <w:rStyle w:val="24"/>
          <w:rFonts w:hint="eastAsia" w:ascii="宋体" w:hAnsi="宋体" w:eastAsia="宋体" w:cs="宋体"/>
          <w:color w:val="000000" w:themeColor="text1"/>
          <w:kern w:val="0"/>
          <w:highlight w:val="none"/>
          <w14:textFill>
            <w14:solidFill>
              <w14:schemeClr w14:val="tx1"/>
            </w14:solidFill>
          </w14:textFill>
        </w:rPr>
        <w:t>.2</w:t>
      </w:r>
      <w:r>
        <w:rPr>
          <w:rStyle w:val="24"/>
          <w:rFonts w:hint="eastAsia" w:ascii="宋体" w:hAnsi="宋体" w:eastAsia="宋体" w:cs="宋体"/>
          <w:color w:val="000000" w:themeColor="text1"/>
          <w:highlight w:val="none"/>
          <w14:textFill>
            <w14:solidFill>
              <w14:schemeClr w14:val="tx1"/>
            </w14:solidFill>
          </w14:textFill>
        </w:rPr>
        <w:t>本章第10.2</w:t>
      </w:r>
      <w:r>
        <w:rPr>
          <w:rStyle w:val="24"/>
          <w:rFonts w:hint="eastAsia" w:ascii="宋体" w:hAnsi="宋体" w:eastAsia="宋体" w:cs="宋体"/>
          <w:color w:val="000000" w:themeColor="text1"/>
          <w:kern w:val="0"/>
          <w:highlight w:val="none"/>
          <w:lang w:val="zh-CN"/>
          <w14:textFill>
            <w14:solidFill>
              <w14:schemeClr w14:val="tx1"/>
            </w14:solidFill>
          </w14:textFill>
        </w:rPr>
        <w:t>款</w:t>
      </w:r>
      <w:r>
        <w:rPr>
          <w:rStyle w:val="24"/>
          <w:rFonts w:hint="eastAsia" w:ascii="宋体" w:hAnsi="宋体" w:eastAsia="宋体" w:cs="宋体"/>
          <w:color w:val="000000" w:themeColor="text1"/>
          <w:kern w:val="0"/>
          <w:highlight w:val="none"/>
          <w14:textFill>
            <w14:solidFill>
              <w14:schemeClr w14:val="tx1"/>
            </w14:solidFill>
          </w14:textFill>
        </w:rPr>
        <w:t>明确磋商文件实质性变动内容的，</w:t>
      </w:r>
      <w:r>
        <w:rPr>
          <w:rStyle w:val="24"/>
          <w:rFonts w:hint="eastAsia" w:ascii="宋体" w:hAnsi="宋体" w:eastAsia="宋体" w:cs="宋体"/>
          <w:bCs/>
          <w:color w:val="000000" w:themeColor="text1"/>
          <w:highlight w:val="none"/>
          <w14:textFill>
            <w14:solidFill>
              <w14:schemeClr w14:val="tx1"/>
            </w14:solidFill>
          </w14:textFill>
        </w:rPr>
        <w:t>磋商小组</w:t>
      </w:r>
      <w:r>
        <w:rPr>
          <w:rStyle w:val="24"/>
          <w:rFonts w:hint="eastAsia" w:ascii="宋体" w:hAnsi="宋体" w:eastAsia="宋体" w:cs="宋体"/>
          <w:color w:val="000000" w:themeColor="text1"/>
          <w:kern w:val="0"/>
          <w:highlight w:val="none"/>
          <w14:textFill>
            <w14:solidFill>
              <w14:schemeClr w14:val="tx1"/>
            </w14:solidFill>
          </w14:textFill>
        </w:rPr>
        <w:t>可以组织多轮磋商。</w:t>
      </w:r>
      <w:r>
        <w:rPr>
          <w:rStyle w:val="24"/>
          <w:rFonts w:hint="eastAsia" w:ascii="宋体" w:hAnsi="宋体" w:eastAsia="宋体" w:cs="宋体"/>
          <w:bCs/>
          <w:color w:val="000000" w:themeColor="text1"/>
          <w:highlight w:val="none"/>
          <w14:textFill>
            <w14:solidFill>
              <w14:schemeClr w14:val="tx1"/>
            </w14:solidFill>
          </w14:textFill>
        </w:rPr>
        <w:t>在每一轮磋商中，磋商小组</w:t>
      </w:r>
      <w:r>
        <w:rPr>
          <w:rStyle w:val="24"/>
          <w:rFonts w:hint="eastAsia" w:ascii="宋体" w:hAnsi="宋体" w:eastAsia="宋体" w:cs="宋体"/>
          <w:color w:val="000000" w:themeColor="text1"/>
          <w:kern w:val="0"/>
          <w:highlight w:val="none"/>
          <w14:textFill>
            <w14:solidFill>
              <w14:schemeClr w14:val="tx1"/>
            </w14:solidFill>
          </w14:textFill>
        </w:rPr>
        <w:t>可以根据磋商文件规定和磋商情况，</w:t>
      </w:r>
      <w:r>
        <w:rPr>
          <w:rStyle w:val="24"/>
          <w:rFonts w:hint="eastAsia" w:ascii="宋体" w:hAnsi="宋体" w:eastAsia="宋体" w:cs="宋体"/>
          <w:bCs/>
          <w:color w:val="000000" w:themeColor="text1"/>
          <w:highlight w:val="none"/>
          <w14:textFill>
            <w14:solidFill>
              <w14:schemeClr w14:val="tx1"/>
            </w14:solidFill>
          </w14:textFill>
        </w:rPr>
        <w:t>对磋商文件的</w:t>
      </w:r>
      <w:r>
        <w:rPr>
          <w:rStyle w:val="24"/>
          <w:rFonts w:hint="eastAsia" w:ascii="宋体" w:hAnsi="宋体" w:eastAsia="宋体" w:cs="宋体"/>
          <w:color w:val="000000" w:themeColor="text1"/>
          <w:kern w:val="0"/>
          <w:highlight w:val="none"/>
          <w14:textFill>
            <w14:solidFill>
              <w14:schemeClr w14:val="tx1"/>
            </w14:solidFill>
          </w14:textFill>
        </w:rPr>
        <w:t>采购需求中的技术、服务要求以及合同草案条款</w:t>
      </w:r>
      <w:r>
        <w:rPr>
          <w:rStyle w:val="24"/>
          <w:rFonts w:hint="eastAsia" w:ascii="宋体" w:hAnsi="宋体" w:eastAsia="宋体" w:cs="宋体"/>
          <w:bCs/>
          <w:color w:val="000000" w:themeColor="text1"/>
          <w:highlight w:val="none"/>
          <w14:textFill>
            <w14:solidFill>
              <w14:schemeClr w14:val="tx1"/>
            </w14:solidFill>
          </w14:textFill>
        </w:rPr>
        <w:t>作实质性变动（磋商文件的实质性变动内容为磋商文件的组成部分），并以</w:t>
      </w:r>
      <w:r>
        <w:rPr>
          <w:rStyle w:val="24"/>
          <w:rFonts w:hint="eastAsia" w:ascii="宋体" w:hAnsi="宋体" w:eastAsia="宋体" w:cs="宋体"/>
          <w:color w:val="000000" w:themeColor="text1"/>
          <w:kern w:val="0"/>
          <w:highlight w:val="none"/>
          <w14:textFill>
            <w14:solidFill>
              <w14:schemeClr w14:val="tx1"/>
            </w14:solidFill>
          </w14:textFill>
        </w:rPr>
        <w:t>数据电文</w:t>
      </w:r>
      <w:r>
        <w:rPr>
          <w:rStyle w:val="24"/>
          <w:rFonts w:hint="eastAsia" w:ascii="宋体" w:hAnsi="宋体" w:eastAsia="宋体" w:cs="宋体"/>
          <w:bCs/>
          <w:color w:val="000000" w:themeColor="text1"/>
          <w:highlight w:val="none"/>
          <w14:textFill>
            <w14:solidFill>
              <w14:schemeClr w14:val="tx1"/>
            </w14:solidFill>
          </w14:textFill>
        </w:rPr>
        <w:t>形式要求</w:t>
      </w:r>
      <w:r>
        <w:rPr>
          <w:rStyle w:val="24"/>
          <w:rFonts w:hint="eastAsia" w:ascii="宋体" w:hAnsi="宋体" w:eastAsia="宋体" w:cs="宋体"/>
          <w:color w:val="000000" w:themeColor="text1"/>
          <w:kern w:val="0"/>
          <w:highlight w:val="none"/>
          <w14:textFill>
            <w14:solidFill>
              <w14:schemeClr w14:val="tx1"/>
            </w14:solidFill>
          </w14:textFill>
        </w:rPr>
        <w:t>响应文件审查合格</w:t>
      </w:r>
      <w:r>
        <w:rPr>
          <w:rStyle w:val="24"/>
          <w:rFonts w:hint="eastAsia" w:ascii="宋体" w:hAnsi="宋体" w:eastAsia="宋体" w:cs="宋体"/>
          <w:bCs/>
          <w:color w:val="000000" w:themeColor="text1"/>
          <w:highlight w:val="none"/>
          <w14:textFill>
            <w14:solidFill>
              <w14:schemeClr w14:val="tx1"/>
            </w14:solidFill>
          </w14:textFill>
        </w:rPr>
        <w:t>的供应商，在规定的</w:t>
      </w:r>
      <w:r>
        <w:rPr>
          <w:rStyle w:val="24"/>
          <w:rFonts w:hint="eastAsia" w:ascii="宋体" w:hAnsi="宋体" w:eastAsia="宋体" w:cs="宋体"/>
          <w:color w:val="000000" w:themeColor="text1"/>
          <w:kern w:val="0"/>
          <w:highlight w:val="none"/>
          <w14:textFill>
            <w14:solidFill>
              <w14:schemeClr w14:val="tx1"/>
            </w14:solidFill>
          </w14:textFill>
        </w:rPr>
        <w:t>截止时间前</w:t>
      </w:r>
      <w:r>
        <w:rPr>
          <w:rStyle w:val="24"/>
          <w:rFonts w:hint="eastAsia" w:ascii="宋体" w:hAnsi="宋体" w:eastAsia="宋体" w:cs="宋体"/>
          <w:bCs/>
          <w:color w:val="000000" w:themeColor="text1"/>
          <w:highlight w:val="none"/>
          <w14:textFill>
            <w14:solidFill>
              <w14:schemeClr w14:val="tx1"/>
            </w14:solidFill>
          </w14:textFill>
        </w:rPr>
        <w:t>重</w:t>
      </w:r>
      <w:r>
        <w:rPr>
          <w:rStyle w:val="24"/>
          <w:rFonts w:hint="eastAsia" w:ascii="宋体" w:hAnsi="宋体" w:eastAsia="宋体" w:cs="宋体"/>
          <w:color w:val="000000" w:themeColor="text1"/>
          <w:kern w:val="0"/>
          <w:highlight w:val="none"/>
          <w14:textFill>
            <w14:solidFill>
              <w14:schemeClr w14:val="tx1"/>
            </w14:solidFill>
          </w14:textFill>
        </w:rPr>
        <w:t>新提交响应文件</w:t>
      </w:r>
      <w:r>
        <w:rPr>
          <w:rStyle w:val="24"/>
          <w:rFonts w:hint="eastAsia" w:ascii="宋体" w:hAnsi="宋体" w:eastAsia="宋体" w:cs="宋体"/>
          <w:bCs/>
          <w:color w:val="000000" w:themeColor="text1"/>
          <w:highlight w:val="none"/>
          <w14:textFill>
            <w14:solidFill>
              <w14:schemeClr w14:val="tx1"/>
            </w14:solidFill>
          </w14:textFill>
        </w:rPr>
        <w:t>。</w:t>
      </w:r>
      <w:r>
        <w:rPr>
          <w:rStyle w:val="24"/>
          <w:rFonts w:hint="eastAsia" w:ascii="宋体" w:hAnsi="宋体" w:eastAsia="宋体" w:cs="宋体"/>
          <w:color w:val="000000" w:themeColor="text1"/>
          <w:kern w:val="0"/>
          <w:highlight w:val="none"/>
          <w14:textFill>
            <w14:solidFill>
              <w14:schemeClr w14:val="tx1"/>
            </w14:solidFill>
          </w14:textFill>
        </w:rPr>
        <w:t>磋商小组应当</w:t>
      </w:r>
      <w:r>
        <w:rPr>
          <w:rStyle w:val="24"/>
          <w:rFonts w:hint="eastAsia" w:ascii="宋体" w:hAnsi="宋体" w:eastAsia="宋体" w:cs="宋体"/>
          <w:color w:val="000000" w:themeColor="text1"/>
          <w:highlight w:val="none"/>
          <w14:textFill>
            <w14:solidFill>
              <w14:schemeClr w14:val="tx1"/>
            </w14:solidFill>
          </w14:textFill>
        </w:rPr>
        <w:t>根据本章第2</w:t>
      </w:r>
      <w:r>
        <w:rPr>
          <w:rStyle w:val="24"/>
          <w:rFonts w:hint="eastAsia" w:ascii="宋体" w:hAnsi="宋体" w:eastAsia="宋体" w:cs="宋体"/>
          <w:color w:val="000000" w:themeColor="text1"/>
          <w:highlight w:val="none"/>
          <w:lang w:val="en-US" w:eastAsia="zh-CN"/>
          <w14:textFill>
            <w14:solidFill>
              <w14:schemeClr w14:val="tx1"/>
            </w14:solidFill>
          </w14:textFill>
        </w:rPr>
        <w:t>6</w:t>
      </w:r>
      <w:r>
        <w:rPr>
          <w:rStyle w:val="24"/>
          <w:rFonts w:hint="eastAsia" w:ascii="宋体" w:hAnsi="宋体" w:eastAsia="宋体" w:cs="宋体"/>
          <w:color w:val="000000" w:themeColor="text1"/>
          <w:highlight w:val="none"/>
          <w14:textFill>
            <w14:solidFill>
              <w14:schemeClr w14:val="tx1"/>
            </w14:solidFill>
          </w14:textFill>
        </w:rPr>
        <w:t>.2</w:t>
      </w:r>
      <w:r>
        <w:rPr>
          <w:rStyle w:val="24"/>
          <w:rFonts w:hint="eastAsia" w:ascii="宋体" w:hAnsi="宋体" w:eastAsia="宋体" w:cs="宋体"/>
          <w:color w:val="000000" w:themeColor="text1"/>
          <w:kern w:val="0"/>
          <w:highlight w:val="none"/>
          <w:lang w:val="zh-CN"/>
          <w14:textFill>
            <w14:solidFill>
              <w14:schemeClr w14:val="tx1"/>
            </w14:solidFill>
          </w14:textFill>
        </w:rPr>
        <w:t>款</w:t>
      </w:r>
      <w:r>
        <w:rPr>
          <w:rStyle w:val="24"/>
          <w:rFonts w:hint="eastAsia" w:ascii="宋体" w:hAnsi="宋体" w:eastAsia="宋体" w:cs="宋体"/>
          <w:color w:val="000000" w:themeColor="text1"/>
          <w:highlight w:val="none"/>
          <w14:textFill>
            <w14:solidFill>
              <w14:schemeClr w14:val="tx1"/>
            </w14:solidFill>
          </w14:textFill>
        </w:rPr>
        <w:t>规定</w:t>
      </w:r>
      <w:r>
        <w:rPr>
          <w:rStyle w:val="24"/>
          <w:rFonts w:hint="eastAsia" w:ascii="宋体" w:hAnsi="宋体" w:eastAsia="宋体" w:cs="宋体"/>
          <w:color w:val="000000" w:themeColor="text1"/>
          <w:kern w:val="0"/>
          <w:highlight w:val="none"/>
          <w14:textFill>
            <w14:solidFill>
              <w14:schemeClr w14:val="tx1"/>
            </w14:solidFill>
          </w14:textFill>
        </w:rPr>
        <w:t>对供应商重新提交的响应文件进行审查。供应商重新提交的响应文件审查不合格的，不得进入下一轮磋商，也不得要求提交最后报价。</w:t>
      </w:r>
    </w:p>
    <w:p w14:paraId="469C613C">
      <w:pPr>
        <w:snapToGrid w:val="0"/>
        <w:spacing w:line="420" w:lineRule="exact"/>
        <w:ind w:firstLine="420" w:firstLineChars="200"/>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（1）磋商文件能够详细列明采购需求的技术、服务要求的，磋商结束后，磋商小组应当要求所有继续参加磋商的供应商在规定时间内提交最后报价。</w:t>
      </w:r>
    </w:p>
    <w:p w14:paraId="5A846833">
      <w:pPr>
        <w:snapToGrid w:val="0"/>
        <w:spacing w:line="420" w:lineRule="exact"/>
        <w:ind w:firstLine="42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25D562F7">
      <w:pPr>
        <w:snapToGrid w:val="0"/>
        <w:spacing w:line="420" w:lineRule="exact"/>
        <w:ind w:firstLine="420"/>
        <w:jc w:val="left"/>
        <w:rPr>
          <w:rStyle w:val="24"/>
          <w:rFonts w:ascii="宋体" w:hAnsi="宋体" w:eastAsia="宋体" w:cs="宋体"/>
          <w:bCs/>
          <w:color w:val="000000" w:themeColor="text1"/>
          <w:highlight w:val="none"/>
          <w14:textFill>
            <w14:solidFill>
              <w14:schemeClr w14:val="tx1"/>
            </w14:solidFill>
          </w14:textFill>
        </w:rPr>
      </w:pPr>
      <w:r>
        <w:rPr>
          <w:rStyle w:val="24"/>
          <w:rFonts w:hint="eastAsia" w:ascii="宋体" w:hAnsi="宋体" w:eastAsia="宋体" w:cs="宋体"/>
          <w:bCs/>
          <w:color w:val="000000" w:themeColor="text1"/>
          <w:highlight w:val="none"/>
          <w14:textFill>
            <w14:solidFill>
              <w14:schemeClr w14:val="tx1"/>
            </w14:solidFill>
          </w14:textFill>
        </w:rPr>
        <w:t>2</w:t>
      </w:r>
      <w:r>
        <w:rPr>
          <w:rStyle w:val="24"/>
          <w:rFonts w:hint="eastAsia" w:ascii="宋体" w:hAnsi="宋体" w:eastAsia="宋体" w:cs="宋体"/>
          <w:bCs/>
          <w:color w:val="000000" w:themeColor="text1"/>
          <w:highlight w:val="none"/>
          <w:lang w:val="en-US" w:eastAsia="zh-CN"/>
          <w14:textFill>
            <w14:solidFill>
              <w14:schemeClr w14:val="tx1"/>
            </w14:solidFill>
          </w14:textFill>
        </w:rPr>
        <w:t>9</w:t>
      </w:r>
      <w:r>
        <w:rPr>
          <w:rStyle w:val="24"/>
          <w:rFonts w:hint="eastAsia" w:ascii="宋体" w:hAnsi="宋体" w:eastAsia="宋体" w:cs="宋体"/>
          <w:bCs/>
          <w:color w:val="000000" w:themeColor="text1"/>
          <w:highlight w:val="none"/>
          <w14:textFill>
            <w14:solidFill>
              <w14:schemeClr w14:val="tx1"/>
            </w14:solidFill>
          </w14:textFill>
        </w:rPr>
        <w:t>.3</w:t>
      </w:r>
      <w:r>
        <w:rPr>
          <w:rStyle w:val="24"/>
          <w:rFonts w:hint="eastAsia" w:ascii="宋体" w:hAnsi="宋体" w:eastAsia="宋体" w:cs="宋体"/>
          <w:color w:val="000000" w:themeColor="text1"/>
          <w:highlight w:val="none"/>
          <w14:textFill>
            <w14:solidFill>
              <w14:schemeClr w14:val="tx1"/>
            </w14:solidFill>
          </w14:textFill>
        </w:rPr>
        <w:t xml:space="preserve"> </w:t>
      </w:r>
      <w:r>
        <w:rPr>
          <w:rStyle w:val="24"/>
          <w:rFonts w:hint="eastAsia" w:ascii="宋体" w:hAnsi="宋体" w:eastAsia="宋体" w:cs="宋体"/>
          <w:bCs/>
          <w:color w:val="000000" w:themeColor="text1"/>
          <w:highlight w:val="none"/>
          <w14:textFill>
            <w14:solidFill>
              <w14:schemeClr w14:val="tx1"/>
            </w14:solidFill>
          </w14:textFill>
        </w:rPr>
        <w:t>重</w:t>
      </w:r>
      <w:r>
        <w:rPr>
          <w:rStyle w:val="24"/>
          <w:rFonts w:hint="eastAsia" w:ascii="宋体" w:hAnsi="宋体" w:eastAsia="宋体" w:cs="宋体"/>
          <w:color w:val="000000" w:themeColor="text1"/>
          <w:kern w:val="0"/>
          <w:highlight w:val="none"/>
          <w14:textFill>
            <w14:solidFill>
              <w14:schemeClr w14:val="tx1"/>
            </w14:solidFill>
          </w14:textFill>
        </w:rPr>
        <w:t>新提交的响应文件</w:t>
      </w:r>
      <w:r>
        <w:rPr>
          <w:rStyle w:val="24"/>
          <w:rFonts w:hint="eastAsia" w:ascii="宋体" w:hAnsi="宋体" w:eastAsia="宋体" w:cs="宋体"/>
          <w:color w:val="000000" w:themeColor="text1"/>
          <w:highlight w:val="none"/>
          <w14:textFill>
            <w14:solidFill>
              <w14:schemeClr w14:val="tx1"/>
            </w14:solidFill>
          </w14:textFill>
        </w:rPr>
        <w:t>或者最后报价应按</w:t>
      </w:r>
      <w:r>
        <w:rPr>
          <w:rStyle w:val="24"/>
          <w:rFonts w:hint="eastAsia" w:ascii="宋体" w:hAnsi="宋体" w:eastAsia="宋体" w:cs="宋体"/>
          <w:color w:val="000000" w:themeColor="text1"/>
          <w:kern w:val="0"/>
          <w:highlight w:val="none"/>
          <w14:textFill>
            <w14:solidFill>
              <w14:schemeClr w14:val="tx1"/>
            </w14:solidFill>
          </w14:textFill>
        </w:rPr>
        <w:t>本章第</w:t>
      </w:r>
      <w:r>
        <w:rPr>
          <w:rStyle w:val="24"/>
          <w:rFonts w:hint="eastAsia" w:ascii="宋体" w:hAnsi="宋体" w:eastAsia="宋体" w:cs="宋体"/>
          <w:color w:val="000000" w:themeColor="text1"/>
          <w:highlight w:val="none"/>
          <w14:textFill>
            <w14:solidFill>
              <w14:schemeClr w14:val="tx1"/>
            </w14:solidFill>
          </w14:textFill>
        </w:rPr>
        <w:t>19.3</w:t>
      </w:r>
      <w:r>
        <w:rPr>
          <w:rStyle w:val="24"/>
          <w:rFonts w:hint="eastAsia" w:ascii="宋体" w:hAnsi="宋体" w:eastAsia="宋体" w:cs="宋体"/>
          <w:color w:val="000000" w:themeColor="text1"/>
          <w:kern w:val="0"/>
          <w:highlight w:val="none"/>
          <w:lang w:val="zh-CN"/>
          <w14:textFill>
            <w14:solidFill>
              <w14:schemeClr w14:val="tx1"/>
            </w14:solidFill>
          </w14:textFill>
        </w:rPr>
        <w:t>款</w:t>
      </w:r>
      <w:r>
        <w:rPr>
          <w:rStyle w:val="24"/>
          <w:rFonts w:hint="eastAsia" w:ascii="宋体" w:hAnsi="宋体" w:eastAsia="宋体" w:cs="宋体"/>
          <w:color w:val="000000" w:themeColor="text1"/>
          <w:highlight w:val="none"/>
          <w14:textFill>
            <w14:solidFill>
              <w14:schemeClr w14:val="tx1"/>
            </w14:solidFill>
          </w14:textFill>
        </w:rPr>
        <w:t>规定，</w:t>
      </w:r>
      <w:r>
        <w:rPr>
          <w:rStyle w:val="24"/>
          <w:rFonts w:hint="eastAsia" w:ascii="宋体" w:hAnsi="宋体" w:eastAsia="宋体" w:cs="宋体"/>
          <w:color w:val="000000" w:themeColor="text1"/>
          <w:kern w:val="0"/>
          <w:highlight w:val="none"/>
          <w14:textFill>
            <w14:solidFill>
              <w14:schemeClr w14:val="tx1"/>
            </w14:solidFill>
          </w14:textFill>
        </w:rPr>
        <w:t>由其法定代表人或其委托代理人签字或者加盖供应商单位章，在规定时间内密封递交给磋商小组</w:t>
      </w:r>
      <w:r>
        <w:rPr>
          <w:rStyle w:val="24"/>
          <w:rFonts w:hint="eastAsia" w:ascii="宋体" w:hAnsi="宋体" w:eastAsia="宋体" w:cs="宋体"/>
          <w:bCs/>
          <w:color w:val="000000" w:themeColor="text1"/>
          <w:highlight w:val="none"/>
          <w14:textFill>
            <w14:solidFill>
              <w14:schemeClr w14:val="tx1"/>
            </w14:solidFill>
          </w14:textFill>
        </w:rPr>
        <w:t>。</w:t>
      </w:r>
    </w:p>
    <w:p w14:paraId="44749326">
      <w:pPr>
        <w:snapToGrid w:val="0"/>
        <w:spacing w:line="420" w:lineRule="exact"/>
        <w:ind w:firstLine="42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2</w:t>
      </w:r>
      <w:r>
        <w:rPr>
          <w:rStyle w:val="24"/>
          <w:rFonts w:hint="eastAsia" w:ascii="宋体" w:hAnsi="宋体" w:eastAsia="宋体" w:cs="宋体"/>
          <w:color w:val="000000" w:themeColor="text1"/>
          <w:kern w:val="0"/>
          <w:highlight w:val="none"/>
          <w:lang w:val="en-US" w:eastAsia="zh-CN"/>
          <w14:textFill>
            <w14:solidFill>
              <w14:schemeClr w14:val="tx1"/>
            </w14:solidFill>
          </w14:textFill>
        </w:rPr>
        <w:t>9</w:t>
      </w:r>
      <w:r>
        <w:rPr>
          <w:rStyle w:val="24"/>
          <w:rFonts w:hint="eastAsia" w:ascii="宋体" w:hAnsi="宋体" w:eastAsia="宋体" w:cs="宋体"/>
          <w:color w:val="000000" w:themeColor="text1"/>
          <w:kern w:val="0"/>
          <w:highlight w:val="none"/>
          <w14:textFill>
            <w14:solidFill>
              <w14:schemeClr w14:val="tx1"/>
            </w14:solidFill>
          </w14:textFill>
        </w:rPr>
        <w:t>.4</w:t>
      </w:r>
      <w:r>
        <w:rPr>
          <w:rStyle w:val="24"/>
          <w:rFonts w:hint="eastAsia" w:ascii="宋体" w:hAnsi="宋体" w:eastAsia="宋体" w:cs="宋体"/>
          <w:color w:val="000000" w:themeColor="text1"/>
          <w:kern w:val="0"/>
          <w:highlight w:val="none"/>
          <w:lang w:val="zh-CN"/>
          <w14:textFill>
            <w14:solidFill>
              <w14:schemeClr w14:val="tx1"/>
            </w14:solidFill>
          </w14:textFill>
        </w:rPr>
        <w:t>供应商的</w:t>
      </w:r>
      <w:r>
        <w:rPr>
          <w:rStyle w:val="24"/>
          <w:rFonts w:hint="eastAsia" w:ascii="宋体" w:hAnsi="宋体" w:eastAsia="宋体" w:cs="宋体"/>
          <w:bCs/>
          <w:color w:val="000000" w:themeColor="text1"/>
          <w:highlight w:val="none"/>
          <w14:textFill>
            <w14:solidFill>
              <w14:schemeClr w14:val="tx1"/>
            </w14:solidFill>
          </w14:textFill>
        </w:rPr>
        <w:t>最</w:t>
      </w:r>
      <w:r>
        <w:rPr>
          <w:rStyle w:val="24"/>
          <w:rFonts w:hint="eastAsia" w:ascii="宋体" w:hAnsi="宋体" w:eastAsia="宋体" w:cs="宋体"/>
          <w:color w:val="000000" w:themeColor="text1"/>
          <w:kern w:val="0"/>
          <w:highlight w:val="none"/>
          <w:lang w:val="zh-CN"/>
          <w14:textFill>
            <w14:solidFill>
              <w14:schemeClr w14:val="tx1"/>
            </w14:solidFill>
          </w14:textFill>
        </w:rPr>
        <w:t>后</w:t>
      </w:r>
      <w:r>
        <w:rPr>
          <w:rStyle w:val="24"/>
          <w:rFonts w:hint="eastAsia" w:ascii="宋体" w:hAnsi="宋体" w:eastAsia="宋体" w:cs="宋体"/>
          <w:bCs/>
          <w:color w:val="000000" w:themeColor="text1"/>
          <w:highlight w:val="none"/>
          <w14:textFill>
            <w14:solidFill>
              <w14:schemeClr w14:val="tx1"/>
            </w14:solidFill>
          </w14:textFill>
        </w:rPr>
        <w:t>报价</w:t>
      </w:r>
      <w:r>
        <w:rPr>
          <w:rStyle w:val="24"/>
          <w:rFonts w:hint="eastAsia" w:ascii="宋体" w:hAnsi="宋体" w:eastAsia="宋体" w:cs="宋体"/>
          <w:bCs/>
          <w:color w:val="000000" w:themeColor="text1"/>
          <w:highlight w:val="none"/>
          <w:lang w:val="en-US" w:eastAsia="zh-CN"/>
          <w14:textFill>
            <w14:solidFill>
              <w14:schemeClr w14:val="tx1"/>
            </w14:solidFill>
          </w14:textFill>
        </w:rPr>
        <w:t>由</w:t>
      </w:r>
      <w:r>
        <w:rPr>
          <w:rStyle w:val="24"/>
          <w:rFonts w:hint="eastAsia" w:ascii="宋体" w:hAnsi="宋体" w:eastAsia="宋体" w:cs="宋体"/>
          <w:color w:val="000000" w:themeColor="text1"/>
          <w:kern w:val="0"/>
          <w:highlight w:val="none"/>
          <w14:textFill>
            <w14:solidFill>
              <w14:schemeClr w14:val="tx1"/>
            </w14:solidFill>
          </w14:textFill>
        </w:rPr>
        <w:t>磋商小组</w:t>
      </w:r>
      <w:r>
        <w:rPr>
          <w:rStyle w:val="24"/>
          <w:rFonts w:hint="eastAsia" w:ascii="宋体" w:hAnsi="宋体" w:eastAsia="宋体" w:cs="宋体"/>
          <w:color w:val="000000" w:themeColor="text1"/>
          <w:kern w:val="0"/>
          <w:highlight w:val="none"/>
          <w:lang w:val="en-US" w:eastAsia="zh-CN"/>
          <w14:textFill>
            <w14:solidFill>
              <w14:schemeClr w14:val="tx1"/>
            </w14:solidFill>
          </w14:textFill>
        </w:rPr>
        <w:t>在电子采购平台上做最终确认</w:t>
      </w:r>
      <w:r>
        <w:rPr>
          <w:rStyle w:val="24"/>
          <w:rFonts w:hint="eastAsia" w:ascii="宋体" w:hAnsi="宋体" w:eastAsia="宋体" w:cs="宋体"/>
          <w:bCs/>
          <w:color w:val="000000" w:themeColor="text1"/>
          <w:highlight w:val="none"/>
          <w14:textFill>
            <w14:solidFill>
              <w14:schemeClr w14:val="tx1"/>
            </w14:solidFill>
          </w14:textFill>
        </w:rPr>
        <w:t>。</w:t>
      </w:r>
    </w:p>
    <w:p w14:paraId="5E887A22">
      <w:pPr>
        <w:snapToGrid w:val="0"/>
        <w:spacing w:line="420" w:lineRule="exact"/>
        <w:ind w:firstLine="42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2</w:t>
      </w:r>
      <w:r>
        <w:rPr>
          <w:rStyle w:val="24"/>
          <w:rFonts w:hint="eastAsia" w:ascii="宋体" w:hAnsi="宋体" w:eastAsia="宋体" w:cs="宋体"/>
          <w:color w:val="000000" w:themeColor="text1"/>
          <w:kern w:val="0"/>
          <w:highlight w:val="none"/>
          <w:lang w:val="en-US" w:eastAsia="zh-CN"/>
          <w14:textFill>
            <w14:solidFill>
              <w14:schemeClr w14:val="tx1"/>
            </w14:solidFill>
          </w14:textFill>
        </w:rPr>
        <w:t>9</w:t>
      </w:r>
      <w:r>
        <w:rPr>
          <w:rStyle w:val="24"/>
          <w:rFonts w:hint="eastAsia" w:ascii="宋体" w:hAnsi="宋体" w:eastAsia="宋体" w:cs="宋体"/>
          <w:color w:val="000000" w:themeColor="text1"/>
          <w:kern w:val="0"/>
          <w:highlight w:val="none"/>
          <w14:textFill>
            <w14:solidFill>
              <w14:schemeClr w14:val="tx1"/>
            </w14:solidFill>
          </w14:textFill>
        </w:rPr>
        <w:t>.5提交首次响应文件的供应商，在提交最后报价之前，可以根据磋商情况退出磋商，并数据电文通知采购代理机构或者磋商小组。</w:t>
      </w:r>
      <w:r>
        <w:rPr>
          <w:rStyle w:val="24"/>
          <w:rFonts w:hint="eastAsia" w:ascii="宋体" w:hAnsi="宋体" w:eastAsia="宋体" w:cs="宋体"/>
          <w:color w:val="000000" w:themeColor="text1"/>
          <w:highlight w:val="none"/>
          <w14:textFill>
            <w14:solidFill>
              <w14:schemeClr w14:val="tx1"/>
            </w14:solidFill>
          </w14:textFill>
        </w:rPr>
        <w:t>该通知由供应商</w:t>
      </w:r>
      <w:r>
        <w:rPr>
          <w:rStyle w:val="24"/>
          <w:rFonts w:hint="eastAsia" w:ascii="宋体" w:hAnsi="宋体" w:eastAsia="宋体" w:cs="宋体"/>
          <w:color w:val="000000" w:themeColor="text1"/>
          <w:highlight w:val="none"/>
          <w:lang w:val="en-US" w:eastAsia="zh-CN"/>
          <w14:textFill>
            <w14:solidFill>
              <w14:schemeClr w14:val="tx1"/>
            </w14:solidFill>
          </w14:textFill>
        </w:rPr>
        <w:t>在电子采购平台确认并发出</w:t>
      </w:r>
      <w:r>
        <w:rPr>
          <w:rStyle w:val="24"/>
          <w:rFonts w:hint="eastAsia" w:ascii="宋体" w:hAnsi="宋体" w:eastAsia="宋体" w:cs="宋体"/>
          <w:color w:val="000000" w:themeColor="text1"/>
          <w:highlight w:val="none"/>
          <w14:textFill>
            <w14:solidFill>
              <w14:schemeClr w14:val="tx1"/>
            </w14:solidFill>
          </w14:textFill>
        </w:rPr>
        <w:t>。</w:t>
      </w:r>
      <w:r>
        <w:rPr>
          <w:rStyle w:val="24"/>
          <w:rFonts w:hint="eastAsia" w:ascii="宋体" w:hAnsi="宋体" w:eastAsia="宋体" w:cs="宋体"/>
          <w:color w:val="000000" w:themeColor="text1"/>
          <w:kern w:val="0"/>
          <w:highlight w:val="none"/>
          <w14:textFill>
            <w14:solidFill>
              <w14:schemeClr w14:val="tx1"/>
            </w14:solidFill>
          </w14:textFill>
        </w:rPr>
        <w:t>采购代理机构按本章第</w:t>
      </w:r>
      <w:r>
        <w:rPr>
          <w:rStyle w:val="24"/>
          <w:rFonts w:hint="eastAsia" w:ascii="宋体" w:hAnsi="宋体" w:eastAsia="宋体" w:cs="宋体"/>
          <w:color w:val="000000" w:themeColor="text1"/>
          <w:highlight w:val="none"/>
          <w14:textFill>
            <w14:solidFill>
              <w14:schemeClr w14:val="tx1"/>
            </w14:solidFill>
          </w14:textFill>
        </w:rPr>
        <w:t>17.4</w:t>
      </w:r>
      <w:r>
        <w:rPr>
          <w:rStyle w:val="24"/>
          <w:rFonts w:hint="eastAsia" w:ascii="宋体" w:hAnsi="宋体" w:eastAsia="宋体" w:cs="宋体"/>
          <w:color w:val="000000" w:themeColor="text1"/>
          <w:kern w:val="0"/>
          <w:highlight w:val="none"/>
          <w:lang w:val="zh-CN"/>
          <w14:textFill>
            <w14:solidFill>
              <w14:schemeClr w14:val="tx1"/>
            </w14:solidFill>
          </w14:textFill>
        </w:rPr>
        <w:t>款</w:t>
      </w:r>
      <w:r>
        <w:rPr>
          <w:rStyle w:val="24"/>
          <w:rFonts w:hint="eastAsia" w:ascii="宋体" w:hAnsi="宋体" w:eastAsia="宋体" w:cs="宋体"/>
          <w:color w:val="000000" w:themeColor="text1"/>
          <w:highlight w:val="none"/>
          <w14:textFill>
            <w14:solidFill>
              <w14:schemeClr w14:val="tx1"/>
            </w14:solidFill>
          </w14:textFill>
        </w:rPr>
        <w:t>规定</w:t>
      </w:r>
      <w:r>
        <w:rPr>
          <w:rStyle w:val="24"/>
          <w:rFonts w:hint="eastAsia" w:ascii="宋体" w:hAnsi="宋体" w:eastAsia="宋体" w:cs="宋体"/>
          <w:color w:val="000000" w:themeColor="text1"/>
          <w:kern w:val="0"/>
          <w:highlight w:val="none"/>
          <w14:textFill>
            <w14:solidFill>
              <w14:schemeClr w14:val="tx1"/>
            </w14:solidFill>
          </w14:textFill>
        </w:rPr>
        <w:t>退还退出磋商的供应商的磋商保证金。</w:t>
      </w:r>
    </w:p>
    <w:p w14:paraId="66B8A4B8">
      <w:pPr>
        <w:snapToGrid w:val="0"/>
        <w:spacing w:line="420" w:lineRule="exact"/>
        <w:ind w:firstLine="420" w:firstLineChars="200"/>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bCs/>
          <w:color w:val="000000" w:themeColor="text1"/>
          <w:highlight w:val="none"/>
          <w14:textFill>
            <w14:solidFill>
              <w14:schemeClr w14:val="tx1"/>
            </w14:solidFill>
          </w14:textFill>
        </w:rPr>
        <w:t>2</w:t>
      </w:r>
      <w:r>
        <w:rPr>
          <w:rStyle w:val="24"/>
          <w:rFonts w:hint="eastAsia" w:ascii="宋体" w:hAnsi="宋体" w:eastAsia="宋体" w:cs="宋体"/>
          <w:bCs/>
          <w:color w:val="000000" w:themeColor="text1"/>
          <w:highlight w:val="none"/>
          <w:lang w:val="en-US" w:eastAsia="zh-CN"/>
          <w14:textFill>
            <w14:solidFill>
              <w14:schemeClr w14:val="tx1"/>
            </w14:solidFill>
          </w14:textFill>
        </w:rPr>
        <w:t>9</w:t>
      </w:r>
      <w:r>
        <w:rPr>
          <w:rStyle w:val="24"/>
          <w:rFonts w:hint="eastAsia" w:ascii="宋体" w:hAnsi="宋体" w:eastAsia="宋体" w:cs="宋体"/>
          <w:bCs/>
          <w:color w:val="000000" w:themeColor="text1"/>
          <w:highlight w:val="none"/>
          <w14:textFill>
            <w14:solidFill>
              <w14:schemeClr w14:val="tx1"/>
            </w14:solidFill>
          </w14:textFill>
        </w:rPr>
        <w:t>.6</w:t>
      </w:r>
      <w:r>
        <w:rPr>
          <w:rStyle w:val="24"/>
          <w:rFonts w:hint="eastAsia" w:ascii="宋体" w:hAnsi="宋体" w:eastAsia="宋体" w:cs="宋体"/>
          <w:color w:val="000000" w:themeColor="text1"/>
          <w:kern w:val="0"/>
          <w:highlight w:val="none"/>
          <w14:textFill>
            <w14:solidFill>
              <w14:schemeClr w14:val="tx1"/>
            </w14:solidFill>
          </w14:textFill>
        </w:rPr>
        <w:t>提交首次响应文件的供应商，未按磋商文件规定及磋商小组要求提交最后报价（或者</w:t>
      </w:r>
      <w:r>
        <w:rPr>
          <w:rStyle w:val="24"/>
          <w:rFonts w:hint="eastAsia" w:ascii="宋体" w:hAnsi="宋体" w:eastAsia="宋体" w:cs="宋体"/>
          <w:bCs/>
          <w:color w:val="000000" w:themeColor="text1"/>
          <w:highlight w:val="none"/>
          <w14:textFill>
            <w14:solidFill>
              <w14:schemeClr w14:val="tx1"/>
            </w14:solidFill>
          </w14:textFill>
        </w:rPr>
        <w:t>重</w:t>
      </w:r>
      <w:r>
        <w:rPr>
          <w:rStyle w:val="24"/>
          <w:rFonts w:hint="eastAsia" w:ascii="宋体" w:hAnsi="宋体" w:eastAsia="宋体" w:cs="宋体"/>
          <w:color w:val="000000" w:themeColor="text1"/>
          <w:kern w:val="0"/>
          <w:highlight w:val="none"/>
          <w14:textFill>
            <w14:solidFill>
              <w14:schemeClr w14:val="tx1"/>
            </w14:solidFill>
          </w14:textFill>
        </w:rPr>
        <w:t>新提交的响应文件和最后报价），且又未按本章第</w:t>
      </w:r>
      <w:r>
        <w:rPr>
          <w:rStyle w:val="24"/>
          <w:rFonts w:hint="eastAsia" w:ascii="宋体" w:hAnsi="宋体" w:eastAsia="宋体" w:cs="宋体"/>
          <w:color w:val="000000" w:themeColor="text1"/>
          <w:highlight w:val="none"/>
          <w14:textFill>
            <w14:solidFill>
              <w14:schemeClr w14:val="tx1"/>
            </w14:solidFill>
          </w14:textFill>
        </w:rPr>
        <w:t>28.5</w:t>
      </w:r>
      <w:r>
        <w:rPr>
          <w:rStyle w:val="24"/>
          <w:rFonts w:hint="eastAsia" w:ascii="宋体" w:hAnsi="宋体" w:eastAsia="宋体" w:cs="宋体"/>
          <w:color w:val="000000" w:themeColor="text1"/>
          <w:kern w:val="0"/>
          <w:highlight w:val="none"/>
          <w:lang w:val="zh-CN"/>
          <w14:textFill>
            <w14:solidFill>
              <w14:schemeClr w14:val="tx1"/>
            </w14:solidFill>
          </w14:textFill>
        </w:rPr>
        <w:t>款</w:t>
      </w:r>
      <w:r>
        <w:rPr>
          <w:rStyle w:val="24"/>
          <w:rFonts w:hint="eastAsia" w:ascii="宋体" w:hAnsi="宋体" w:eastAsia="宋体" w:cs="宋体"/>
          <w:color w:val="000000" w:themeColor="text1"/>
          <w:highlight w:val="none"/>
          <w14:textFill>
            <w14:solidFill>
              <w14:schemeClr w14:val="tx1"/>
            </w14:solidFill>
          </w14:textFill>
        </w:rPr>
        <w:t>规定</w:t>
      </w:r>
      <w:r>
        <w:rPr>
          <w:rStyle w:val="24"/>
          <w:rFonts w:hint="eastAsia" w:ascii="宋体" w:hAnsi="宋体" w:eastAsia="宋体" w:cs="宋体"/>
          <w:color w:val="000000" w:themeColor="text1"/>
          <w:kern w:val="0"/>
          <w:highlight w:val="none"/>
          <w14:textFill>
            <w14:solidFill>
              <w14:schemeClr w14:val="tx1"/>
            </w14:solidFill>
          </w14:textFill>
        </w:rPr>
        <w:t>退出磋商的，供应商的磋商保证金不予退还。</w:t>
      </w:r>
    </w:p>
    <w:p w14:paraId="613F14AB">
      <w:pPr>
        <w:snapToGrid w:val="0"/>
        <w:spacing w:line="420" w:lineRule="exact"/>
        <w:jc w:val="lef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color w:val="000000" w:themeColor="text1"/>
          <w:kern w:val="0"/>
          <w:highlight w:val="none"/>
          <w:lang w:val="en-US" w:eastAsia="zh-CN"/>
          <w14:textFill>
            <w14:solidFill>
              <w14:schemeClr w14:val="tx1"/>
            </w14:solidFill>
          </w14:textFill>
        </w:rPr>
        <w:t>30</w:t>
      </w:r>
      <w:r>
        <w:rPr>
          <w:rStyle w:val="24"/>
          <w:rFonts w:hint="eastAsia" w:ascii="宋体" w:hAnsi="宋体" w:eastAsia="宋体" w:cs="宋体"/>
          <w:b/>
          <w:color w:val="000000" w:themeColor="text1"/>
          <w:kern w:val="0"/>
          <w:highlight w:val="none"/>
          <w14:textFill>
            <w14:solidFill>
              <w14:schemeClr w14:val="tx1"/>
            </w14:solidFill>
          </w14:textFill>
        </w:rPr>
        <w:t>.响应文件评审</w:t>
      </w:r>
    </w:p>
    <w:p w14:paraId="2E8D765C">
      <w:pPr>
        <w:snapToGrid w:val="0"/>
        <w:spacing w:line="420" w:lineRule="exact"/>
        <w:ind w:firstLine="420" w:firstLineChars="200"/>
        <w:jc w:val="left"/>
        <w:rPr>
          <w:rStyle w:val="24"/>
          <w:rFonts w:ascii="宋体" w:hAnsi="宋体" w:eastAsia="宋体" w:cs="宋体"/>
          <w:bCs/>
          <w:color w:val="000000" w:themeColor="text1"/>
          <w:highlight w:val="none"/>
          <w14:textFill>
            <w14:solidFill>
              <w14:schemeClr w14:val="tx1"/>
            </w14:solidFill>
          </w14:textFill>
        </w:rPr>
      </w:pPr>
      <w:r>
        <w:rPr>
          <w:rStyle w:val="24"/>
          <w:rFonts w:hint="eastAsia" w:ascii="宋体" w:hAnsi="宋体" w:eastAsia="宋体" w:cs="宋体"/>
          <w:bCs/>
          <w:color w:val="000000" w:themeColor="text1"/>
          <w:highlight w:val="none"/>
          <w:lang w:val="en-US" w:eastAsia="zh-CN"/>
          <w14:textFill>
            <w14:solidFill>
              <w14:schemeClr w14:val="tx1"/>
            </w14:solidFill>
          </w14:textFill>
        </w:rPr>
        <w:t>30</w:t>
      </w:r>
      <w:r>
        <w:rPr>
          <w:rStyle w:val="24"/>
          <w:rFonts w:hint="eastAsia" w:ascii="宋体" w:hAnsi="宋体" w:eastAsia="宋体" w:cs="宋体"/>
          <w:bCs/>
          <w:color w:val="000000" w:themeColor="text1"/>
          <w:highlight w:val="none"/>
          <w14:textFill>
            <w14:solidFill>
              <w14:schemeClr w14:val="tx1"/>
            </w14:solidFill>
          </w14:textFill>
        </w:rPr>
        <w:t>.1经磋商确定最终采购需求和提交最后报价的供应商后，由磋商小组采用综合评分法对提交最后报价的供应商的响应文件和最后报价进行综合评价。</w:t>
      </w:r>
    </w:p>
    <w:p w14:paraId="5255B5A1">
      <w:pPr>
        <w:snapToGrid w:val="0"/>
        <w:spacing w:line="420" w:lineRule="exact"/>
        <w:ind w:firstLine="420" w:firstLineChars="200"/>
        <w:jc w:val="left"/>
        <w:rPr>
          <w:rStyle w:val="24"/>
          <w:rFonts w:ascii="宋体" w:hAnsi="宋体" w:eastAsia="宋体" w:cs="宋体"/>
          <w:bCs/>
          <w:color w:val="000000" w:themeColor="text1"/>
          <w:highlight w:val="none"/>
          <w14:textFill>
            <w14:solidFill>
              <w14:schemeClr w14:val="tx1"/>
            </w14:solidFill>
          </w14:textFill>
        </w:rPr>
      </w:pPr>
      <w:r>
        <w:rPr>
          <w:rStyle w:val="24"/>
          <w:rFonts w:hint="eastAsia" w:ascii="宋体" w:hAnsi="宋体" w:eastAsia="宋体" w:cs="宋体"/>
          <w:bCs/>
          <w:color w:val="000000" w:themeColor="text1"/>
          <w:highlight w:val="none"/>
          <w:lang w:val="en-US" w:eastAsia="zh-CN"/>
          <w14:textFill>
            <w14:solidFill>
              <w14:schemeClr w14:val="tx1"/>
            </w14:solidFill>
          </w14:textFill>
        </w:rPr>
        <w:t>30</w:t>
      </w:r>
      <w:r>
        <w:rPr>
          <w:rStyle w:val="24"/>
          <w:rFonts w:hint="eastAsia" w:ascii="宋体" w:hAnsi="宋体" w:eastAsia="宋体" w:cs="宋体"/>
          <w:bCs/>
          <w:color w:val="000000" w:themeColor="text1"/>
          <w:highlight w:val="none"/>
          <w14:textFill>
            <w14:solidFill>
              <w14:schemeClr w14:val="tx1"/>
            </w14:solidFill>
          </w14:textFill>
        </w:rPr>
        <w:t>.2综合评分法，是指响应文件满足磋商文件全部实质性要求且按评审因素的量化指标评审得分最高的供应商为成交候选供应商的评审方法。本采购项目的评审因素和标准见</w:t>
      </w:r>
      <w:r>
        <w:rPr>
          <w:rStyle w:val="24"/>
          <w:rFonts w:hint="eastAsia" w:ascii="宋体" w:hAnsi="宋体" w:eastAsia="宋体" w:cs="宋体"/>
          <w:b/>
          <w:bCs/>
          <w:color w:val="000000" w:themeColor="text1"/>
          <w:highlight w:val="none"/>
          <w14:textFill>
            <w14:solidFill>
              <w14:schemeClr w14:val="tx1"/>
            </w14:solidFill>
          </w14:textFill>
        </w:rPr>
        <w:t>磋商须知前附表。</w:t>
      </w:r>
    </w:p>
    <w:p w14:paraId="1AC78F46">
      <w:pPr>
        <w:snapToGrid w:val="0"/>
        <w:spacing w:line="420" w:lineRule="exact"/>
        <w:ind w:firstLine="420" w:firstLineChars="20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lang w:val="en-US" w:eastAsia="zh-CN"/>
          <w14:textFill>
            <w14:solidFill>
              <w14:schemeClr w14:val="tx1"/>
            </w14:solidFill>
          </w14:textFill>
        </w:rPr>
        <w:t>30</w:t>
      </w:r>
      <w:r>
        <w:rPr>
          <w:rStyle w:val="24"/>
          <w:rFonts w:hint="eastAsia" w:ascii="宋体" w:hAnsi="宋体" w:eastAsia="宋体" w:cs="宋体"/>
          <w:color w:val="000000" w:themeColor="text1"/>
          <w:kern w:val="0"/>
          <w:highlight w:val="none"/>
          <w14:textFill>
            <w14:solidFill>
              <w14:schemeClr w14:val="tx1"/>
            </w14:solidFill>
          </w14:textFill>
        </w:rPr>
        <w:t>.3综合评分法中的价格分采用低价优先法计算，即满足磋商文件要求且经调整后的最后报价最低的供应商的价格为磋商基准价，其价格分为满分。其他供应商的价格分按照下列公式计算：</w:t>
      </w:r>
    </w:p>
    <w:p w14:paraId="3447F0C2">
      <w:pPr>
        <w:snapToGrid w:val="0"/>
        <w:spacing w:line="420" w:lineRule="exact"/>
        <w:ind w:firstLine="420" w:firstLineChars="20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磋商报价得分=（磋商基准价/最后磋商报价）×价格权值</w:t>
      </w:r>
    </w:p>
    <w:p w14:paraId="3DF08943">
      <w:pPr>
        <w:snapToGrid w:val="0"/>
        <w:spacing w:line="420" w:lineRule="exact"/>
        <w:ind w:firstLine="420" w:firstLineChars="20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项目评审过程中，不得去掉最后报价中的最高报价和最低报价</w:t>
      </w:r>
    </w:p>
    <w:p w14:paraId="7DB1253E">
      <w:pPr>
        <w:snapToGrid w:val="0"/>
        <w:spacing w:line="420" w:lineRule="exact"/>
        <w:ind w:firstLine="420" w:firstLineChars="200"/>
        <w:jc w:val="left"/>
        <w:rPr>
          <w:rStyle w:val="24"/>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30</w:t>
      </w:r>
      <w:r>
        <w:rPr>
          <w:rFonts w:hint="eastAsia" w:ascii="宋体" w:hAnsi="宋体" w:eastAsia="宋体" w:cs="宋体"/>
          <w:bCs/>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涉及政府采购政策优惠对供应商分值进行调整的，</w:t>
      </w:r>
      <w:r>
        <w:rPr>
          <w:rFonts w:hint="eastAsia" w:ascii="宋体" w:hAnsi="宋体" w:eastAsia="宋体" w:cs="宋体"/>
          <w:bCs/>
          <w:color w:val="000000" w:themeColor="text1"/>
          <w:highlight w:val="none"/>
          <w14:textFill>
            <w14:solidFill>
              <w14:schemeClr w14:val="tx1"/>
            </w14:solidFill>
          </w14:textFill>
        </w:rPr>
        <w:t>按</w:t>
      </w:r>
      <w:r>
        <w:rPr>
          <w:rFonts w:hint="eastAsia" w:ascii="宋体" w:hAnsi="宋体" w:eastAsia="宋体" w:cs="宋体"/>
          <w:b/>
          <w:color w:val="000000" w:themeColor="text1"/>
          <w:highlight w:val="none"/>
          <w14:textFill>
            <w14:solidFill>
              <w14:schemeClr w14:val="tx1"/>
            </w14:solidFill>
          </w14:textFill>
        </w:rPr>
        <w:t>磋商须知前附表</w:t>
      </w:r>
      <w:r>
        <w:rPr>
          <w:rFonts w:hint="eastAsia" w:ascii="宋体" w:hAnsi="宋体" w:eastAsia="宋体" w:cs="宋体"/>
          <w:bCs/>
          <w:color w:val="000000" w:themeColor="text1"/>
          <w:highlight w:val="none"/>
          <w14:textFill>
            <w14:solidFill>
              <w14:schemeClr w14:val="tx1"/>
            </w14:solidFill>
          </w14:textFill>
        </w:rPr>
        <w:t>规定</w:t>
      </w:r>
      <w:r>
        <w:rPr>
          <w:rFonts w:hint="eastAsia" w:ascii="宋体" w:hAnsi="宋体" w:eastAsia="宋体" w:cs="宋体"/>
          <w:color w:val="000000" w:themeColor="text1"/>
          <w:highlight w:val="none"/>
          <w14:textFill>
            <w14:solidFill>
              <w14:schemeClr w14:val="tx1"/>
            </w14:solidFill>
          </w14:textFill>
        </w:rPr>
        <w:t>调整供应商的技术、商务、价格</w:t>
      </w:r>
      <w:r>
        <w:rPr>
          <w:rFonts w:hint="eastAsia" w:ascii="宋体" w:hAnsi="宋体" w:eastAsia="宋体" w:cs="宋体"/>
          <w:color w:val="000000" w:themeColor="text1"/>
          <w:kern w:val="0"/>
          <w:highlight w:val="none"/>
          <w14:textFill>
            <w14:solidFill>
              <w14:schemeClr w14:val="tx1"/>
            </w14:solidFill>
          </w14:textFill>
        </w:rPr>
        <w:t>得分或总得分</w:t>
      </w:r>
      <w:r>
        <w:rPr>
          <w:rStyle w:val="24"/>
          <w:rFonts w:hint="eastAsia" w:ascii="宋体" w:hAnsi="宋体" w:eastAsia="宋体" w:cs="宋体"/>
          <w:color w:val="000000" w:themeColor="text1"/>
          <w:kern w:val="0"/>
          <w:highlight w:val="none"/>
          <w14:textFill>
            <w14:solidFill>
              <w14:schemeClr w14:val="tx1"/>
            </w14:solidFill>
          </w14:textFill>
        </w:rPr>
        <w:t>。</w:t>
      </w:r>
    </w:p>
    <w:p w14:paraId="53E9E0AB">
      <w:pPr>
        <w:snapToGrid w:val="0"/>
        <w:spacing w:line="420" w:lineRule="exact"/>
        <w:jc w:val="lef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3</w:t>
      </w:r>
      <w:r>
        <w:rPr>
          <w:rStyle w:val="24"/>
          <w:rFonts w:hint="eastAsia" w:ascii="宋体" w:hAnsi="宋体" w:eastAsia="宋体" w:cs="宋体"/>
          <w:b/>
          <w:bCs/>
          <w:color w:val="000000" w:themeColor="text1"/>
          <w:highlight w:val="none"/>
          <w:lang w:val="en-US" w:eastAsia="zh-CN"/>
          <w14:textFill>
            <w14:solidFill>
              <w14:schemeClr w14:val="tx1"/>
            </w14:solidFill>
          </w14:textFill>
        </w:rPr>
        <w:t>1</w:t>
      </w:r>
      <w:r>
        <w:rPr>
          <w:rStyle w:val="24"/>
          <w:rFonts w:hint="eastAsia" w:ascii="宋体" w:hAnsi="宋体" w:eastAsia="宋体" w:cs="宋体"/>
          <w:b/>
          <w:color w:val="000000" w:themeColor="text1"/>
          <w:kern w:val="0"/>
          <w:highlight w:val="none"/>
          <w14:textFill>
            <w14:solidFill>
              <w14:schemeClr w14:val="tx1"/>
            </w14:solidFill>
          </w14:textFill>
        </w:rPr>
        <w:t>.</w:t>
      </w:r>
      <w:r>
        <w:rPr>
          <w:rStyle w:val="24"/>
          <w:rFonts w:hint="eastAsia" w:ascii="宋体" w:hAnsi="宋体" w:eastAsia="宋体" w:cs="宋体"/>
          <w:b/>
          <w:bCs/>
          <w:color w:val="000000" w:themeColor="text1"/>
          <w:highlight w:val="none"/>
          <w14:textFill>
            <w14:solidFill>
              <w14:schemeClr w14:val="tx1"/>
            </w14:solidFill>
          </w14:textFill>
        </w:rPr>
        <w:t>提出成交供应商</w:t>
      </w:r>
    </w:p>
    <w:p w14:paraId="060FAE06">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w:t>
      </w:r>
      <w:r>
        <w:rPr>
          <w:rStyle w:val="24"/>
          <w:rFonts w:hint="eastAsia" w:ascii="宋体" w:hAnsi="宋体" w:eastAsia="宋体" w:cs="宋体"/>
          <w:color w:val="000000" w:themeColor="text1"/>
          <w:highlight w:val="none"/>
          <w:lang w:val="en-US" w:eastAsia="zh-CN"/>
          <w14:textFill>
            <w14:solidFill>
              <w14:schemeClr w14:val="tx1"/>
            </w14:solidFill>
          </w14:textFill>
        </w:rPr>
        <w:t>1</w:t>
      </w:r>
      <w:r>
        <w:rPr>
          <w:rStyle w:val="24"/>
          <w:rFonts w:hint="eastAsia" w:ascii="宋体" w:hAnsi="宋体" w:eastAsia="宋体" w:cs="宋体"/>
          <w:color w:val="000000" w:themeColor="text1"/>
          <w:highlight w:val="none"/>
          <w14:textFill>
            <w14:solidFill>
              <w14:schemeClr w14:val="tx1"/>
            </w14:solidFill>
          </w14:textFill>
        </w:rPr>
        <w:t>.1磋商小组应当根据综合评分情况，按照评审得分由高到低顺序推荐3名以上成交候选供应商，并编写评审报告。评审得分相同的，按照最后报价由低到高的顺序推荐。评审得分且最后报价相同的，按照技术指标优劣顺序推荐。参照《政府采购竞争性磋商采购方式管理暂行办法》（财库〔2014〕214号）和《财政部关于政府采购竞争性磋商采购方式管理暂行办法有关问题的补充通知》（财库〔2015〕124号）所列“政府购买服务项目（含政府和社会资本合作项目）、市场竞争不充分的科研项目以及需要扶持的科技成果转化项目”情形的，可以推荐2家成交候选供应商。</w:t>
      </w:r>
    </w:p>
    <w:p w14:paraId="686D224E">
      <w:pPr>
        <w:tabs>
          <w:tab w:val="left" w:pos="0"/>
        </w:tabs>
        <w:snapToGrid w:val="0"/>
        <w:spacing w:line="420" w:lineRule="exac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3</w:t>
      </w:r>
      <w:r>
        <w:rPr>
          <w:rStyle w:val="24"/>
          <w:rFonts w:hint="eastAsia" w:ascii="宋体" w:hAnsi="宋体" w:eastAsia="宋体" w:cs="宋体"/>
          <w:b/>
          <w:bCs/>
          <w:color w:val="000000" w:themeColor="text1"/>
          <w:highlight w:val="none"/>
          <w:lang w:val="en-US" w:eastAsia="zh-CN"/>
          <w14:textFill>
            <w14:solidFill>
              <w14:schemeClr w14:val="tx1"/>
            </w14:solidFill>
          </w14:textFill>
        </w:rPr>
        <w:t>2</w:t>
      </w:r>
      <w:r>
        <w:rPr>
          <w:rStyle w:val="24"/>
          <w:rFonts w:hint="eastAsia" w:ascii="宋体" w:hAnsi="宋体" w:eastAsia="宋体" w:cs="宋体"/>
          <w:b/>
          <w:bCs/>
          <w:color w:val="000000" w:themeColor="text1"/>
          <w:highlight w:val="none"/>
          <w14:textFill>
            <w14:solidFill>
              <w14:schemeClr w14:val="tx1"/>
            </w14:solidFill>
          </w14:textFill>
        </w:rPr>
        <w:t>.确定成交供应商</w:t>
      </w:r>
    </w:p>
    <w:p w14:paraId="69159EA2">
      <w:pPr>
        <w:snapToGrid w:val="0"/>
        <w:spacing w:line="420" w:lineRule="exact"/>
        <w:ind w:firstLine="420" w:firstLineChars="20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3</w:t>
      </w:r>
      <w:r>
        <w:rPr>
          <w:rStyle w:val="24"/>
          <w:rFonts w:hint="eastAsia" w:ascii="宋体" w:hAnsi="宋体" w:eastAsia="宋体" w:cs="宋体"/>
          <w:color w:val="000000" w:themeColor="text1"/>
          <w:kern w:val="0"/>
          <w:highlight w:val="none"/>
          <w:lang w:val="en-US" w:eastAsia="zh-CN"/>
          <w14:textFill>
            <w14:solidFill>
              <w14:schemeClr w14:val="tx1"/>
            </w14:solidFill>
          </w14:textFill>
        </w:rPr>
        <w:t>2</w:t>
      </w:r>
      <w:r>
        <w:rPr>
          <w:rStyle w:val="24"/>
          <w:rFonts w:hint="eastAsia" w:ascii="宋体" w:hAnsi="宋体" w:eastAsia="宋体" w:cs="宋体"/>
          <w:color w:val="000000" w:themeColor="text1"/>
          <w:kern w:val="0"/>
          <w:highlight w:val="none"/>
          <w14:textFill>
            <w14:solidFill>
              <w14:schemeClr w14:val="tx1"/>
            </w14:solidFill>
          </w14:textFill>
        </w:rPr>
        <w:t>.1采购代理机构应当在评审结束后2个工作日内将评审报告送采购人确认。</w:t>
      </w:r>
    </w:p>
    <w:p w14:paraId="08FE26BD">
      <w:pPr>
        <w:snapToGrid w:val="0"/>
        <w:spacing w:line="420" w:lineRule="exact"/>
        <w:ind w:firstLine="42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3</w:t>
      </w:r>
      <w:r>
        <w:rPr>
          <w:rStyle w:val="24"/>
          <w:rFonts w:hint="eastAsia" w:ascii="宋体" w:hAnsi="宋体" w:eastAsia="宋体" w:cs="宋体"/>
          <w:color w:val="000000" w:themeColor="text1"/>
          <w:kern w:val="0"/>
          <w:highlight w:val="none"/>
          <w:lang w:val="en-US" w:eastAsia="zh-CN"/>
          <w14:textFill>
            <w14:solidFill>
              <w14:schemeClr w14:val="tx1"/>
            </w14:solidFill>
          </w14:textFill>
        </w:rPr>
        <w:t>2</w:t>
      </w:r>
      <w:r>
        <w:rPr>
          <w:rStyle w:val="24"/>
          <w:rFonts w:hint="eastAsia" w:ascii="宋体" w:hAnsi="宋体" w:eastAsia="宋体" w:cs="宋体"/>
          <w:color w:val="000000" w:themeColor="text1"/>
          <w:kern w:val="0"/>
          <w:highlight w:val="none"/>
          <w14:textFill>
            <w14:solidFill>
              <w14:schemeClr w14:val="tx1"/>
            </w14:solidFill>
          </w14:textFill>
        </w:rPr>
        <w:t>.2采购人应当在收到评审报告后5个工作日内，从评审报告提出的成交候选供应商中，按照排序由高到低的原则确定成交供应商，也可以授权磋商小组直接确定成交供应商。</w:t>
      </w:r>
    </w:p>
    <w:p w14:paraId="2A9E09E8">
      <w:pPr>
        <w:pStyle w:val="25"/>
        <w:snapToGrid w:val="0"/>
        <w:spacing w:line="420" w:lineRule="exact"/>
        <w:ind w:left="632" w:hanging="630"/>
        <w:outlineLvl w:val="2"/>
        <w:rPr>
          <w:rStyle w:val="24"/>
          <w:rFonts w:hAnsi="宋体" w:eastAsia="宋体" w:cs="宋体"/>
          <w:b/>
          <w:color w:val="000000" w:themeColor="text1"/>
          <w:highlight w:val="none"/>
          <w14:textFill>
            <w14:solidFill>
              <w14:schemeClr w14:val="tx1"/>
            </w14:solidFill>
          </w14:textFill>
        </w:rPr>
      </w:pPr>
      <w:r>
        <w:rPr>
          <w:rStyle w:val="24"/>
          <w:rFonts w:hint="eastAsia" w:hAnsi="宋体" w:eastAsia="宋体" w:cs="宋体"/>
          <w:b/>
          <w:color w:val="000000" w:themeColor="text1"/>
          <w:highlight w:val="none"/>
          <w14:textFill>
            <w14:solidFill>
              <w14:schemeClr w14:val="tx1"/>
            </w14:solidFill>
          </w14:textFill>
        </w:rPr>
        <w:t>3</w:t>
      </w:r>
      <w:r>
        <w:rPr>
          <w:rStyle w:val="24"/>
          <w:rFonts w:hint="eastAsia" w:hAnsi="宋体" w:eastAsia="宋体" w:cs="宋体"/>
          <w:b/>
          <w:color w:val="000000" w:themeColor="text1"/>
          <w:highlight w:val="none"/>
          <w:lang w:val="en-US" w:eastAsia="zh-CN"/>
          <w14:textFill>
            <w14:solidFill>
              <w14:schemeClr w14:val="tx1"/>
            </w14:solidFill>
          </w14:textFill>
        </w:rPr>
        <w:t>3</w:t>
      </w:r>
      <w:r>
        <w:rPr>
          <w:rStyle w:val="24"/>
          <w:rFonts w:hint="eastAsia" w:hAnsi="宋体" w:eastAsia="宋体" w:cs="宋体"/>
          <w:b/>
          <w:color w:val="000000" w:themeColor="text1"/>
          <w:highlight w:val="none"/>
          <w14:textFill>
            <w14:solidFill>
              <w14:schemeClr w14:val="tx1"/>
            </w14:solidFill>
          </w14:textFill>
        </w:rPr>
        <w:t>.磋商终止</w:t>
      </w:r>
    </w:p>
    <w:p w14:paraId="0080C88B">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w:t>
      </w:r>
      <w:r>
        <w:rPr>
          <w:rStyle w:val="24"/>
          <w:rFonts w:hint="eastAsia" w:ascii="宋体" w:hAnsi="宋体" w:eastAsia="宋体" w:cs="宋体"/>
          <w:color w:val="000000" w:themeColor="text1"/>
          <w:highlight w:val="none"/>
          <w:lang w:val="en-US" w:eastAsia="zh-CN"/>
          <w14:textFill>
            <w14:solidFill>
              <w14:schemeClr w14:val="tx1"/>
            </w14:solidFill>
          </w14:textFill>
        </w:rPr>
        <w:t>3</w:t>
      </w:r>
      <w:r>
        <w:rPr>
          <w:rStyle w:val="24"/>
          <w:rFonts w:hint="eastAsia" w:ascii="宋体" w:hAnsi="宋体" w:eastAsia="宋体" w:cs="宋体"/>
          <w:color w:val="000000" w:themeColor="text1"/>
          <w:highlight w:val="none"/>
          <w14:textFill>
            <w14:solidFill>
              <w14:schemeClr w14:val="tx1"/>
            </w14:solidFill>
          </w14:textFill>
        </w:rPr>
        <w:t>.1出现下列情形之一的，采购人或者采购代理机构应当终止竞争性磋商采购活动，在本章第3</w:t>
      </w:r>
      <w:r>
        <w:rPr>
          <w:rStyle w:val="24"/>
          <w:rFonts w:hint="eastAsia" w:ascii="宋体" w:hAnsi="宋体" w:eastAsia="宋体" w:cs="宋体"/>
          <w:color w:val="000000" w:themeColor="text1"/>
          <w:highlight w:val="none"/>
          <w:lang w:val="en-US" w:eastAsia="zh-CN"/>
          <w14:textFill>
            <w14:solidFill>
              <w14:schemeClr w14:val="tx1"/>
            </w14:solidFill>
          </w14:textFill>
        </w:rPr>
        <w:t>6</w:t>
      </w:r>
      <w:r>
        <w:rPr>
          <w:rStyle w:val="24"/>
          <w:rFonts w:hint="eastAsia" w:ascii="宋体" w:hAnsi="宋体" w:eastAsia="宋体" w:cs="宋体"/>
          <w:color w:val="000000" w:themeColor="text1"/>
          <w:highlight w:val="none"/>
          <w14:textFill>
            <w14:solidFill>
              <w14:schemeClr w14:val="tx1"/>
            </w14:solidFill>
          </w14:textFill>
        </w:rPr>
        <w:t xml:space="preserve">.1款指定的媒体上发布项目终止公告并说明原因，重新开展采购活动： </w:t>
      </w:r>
    </w:p>
    <w:p w14:paraId="370AC244">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（1）因情况变化，不再符合规定的竞争性磋商采购方式适用情形的；</w:t>
      </w:r>
    </w:p>
    <w:p w14:paraId="3D764DF4">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（2）出现影响采购公正的违法、违规行为的；</w:t>
      </w:r>
    </w:p>
    <w:p w14:paraId="6AA5DECD">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（3）在采购过程中符合要求的供应商或者报价未超过采购预算的供应商不足3家的；</w:t>
      </w:r>
    </w:p>
    <w:p w14:paraId="6E810CAF">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（4）因重大变故，采购任务取消的。</w:t>
      </w:r>
    </w:p>
    <w:p w14:paraId="1B8FEF0E">
      <w:pPr>
        <w:snapToGrid w:val="0"/>
        <w:spacing w:line="420" w:lineRule="exact"/>
        <w:jc w:val="left"/>
        <w:outlineLvl w:val="2"/>
        <w:rPr>
          <w:rStyle w:val="24"/>
          <w:rFonts w:ascii="宋体" w:hAnsi="宋体" w:eastAsia="宋体" w:cs="宋体"/>
          <w:b/>
          <w:color w:val="000000" w:themeColor="text1"/>
          <w:kern w:val="0"/>
          <w:highlight w:val="none"/>
          <w14:textFill>
            <w14:solidFill>
              <w14:schemeClr w14:val="tx1"/>
            </w14:solidFill>
          </w14:textFill>
        </w:rPr>
      </w:pPr>
      <w:r>
        <w:rPr>
          <w:rStyle w:val="24"/>
          <w:rFonts w:hint="eastAsia" w:ascii="宋体" w:hAnsi="宋体" w:eastAsia="宋体" w:cs="宋体"/>
          <w:b/>
          <w:color w:val="000000" w:themeColor="text1"/>
          <w:kern w:val="0"/>
          <w:highlight w:val="none"/>
          <w14:textFill>
            <w14:solidFill>
              <w14:schemeClr w14:val="tx1"/>
            </w14:solidFill>
          </w14:textFill>
        </w:rPr>
        <w:t>3</w:t>
      </w:r>
      <w:r>
        <w:rPr>
          <w:rStyle w:val="24"/>
          <w:rFonts w:hint="eastAsia" w:ascii="宋体" w:hAnsi="宋体" w:eastAsia="宋体" w:cs="宋体"/>
          <w:b/>
          <w:color w:val="000000" w:themeColor="text1"/>
          <w:kern w:val="0"/>
          <w:highlight w:val="none"/>
          <w:lang w:val="en-US" w:eastAsia="zh-CN"/>
          <w14:textFill>
            <w14:solidFill>
              <w14:schemeClr w14:val="tx1"/>
            </w14:solidFill>
          </w14:textFill>
        </w:rPr>
        <w:t>4</w:t>
      </w:r>
      <w:r>
        <w:rPr>
          <w:rStyle w:val="24"/>
          <w:rFonts w:hint="eastAsia" w:ascii="宋体" w:hAnsi="宋体" w:eastAsia="宋体" w:cs="宋体"/>
          <w:b/>
          <w:color w:val="000000" w:themeColor="text1"/>
          <w:kern w:val="0"/>
          <w:highlight w:val="none"/>
          <w14:textFill>
            <w14:solidFill>
              <w14:schemeClr w14:val="tx1"/>
            </w14:solidFill>
          </w14:textFill>
        </w:rPr>
        <w:t>．重新评审</w:t>
      </w:r>
    </w:p>
    <w:p w14:paraId="4E497102">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w:t>
      </w:r>
      <w:r>
        <w:rPr>
          <w:rStyle w:val="24"/>
          <w:rFonts w:hint="eastAsia" w:ascii="宋体" w:hAnsi="宋体" w:eastAsia="宋体" w:cs="宋体"/>
          <w:color w:val="000000" w:themeColor="text1"/>
          <w:highlight w:val="none"/>
          <w:lang w:val="en-US" w:eastAsia="zh-CN"/>
          <w14:textFill>
            <w14:solidFill>
              <w14:schemeClr w14:val="tx1"/>
            </w14:solidFill>
          </w14:textFill>
        </w:rPr>
        <w:t>4</w:t>
      </w:r>
      <w:r>
        <w:rPr>
          <w:rStyle w:val="24"/>
          <w:rFonts w:hint="eastAsia" w:ascii="宋体" w:hAnsi="宋体" w:eastAsia="宋体" w:cs="宋体"/>
          <w:color w:val="000000" w:themeColor="text1"/>
          <w:highlight w:val="none"/>
          <w14:textFill>
            <w14:solidFill>
              <w14:schemeClr w14:val="tx1"/>
            </w14:solidFill>
          </w14:textFill>
        </w:rPr>
        <w:t>.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393B914C">
      <w:pPr>
        <w:snapToGrid w:val="0"/>
        <w:spacing w:line="420" w:lineRule="exac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3</w:t>
      </w:r>
      <w:r>
        <w:rPr>
          <w:rStyle w:val="24"/>
          <w:rFonts w:hint="eastAsia" w:ascii="宋体" w:hAnsi="宋体" w:eastAsia="宋体" w:cs="宋体"/>
          <w:b/>
          <w:bCs/>
          <w:color w:val="000000" w:themeColor="text1"/>
          <w:highlight w:val="none"/>
          <w:lang w:val="en-US" w:eastAsia="zh-CN"/>
          <w14:textFill>
            <w14:solidFill>
              <w14:schemeClr w14:val="tx1"/>
            </w14:solidFill>
          </w14:textFill>
        </w:rPr>
        <w:t>5</w:t>
      </w:r>
      <w:r>
        <w:rPr>
          <w:rStyle w:val="24"/>
          <w:rFonts w:hint="eastAsia" w:ascii="宋体" w:hAnsi="宋体" w:eastAsia="宋体" w:cs="宋体"/>
          <w:b/>
          <w:bCs/>
          <w:color w:val="000000" w:themeColor="text1"/>
          <w:highlight w:val="none"/>
          <w14:textFill>
            <w14:solidFill>
              <w14:schemeClr w14:val="tx1"/>
            </w14:solidFill>
          </w14:textFill>
        </w:rPr>
        <w:t>.保密及串通行为</w:t>
      </w:r>
    </w:p>
    <w:p w14:paraId="5C5B650A">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w:t>
      </w:r>
      <w:r>
        <w:rPr>
          <w:rStyle w:val="24"/>
          <w:rFonts w:hint="eastAsia" w:ascii="宋体" w:hAnsi="宋体" w:eastAsia="宋体" w:cs="宋体"/>
          <w:color w:val="000000" w:themeColor="text1"/>
          <w:highlight w:val="none"/>
          <w:lang w:val="en-US" w:eastAsia="zh-CN"/>
          <w14:textFill>
            <w14:solidFill>
              <w14:schemeClr w14:val="tx1"/>
            </w14:solidFill>
          </w14:textFill>
        </w:rPr>
        <w:t>5</w:t>
      </w:r>
      <w:r>
        <w:rPr>
          <w:rStyle w:val="24"/>
          <w:rFonts w:hint="eastAsia" w:ascii="宋体" w:hAnsi="宋体" w:eastAsia="宋体" w:cs="宋体"/>
          <w:color w:val="000000" w:themeColor="text1"/>
          <w:highlight w:val="none"/>
          <w14:textFill>
            <w14:solidFill>
              <w14:schemeClr w14:val="tx1"/>
            </w14:solidFill>
          </w14:textFill>
        </w:rPr>
        <w:t>.1磋商小组成员以及与评审工作有关的人员不得泄露评审情况以及评审过程中获悉的国家秘密、商业秘密。</w:t>
      </w:r>
    </w:p>
    <w:p w14:paraId="2A8AA1A8">
      <w:pPr>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w:t>
      </w:r>
      <w:r>
        <w:rPr>
          <w:rStyle w:val="24"/>
          <w:rFonts w:hint="eastAsia" w:ascii="宋体" w:hAnsi="宋体" w:eastAsia="宋体" w:cs="宋体"/>
          <w:color w:val="000000" w:themeColor="text1"/>
          <w:highlight w:val="none"/>
          <w:lang w:val="en-US" w:eastAsia="zh-CN"/>
          <w14:textFill>
            <w14:solidFill>
              <w14:schemeClr w14:val="tx1"/>
            </w14:solidFill>
          </w14:textFill>
        </w:rPr>
        <w:t>5</w:t>
      </w:r>
      <w:r>
        <w:rPr>
          <w:rStyle w:val="24"/>
          <w:rFonts w:hint="eastAsia" w:ascii="宋体" w:hAnsi="宋体" w:eastAsia="宋体" w:cs="宋体"/>
          <w:color w:val="000000" w:themeColor="text1"/>
          <w:highlight w:val="none"/>
          <w14:textFill>
            <w14:solidFill>
              <w14:schemeClr w14:val="tx1"/>
            </w14:solidFill>
          </w14:textFill>
        </w:rPr>
        <w:t>.2</w:t>
      </w:r>
      <w:r>
        <w:rPr>
          <w:rStyle w:val="24"/>
          <w:rFonts w:hint="eastAsia" w:ascii="宋体" w:hAnsi="宋体" w:eastAsia="宋体" w:cs="宋体"/>
          <w:color w:val="000000" w:themeColor="text1"/>
          <w:kern w:val="0"/>
          <w:highlight w:val="none"/>
          <w14:textFill>
            <w14:solidFill>
              <w14:schemeClr w14:val="tx1"/>
            </w14:solidFill>
          </w14:textFill>
        </w:rPr>
        <w:t>供应商</w:t>
      </w:r>
      <w:r>
        <w:rPr>
          <w:rStyle w:val="24"/>
          <w:rFonts w:hint="eastAsia" w:ascii="宋体" w:hAnsi="宋体" w:eastAsia="宋体" w:cs="宋体"/>
          <w:color w:val="000000" w:themeColor="text1"/>
          <w:highlight w:val="none"/>
          <w14:textFill>
            <w14:solidFill>
              <w14:schemeClr w14:val="tx1"/>
            </w14:solidFill>
          </w14:textFill>
        </w:rPr>
        <w:t>不得与</w:t>
      </w:r>
      <w:r>
        <w:rPr>
          <w:rStyle w:val="24"/>
          <w:rFonts w:hint="eastAsia" w:ascii="宋体" w:hAnsi="宋体" w:eastAsia="宋体" w:cs="宋体"/>
          <w:color w:val="000000" w:themeColor="text1"/>
          <w:kern w:val="0"/>
          <w:highlight w:val="none"/>
          <w14:textFill>
            <w14:solidFill>
              <w14:schemeClr w14:val="tx1"/>
            </w14:solidFill>
          </w14:textFill>
        </w:rPr>
        <w:t>采购人、采购代理机构、其他供应商恶意</w:t>
      </w:r>
      <w:r>
        <w:rPr>
          <w:rStyle w:val="24"/>
          <w:rFonts w:hint="eastAsia" w:ascii="宋体" w:hAnsi="宋体" w:eastAsia="宋体" w:cs="宋体"/>
          <w:color w:val="000000" w:themeColor="text1"/>
          <w:highlight w:val="none"/>
          <w14:textFill>
            <w14:solidFill>
              <w14:schemeClr w14:val="tx1"/>
            </w14:solidFill>
          </w14:textFill>
        </w:rPr>
        <w:t>串通；不得向</w:t>
      </w:r>
      <w:r>
        <w:rPr>
          <w:rStyle w:val="24"/>
          <w:rFonts w:hint="eastAsia" w:ascii="宋体" w:hAnsi="宋体" w:eastAsia="宋体" w:cs="宋体"/>
          <w:color w:val="000000" w:themeColor="text1"/>
          <w:kern w:val="0"/>
          <w:highlight w:val="none"/>
          <w14:textFill>
            <w14:solidFill>
              <w14:schemeClr w14:val="tx1"/>
            </w14:solidFill>
          </w14:textFill>
        </w:rPr>
        <w:t>采购人、采购代理机构</w:t>
      </w:r>
      <w:r>
        <w:rPr>
          <w:rStyle w:val="24"/>
          <w:rFonts w:hint="eastAsia" w:ascii="宋体" w:hAnsi="宋体" w:eastAsia="宋体" w:cs="宋体"/>
          <w:color w:val="000000" w:themeColor="text1"/>
          <w:highlight w:val="none"/>
          <w14:textFill>
            <w14:solidFill>
              <w14:schemeClr w14:val="tx1"/>
            </w14:solidFill>
          </w14:textFill>
        </w:rPr>
        <w:t>或者磋商小组成员行贿或者提供其他不正当利益；不得提供虚假资料谋取成交；不得以任何方式干扰、影响采购工作。</w:t>
      </w:r>
    </w:p>
    <w:p w14:paraId="103899CC">
      <w:pPr>
        <w:snapToGrid w:val="0"/>
        <w:spacing w:line="420" w:lineRule="exact"/>
        <w:ind w:firstLine="420" w:firstLineChars="200"/>
        <w:rPr>
          <w:rStyle w:val="24"/>
          <w:rFonts w:ascii="宋体" w:hAnsi="宋体" w:eastAsia="宋体" w:cs="宋体"/>
          <w:color w:val="000000" w:themeColor="text1"/>
          <w:kern w:val="0"/>
          <w:highlight w:val="none"/>
          <w:lang w:val="zh-CN"/>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3</w:t>
      </w:r>
      <w:r>
        <w:rPr>
          <w:rStyle w:val="24"/>
          <w:rFonts w:hint="eastAsia" w:ascii="宋体" w:hAnsi="宋体" w:eastAsia="宋体" w:cs="宋体"/>
          <w:color w:val="000000" w:themeColor="text1"/>
          <w:kern w:val="0"/>
          <w:highlight w:val="none"/>
          <w:lang w:val="en-US" w:eastAsia="zh-CN"/>
          <w14:textFill>
            <w14:solidFill>
              <w14:schemeClr w14:val="tx1"/>
            </w14:solidFill>
          </w14:textFill>
        </w:rPr>
        <w:t>5</w:t>
      </w:r>
      <w:r>
        <w:rPr>
          <w:rStyle w:val="24"/>
          <w:rFonts w:hint="eastAsia" w:ascii="宋体" w:hAnsi="宋体" w:eastAsia="宋体" w:cs="宋体"/>
          <w:color w:val="000000" w:themeColor="text1"/>
          <w:kern w:val="0"/>
          <w:highlight w:val="none"/>
          <w14:textFill>
            <w14:solidFill>
              <w14:schemeClr w14:val="tx1"/>
            </w14:solidFill>
          </w14:textFill>
        </w:rPr>
        <w:t>.3</w:t>
      </w:r>
      <w:r>
        <w:rPr>
          <w:rStyle w:val="24"/>
          <w:rFonts w:hint="eastAsia" w:ascii="宋体" w:hAnsi="宋体" w:eastAsia="宋体" w:cs="宋体"/>
          <w:color w:val="000000" w:themeColor="text1"/>
          <w:kern w:val="0"/>
          <w:highlight w:val="none"/>
          <w:lang w:val="zh-CN"/>
          <w14:textFill>
            <w14:solidFill>
              <w14:schemeClr w14:val="tx1"/>
            </w14:solidFill>
          </w14:textFill>
        </w:rPr>
        <w:t>有下列情形之一的，属于恶意串通，对供应商</w:t>
      </w:r>
      <w:r>
        <w:rPr>
          <w:rStyle w:val="24"/>
          <w:rFonts w:hint="eastAsia" w:ascii="宋体" w:hAnsi="宋体" w:eastAsia="宋体" w:cs="宋体"/>
          <w:color w:val="000000" w:themeColor="text1"/>
          <w:kern w:val="0"/>
          <w:highlight w:val="none"/>
          <w14:textFill>
            <w14:solidFill>
              <w14:schemeClr w14:val="tx1"/>
            </w14:solidFill>
          </w14:textFill>
        </w:rPr>
        <w:t>参照</w:t>
      </w:r>
      <w:r>
        <w:rPr>
          <w:rStyle w:val="24"/>
          <w:rFonts w:hint="eastAsia" w:ascii="宋体" w:hAnsi="宋体" w:eastAsia="宋体" w:cs="宋体"/>
          <w:color w:val="000000" w:themeColor="text1"/>
          <w:kern w:val="0"/>
          <w:highlight w:val="none"/>
          <w:lang w:val="zh-CN"/>
          <w14:textFill>
            <w14:solidFill>
              <w14:schemeClr w14:val="tx1"/>
            </w14:solidFill>
          </w14:textFill>
        </w:rPr>
        <w:t>政府采购法第七十七条第一款的规定追究法律责任：</w:t>
      </w:r>
    </w:p>
    <w:p w14:paraId="560FC676">
      <w:pPr>
        <w:snapToGrid w:val="0"/>
        <w:spacing w:line="420" w:lineRule="exact"/>
        <w:ind w:firstLine="420" w:firstLineChars="200"/>
        <w:jc w:val="left"/>
        <w:rPr>
          <w:rStyle w:val="24"/>
          <w:rFonts w:ascii="宋体" w:hAnsi="宋体" w:eastAsia="宋体" w:cs="宋体"/>
          <w:color w:val="000000" w:themeColor="text1"/>
          <w:highlight w:val="none"/>
          <w:lang w:val="zh-CN"/>
          <w14:textFill>
            <w14:solidFill>
              <w14:schemeClr w14:val="tx1"/>
            </w14:solidFill>
          </w14:textFill>
        </w:rPr>
      </w:pPr>
      <w:r>
        <w:rPr>
          <w:rStyle w:val="24"/>
          <w:rFonts w:hint="eastAsia" w:ascii="宋体" w:hAnsi="宋体" w:eastAsia="宋体" w:cs="宋体"/>
          <w:color w:val="000000" w:themeColor="text1"/>
          <w:highlight w:val="none"/>
          <w:lang w:val="zh-CN"/>
          <w14:textFill>
            <w14:solidFill>
              <w14:schemeClr w14:val="tx1"/>
            </w14:solidFill>
          </w14:textFill>
        </w:rPr>
        <w:t>（一）供应商直接或者间接从采购人或者采购代理机构处获得其他供应商的相关情况并修改其响应文件或者响应文件；</w:t>
      </w:r>
    </w:p>
    <w:p w14:paraId="47B06B63">
      <w:pPr>
        <w:snapToGrid w:val="0"/>
        <w:spacing w:line="420" w:lineRule="exact"/>
        <w:ind w:firstLine="420" w:firstLineChars="200"/>
        <w:jc w:val="left"/>
        <w:rPr>
          <w:rStyle w:val="24"/>
          <w:rFonts w:ascii="宋体" w:hAnsi="宋体" w:eastAsia="宋体" w:cs="宋体"/>
          <w:color w:val="000000" w:themeColor="text1"/>
          <w:highlight w:val="none"/>
          <w:lang w:val="zh-CN"/>
          <w14:textFill>
            <w14:solidFill>
              <w14:schemeClr w14:val="tx1"/>
            </w14:solidFill>
          </w14:textFill>
        </w:rPr>
      </w:pPr>
      <w:r>
        <w:rPr>
          <w:rStyle w:val="24"/>
          <w:rFonts w:hint="eastAsia" w:ascii="宋体" w:hAnsi="宋体" w:eastAsia="宋体" w:cs="宋体"/>
          <w:color w:val="000000" w:themeColor="text1"/>
          <w:highlight w:val="none"/>
          <w:lang w:val="zh-CN"/>
          <w14:textFill>
            <w14:solidFill>
              <w14:schemeClr w14:val="tx1"/>
            </w14:solidFill>
          </w14:textFill>
        </w:rPr>
        <w:t>（二）供应商按照采购人或者采购代理机构的授意撤换、修改响应文件或者响应文件；</w:t>
      </w:r>
    </w:p>
    <w:p w14:paraId="6A60DE3F">
      <w:pPr>
        <w:snapToGrid w:val="0"/>
        <w:spacing w:line="420" w:lineRule="exact"/>
        <w:ind w:firstLine="420" w:firstLineChars="200"/>
        <w:jc w:val="left"/>
        <w:rPr>
          <w:rStyle w:val="24"/>
          <w:rFonts w:ascii="宋体" w:hAnsi="宋体" w:eastAsia="宋体" w:cs="宋体"/>
          <w:color w:val="000000" w:themeColor="text1"/>
          <w:highlight w:val="none"/>
          <w:lang w:val="zh-CN"/>
          <w14:textFill>
            <w14:solidFill>
              <w14:schemeClr w14:val="tx1"/>
            </w14:solidFill>
          </w14:textFill>
        </w:rPr>
      </w:pPr>
      <w:r>
        <w:rPr>
          <w:rStyle w:val="24"/>
          <w:rFonts w:hint="eastAsia" w:ascii="宋体" w:hAnsi="宋体" w:eastAsia="宋体" w:cs="宋体"/>
          <w:color w:val="000000" w:themeColor="text1"/>
          <w:highlight w:val="none"/>
          <w:lang w:val="zh-CN"/>
          <w14:textFill>
            <w14:solidFill>
              <w14:schemeClr w14:val="tx1"/>
            </w14:solidFill>
          </w14:textFill>
        </w:rPr>
        <w:t>（三）供应商之间协商报价、技术方案等响应文件或者响应文件的实质性内容；</w:t>
      </w:r>
    </w:p>
    <w:p w14:paraId="17ECD38D">
      <w:pPr>
        <w:snapToGrid w:val="0"/>
        <w:spacing w:line="420" w:lineRule="exact"/>
        <w:ind w:firstLine="420" w:firstLineChars="200"/>
        <w:jc w:val="left"/>
        <w:rPr>
          <w:rStyle w:val="24"/>
          <w:rFonts w:ascii="宋体" w:hAnsi="宋体" w:eastAsia="宋体" w:cs="宋体"/>
          <w:color w:val="000000" w:themeColor="text1"/>
          <w:highlight w:val="none"/>
          <w:lang w:val="zh-CN"/>
          <w14:textFill>
            <w14:solidFill>
              <w14:schemeClr w14:val="tx1"/>
            </w14:solidFill>
          </w14:textFill>
        </w:rPr>
      </w:pPr>
      <w:r>
        <w:rPr>
          <w:rStyle w:val="24"/>
          <w:rFonts w:hint="eastAsia" w:ascii="宋体" w:hAnsi="宋体" w:eastAsia="宋体" w:cs="宋体"/>
          <w:color w:val="000000" w:themeColor="text1"/>
          <w:highlight w:val="none"/>
          <w:lang w:val="zh-CN"/>
          <w14:textFill>
            <w14:solidFill>
              <w14:schemeClr w14:val="tx1"/>
            </w14:solidFill>
          </w14:textFill>
        </w:rPr>
        <w:t>（四）属于同一集团、协会、商会等组织成员的供应商按照该组织要求协同参加采购活动；</w:t>
      </w:r>
    </w:p>
    <w:p w14:paraId="39D52D96">
      <w:pPr>
        <w:snapToGrid w:val="0"/>
        <w:spacing w:line="420" w:lineRule="exact"/>
        <w:ind w:firstLine="420" w:firstLineChars="200"/>
        <w:jc w:val="left"/>
        <w:rPr>
          <w:rStyle w:val="24"/>
          <w:rFonts w:ascii="宋体" w:hAnsi="宋体" w:eastAsia="宋体" w:cs="宋体"/>
          <w:color w:val="000000" w:themeColor="text1"/>
          <w:highlight w:val="none"/>
          <w:lang w:val="zh-CN"/>
          <w14:textFill>
            <w14:solidFill>
              <w14:schemeClr w14:val="tx1"/>
            </w14:solidFill>
          </w14:textFill>
        </w:rPr>
      </w:pPr>
      <w:r>
        <w:rPr>
          <w:rStyle w:val="24"/>
          <w:rFonts w:hint="eastAsia" w:ascii="宋体" w:hAnsi="宋体" w:eastAsia="宋体" w:cs="宋体"/>
          <w:color w:val="000000" w:themeColor="text1"/>
          <w:highlight w:val="none"/>
          <w:lang w:val="zh-CN"/>
          <w14:textFill>
            <w14:solidFill>
              <w14:schemeClr w14:val="tx1"/>
            </w14:solidFill>
          </w14:textFill>
        </w:rPr>
        <w:t>（五）供应商之间事先约定由某一特定供应商中标、成交；</w:t>
      </w:r>
    </w:p>
    <w:p w14:paraId="11831FE2">
      <w:pPr>
        <w:snapToGrid w:val="0"/>
        <w:spacing w:line="420" w:lineRule="exact"/>
        <w:ind w:firstLine="420" w:firstLineChars="200"/>
        <w:jc w:val="left"/>
        <w:rPr>
          <w:rStyle w:val="24"/>
          <w:rFonts w:ascii="宋体" w:hAnsi="宋体" w:eastAsia="宋体" w:cs="宋体"/>
          <w:color w:val="000000" w:themeColor="text1"/>
          <w:highlight w:val="none"/>
          <w:lang w:val="zh-CN"/>
          <w14:textFill>
            <w14:solidFill>
              <w14:schemeClr w14:val="tx1"/>
            </w14:solidFill>
          </w14:textFill>
        </w:rPr>
      </w:pPr>
      <w:r>
        <w:rPr>
          <w:rStyle w:val="24"/>
          <w:rFonts w:hint="eastAsia" w:ascii="宋体" w:hAnsi="宋体" w:eastAsia="宋体" w:cs="宋体"/>
          <w:color w:val="000000" w:themeColor="text1"/>
          <w:highlight w:val="none"/>
          <w:lang w:val="zh-CN"/>
          <w14:textFill>
            <w14:solidFill>
              <w14:schemeClr w14:val="tx1"/>
            </w14:solidFill>
          </w14:textFill>
        </w:rPr>
        <w:t>（六）供应商之间商定部分供应商放弃参加采购活动或者放弃中标、成交；</w:t>
      </w:r>
    </w:p>
    <w:p w14:paraId="32AF63E5">
      <w:pPr>
        <w:snapToGrid w:val="0"/>
        <w:spacing w:line="420" w:lineRule="exact"/>
        <w:ind w:firstLine="420" w:firstLineChars="200"/>
        <w:jc w:val="left"/>
        <w:rPr>
          <w:rStyle w:val="24"/>
          <w:rFonts w:ascii="宋体" w:hAnsi="宋体" w:eastAsia="宋体" w:cs="宋体"/>
          <w:color w:val="000000" w:themeColor="text1"/>
          <w:highlight w:val="none"/>
          <w:lang w:val="zh-CN"/>
          <w14:textFill>
            <w14:solidFill>
              <w14:schemeClr w14:val="tx1"/>
            </w14:solidFill>
          </w14:textFill>
        </w:rPr>
      </w:pPr>
      <w:r>
        <w:rPr>
          <w:rStyle w:val="24"/>
          <w:rFonts w:hint="eastAsia" w:ascii="宋体" w:hAnsi="宋体" w:eastAsia="宋体" w:cs="宋体"/>
          <w:color w:val="000000" w:themeColor="text1"/>
          <w:highlight w:val="none"/>
          <w:lang w:val="zh-CN"/>
          <w14:textFill>
            <w14:solidFill>
              <w14:schemeClr w14:val="tx1"/>
            </w14:solidFill>
          </w14:textFill>
        </w:rPr>
        <w:t>（七）供应商与采购人或者采购代理机构之间、供应商相互之间，为谋求特定供应商中标、成交或者排斥其他供应商的其他串通行为。</w:t>
      </w:r>
    </w:p>
    <w:p w14:paraId="067F009A">
      <w:pPr>
        <w:snapToGrid w:val="0"/>
        <w:spacing w:before="156" w:line="420" w:lineRule="exact"/>
        <w:outlineLvl w:val="1"/>
        <w:rPr>
          <w:rStyle w:val="24"/>
          <w:rFonts w:ascii="宋体" w:hAnsi="宋体" w:eastAsia="宋体" w:cs="宋体"/>
          <w:b/>
          <w:color w:val="000000" w:themeColor="text1"/>
          <w:sz w:val="24"/>
          <w:highlight w:val="none"/>
          <w14:textFill>
            <w14:solidFill>
              <w14:schemeClr w14:val="tx1"/>
            </w14:solidFill>
          </w14:textFill>
        </w:rPr>
      </w:pPr>
      <w:r>
        <w:rPr>
          <w:rStyle w:val="24"/>
          <w:rFonts w:hint="eastAsia" w:ascii="宋体" w:hAnsi="宋体" w:eastAsia="宋体" w:cs="宋体"/>
          <w:b/>
          <w:color w:val="000000" w:themeColor="text1"/>
          <w:sz w:val="24"/>
          <w:highlight w:val="none"/>
          <w14:textFill>
            <w14:solidFill>
              <w14:schemeClr w14:val="tx1"/>
            </w14:solidFill>
          </w14:textFill>
        </w:rPr>
        <w:t>六、成交结果信息公布与授予合同</w:t>
      </w:r>
    </w:p>
    <w:p w14:paraId="267AE247">
      <w:pPr>
        <w:snapToGrid w:val="0"/>
        <w:spacing w:line="420" w:lineRule="exac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3</w:t>
      </w:r>
      <w:r>
        <w:rPr>
          <w:rStyle w:val="24"/>
          <w:rFonts w:hint="eastAsia" w:ascii="宋体" w:hAnsi="宋体" w:eastAsia="宋体" w:cs="宋体"/>
          <w:b/>
          <w:bCs/>
          <w:color w:val="000000" w:themeColor="text1"/>
          <w:highlight w:val="none"/>
          <w:lang w:val="en-US" w:eastAsia="zh-CN"/>
          <w14:textFill>
            <w14:solidFill>
              <w14:schemeClr w14:val="tx1"/>
            </w14:solidFill>
          </w14:textFill>
        </w:rPr>
        <w:t>6</w:t>
      </w:r>
      <w:r>
        <w:rPr>
          <w:rStyle w:val="24"/>
          <w:rFonts w:hint="eastAsia" w:ascii="宋体" w:hAnsi="宋体" w:eastAsia="宋体" w:cs="宋体"/>
          <w:b/>
          <w:bCs/>
          <w:color w:val="000000" w:themeColor="text1"/>
          <w:highlight w:val="none"/>
          <w14:textFill>
            <w14:solidFill>
              <w14:schemeClr w14:val="tx1"/>
            </w14:solidFill>
          </w14:textFill>
        </w:rPr>
        <w:t>.成交信息的公布</w:t>
      </w:r>
    </w:p>
    <w:p w14:paraId="4702F6B2">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3</w:t>
      </w:r>
      <w:r>
        <w:rPr>
          <w:rStyle w:val="24"/>
          <w:rFonts w:hint="eastAsia" w:hAnsi="宋体" w:eastAsia="宋体" w:cs="宋体"/>
          <w:color w:val="000000" w:themeColor="text1"/>
          <w:highlight w:val="none"/>
          <w:lang w:val="en-US" w:eastAsia="zh-CN"/>
          <w14:textFill>
            <w14:solidFill>
              <w14:schemeClr w14:val="tx1"/>
            </w14:solidFill>
          </w14:textFill>
        </w:rPr>
        <w:t>6</w:t>
      </w:r>
      <w:r>
        <w:rPr>
          <w:rStyle w:val="24"/>
          <w:rFonts w:hint="eastAsia" w:hAnsi="宋体" w:eastAsia="宋体" w:cs="宋体"/>
          <w:color w:val="000000" w:themeColor="text1"/>
          <w:highlight w:val="none"/>
          <w14:textFill>
            <w14:solidFill>
              <w14:schemeClr w14:val="tx1"/>
            </w14:solidFill>
          </w14:textFill>
        </w:rPr>
        <w:t>.1成交供应商确定后2个工作日内，成交结果信息将在</w:t>
      </w:r>
      <w:r>
        <w:rPr>
          <w:rStyle w:val="24"/>
          <w:rFonts w:hint="eastAsia" w:hAnsi="宋体" w:eastAsia="宋体" w:cs="宋体"/>
          <w:b/>
          <w:color w:val="000000" w:themeColor="text1"/>
          <w:highlight w:val="none"/>
          <w14:textFill>
            <w14:solidFill>
              <w14:schemeClr w14:val="tx1"/>
            </w14:solidFill>
          </w14:textFill>
        </w:rPr>
        <w:t>磋商须知前附表</w:t>
      </w:r>
      <w:r>
        <w:rPr>
          <w:rStyle w:val="24"/>
          <w:rFonts w:hint="eastAsia" w:hAnsi="宋体" w:eastAsia="宋体" w:cs="宋体"/>
          <w:color w:val="000000" w:themeColor="text1"/>
          <w:highlight w:val="none"/>
          <w14:textFill>
            <w14:solidFill>
              <w14:schemeClr w14:val="tx1"/>
            </w14:solidFill>
          </w14:textFill>
        </w:rPr>
        <w:t>指定的媒体上公布。</w:t>
      </w:r>
    </w:p>
    <w:p w14:paraId="137DBF38">
      <w:pPr>
        <w:snapToGrid w:val="0"/>
        <w:spacing w:line="420" w:lineRule="exac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3</w:t>
      </w:r>
      <w:r>
        <w:rPr>
          <w:rStyle w:val="24"/>
          <w:rFonts w:hint="eastAsia" w:ascii="宋体" w:hAnsi="宋体" w:eastAsia="宋体" w:cs="宋体"/>
          <w:b/>
          <w:bCs/>
          <w:color w:val="000000" w:themeColor="text1"/>
          <w:highlight w:val="none"/>
          <w:lang w:val="en-US" w:eastAsia="zh-CN"/>
          <w14:textFill>
            <w14:solidFill>
              <w14:schemeClr w14:val="tx1"/>
            </w14:solidFill>
          </w14:textFill>
        </w:rPr>
        <w:t>7</w:t>
      </w:r>
      <w:r>
        <w:rPr>
          <w:rStyle w:val="24"/>
          <w:rFonts w:hint="eastAsia" w:ascii="宋体" w:hAnsi="宋体" w:eastAsia="宋体" w:cs="宋体"/>
          <w:b/>
          <w:bCs/>
          <w:color w:val="000000" w:themeColor="text1"/>
          <w:highlight w:val="none"/>
          <w14:textFill>
            <w14:solidFill>
              <w14:schemeClr w14:val="tx1"/>
            </w14:solidFill>
          </w14:textFill>
        </w:rPr>
        <w:t>.询问及质疑</w:t>
      </w:r>
    </w:p>
    <w:p w14:paraId="72951E58">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w:t>
      </w:r>
      <w:r>
        <w:rPr>
          <w:rStyle w:val="24"/>
          <w:rFonts w:hint="eastAsia" w:ascii="宋体" w:hAnsi="宋体" w:eastAsia="宋体" w:cs="宋体"/>
          <w:color w:val="000000" w:themeColor="text1"/>
          <w:highlight w:val="none"/>
          <w:lang w:val="en-US" w:eastAsia="zh-CN"/>
          <w14:textFill>
            <w14:solidFill>
              <w14:schemeClr w14:val="tx1"/>
            </w14:solidFill>
          </w14:textFill>
        </w:rPr>
        <w:t>7</w:t>
      </w:r>
      <w:r>
        <w:rPr>
          <w:rStyle w:val="24"/>
          <w:rFonts w:hint="eastAsia" w:ascii="宋体" w:hAnsi="宋体" w:eastAsia="宋体" w:cs="宋体"/>
          <w:color w:val="000000" w:themeColor="text1"/>
          <w:highlight w:val="none"/>
          <w14:textFill>
            <w14:solidFill>
              <w14:schemeClr w14:val="tx1"/>
            </w14:solidFill>
          </w14:textFill>
        </w:rPr>
        <w:t>.1供应商对采购活动事项有疑问的，可以向采购人或采购代理机构提出询问。</w:t>
      </w:r>
    </w:p>
    <w:p w14:paraId="7174FD29">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w:t>
      </w:r>
      <w:r>
        <w:rPr>
          <w:rStyle w:val="24"/>
          <w:rFonts w:hint="eastAsia" w:ascii="宋体" w:hAnsi="宋体" w:eastAsia="宋体" w:cs="宋体"/>
          <w:color w:val="000000" w:themeColor="text1"/>
          <w:highlight w:val="none"/>
          <w:lang w:val="en-US" w:eastAsia="zh-CN"/>
          <w14:textFill>
            <w14:solidFill>
              <w14:schemeClr w14:val="tx1"/>
            </w14:solidFill>
          </w14:textFill>
        </w:rPr>
        <w:t>7</w:t>
      </w:r>
      <w:r>
        <w:rPr>
          <w:rStyle w:val="24"/>
          <w:rFonts w:hint="eastAsia" w:ascii="宋体" w:hAnsi="宋体" w:eastAsia="宋体" w:cs="宋体"/>
          <w:color w:val="000000" w:themeColor="text1"/>
          <w:highlight w:val="none"/>
          <w14:textFill>
            <w14:solidFill>
              <w14:schemeClr w14:val="tx1"/>
            </w14:solidFill>
          </w14:textFill>
        </w:rPr>
        <w:t>.2供应商认为磋商文件、采购过程和中标结果使自己的权益受到损害的，可以在知道或者应知其权益受到损害之日起7个工作日内，以书面形式向采购人提出质疑。</w:t>
      </w:r>
    </w:p>
    <w:p w14:paraId="7D72443A">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w:t>
      </w:r>
      <w:r>
        <w:rPr>
          <w:rStyle w:val="24"/>
          <w:rFonts w:hint="eastAsia" w:ascii="宋体" w:hAnsi="宋体" w:eastAsia="宋体" w:cs="宋体"/>
          <w:color w:val="000000" w:themeColor="text1"/>
          <w:highlight w:val="none"/>
          <w:lang w:val="en-US" w:eastAsia="zh-CN"/>
          <w14:textFill>
            <w14:solidFill>
              <w14:schemeClr w14:val="tx1"/>
            </w14:solidFill>
          </w14:textFill>
        </w:rPr>
        <w:t>7</w:t>
      </w:r>
      <w:r>
        <w:rPr>
          <w:rStyle w:val="24"/>
          <w:rFonts w:hint="eastAsia" w:ascii="宋体" w:hAnsi="宋体" w:eastAsia="宋体" w:cs="宋体"/>
          <w:color w:val="000000" w:themeColor="text1"/>
          <w:highlight w:val="none"/>
          <w14:textFill>
            <w14:solidFill>
              <w14:schemeClr w14:val="tx1"/>
            </w14:solidFill>
          </w14:textFill>
        </w:rPr>
        <w:t>.3本章第3</w:t>
      </w:r>
      <w:r>
        <w:rPr>
          <w:rStyle w:val="24"/>
          <w:rFonts w:hint="eastAsia" w:ascii="宋体" w:hAnsi="宋体" w:eastAsia="宋体" w:cs="宋体"/>
          <w:color w:val="000000" w:themeColor="text1"/>
          <w:highlight w:val="none"/>
          <w:lang w:val="en-US" w:eastAsia="zh-CN"/>
          <w14:textFill>
            <w14:solidFill>
              <w14:schemeClr w14:val="tx1"/>
            </w14:solidFill>
          </w14:textFill>
        </w:rPr>
        <w:t>7</w:t>
      </w:r>
      <w:r>
        <w:rPr>
          <w:rStyle w:val="24"/>
          <w:rFonts w:hint="eastAsia" w:ascii="宋体" w:hAnsi="宋体" w:eastAsia="宋体" w:cs="宋体"/>
          <w:color w:val="000000" w:themeColor="text1"/>
          <w:highlight w:val="none"/>
          <w14:textFill>
            <w14:solidFill>
              <w14:schemeClr w14:val="tx1"/>
            </w14:solidFill>
          </w14:textFill>
        </w:rPr>
        <w:t>.2款所称</w:t>
      </w:r>
      <w:r>
        <w:rPr>
          <w:rStyle w:val="24"/>
          <w:rFonts w:hint="eastAsia" w:ascii="宋体" w:hAnsi="宋体" w:eastAsia="宋体" w:cs="宋体"/>
          <w:color w:val="000000" w:themeColor="text1"/>
          <w:highlight w:val="none"/>
          <w:lang w:eastAsia="zh-CN"/>
          <w14:textFill>
            <w14:solidFill>
              <w14:schemeClr w14:val="tx1"/>
            </w14:solidFill>
          </w14:textFill>
        </w:rPr>
        <w:t>供应商</w:t>
      </w:r>
      <w:r>
        <w:rPr>
          <w:rStyle w:val="24"/>
          <w:rFonts w:hint="eastAsia" w:ascii="宋体" w:hAnsi="宋体" w:eastAsia="宋体" w:cs="宋体"/>
          <w:color w:val="000000" w:themeColor="text1"/>
          <w:highlight w:val="none"/>
          <w14:textFill>
            <w14:solidFill>
              <w14:schemeClr w14:val="tx1"/>
            </w14:solidFill>
          </w14:textFill>
        </w:rPr>
        <w:t>应知其权益受到损害之日，是指：</w:t>
      </w:r>
    </w:p>
    <w:p w14:paraId="7020A528">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（1）对可以质疑的磋商文件提出质疑的，为收到磋商文件之日或者招标公告期限届满之日；</w:t>
      </w:r>
    </w:p>
    <w:p w14:paraId="410CB2E8">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（2）对采购过程提出质疑的，为各采购程序环节结束之日；</w:t>
      </w:r>
    </w:p>
    <w:p w14:paraId="562855E4">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（3）对中标结果提出质疑的，为中标结果公告期限届满之日。</w:t>
      </w:r>
    </w:p>
    <w:p w14:paraId="0A3B576B">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w:t>
      </w:r>
      <w:r>
        <w:rPr>
          <w:rStyle w:val="24"/>
          <w:rFonts w:hint="eastAsia" w:ascii="宋体" w:hAnsi="宋体" w:eastAsia="宋体" w:cs="宋体"/>
          <w:color w:val="000000" w:themeColor="text1"/>
          <w:highlight w:val="none"/>
          <w:lang w:val="en-US" w:eastAsia="zh-CN"/>
          <w14:textFill>
            <w14:solidFill>
              <w14:schemeClr w14:val="tx1"/>
            </w14:solidFill>
          </w14:textFill>
        </w:rPr>
        <w:t>7</w:t>
      </w:r>
      <w:r>
        <w:rPr>
          <w:rStyle w:val="24"/>
          <w:rFonts w:hint="eastAsia" w:ascii="宋体" w:hAnsi="宋体" w:eastAsia="宋体" w:cs="宋体"/>
          <w:color w:val="000000" w:themeColor="text1"/>
          <w:highlight w:val="none"/>
          <w14:textFill>
            <w14:solidFill>
              <w14:schemeClr w14:val="tx1"/>
            </w14:solidFill>
          </w14:textFill>
        </w:rPr>
        <w:t>.4供应商提出质疑的，应提供质疑函原件。采购人或采购代理机构应当向质疑供应商签收回执。</w:t>
      </w:r>
    </w:p>
    <w:p w14:paraId="24A4B103">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w:t>
      </w:r>
      <w:r>
        <w:rPr>
          <w:rStyle w:val="24"/>
          <w:rFonts w:hint="eastAsia" w:ascii="宋体" w:hAnsi="宋体" w:eastAsia="宋体" w:cs="宋体"/>
          <w:color w:val="000000" w:themeColor="text1"/>
          <w:highlight w:val="none"/>
          <w:lang w:val="en-US" w:eastAsia="zh-CN"/>
          <w14:textFill>
            <w14:solidFill>
              <w14:schemeClr w14:val="tx1"/>
            </w14:solidFill>
          </w14:textFill>
        </w:rPr>
        <w:t>7</w:t>
      </w:r>
      <w:r>
        <w:rPr>
          <w:rStyle w:val="24"/>
          <w:rFonts w:hint="eastAsia" w:ascii="宋体" w:hAnsi="宋体" w:eastAsia="宋体" w:cs="宋体"/>
          <w:color w:val="000000" w:themeColor="text1"/>
          <w:highlight w:val="none"/>
          <w14:textFill>
            <w14:solidFill>
              <w14:schemeClr w14:val="tx1"/>
            </w14:solidFill>
          </w14:textFill>
        </w:rPr>
        <w:t>.5供应商提出质疑应当提交质疑函和必要的证明材料。质疑函应当包括下列内容：</w:t>
      </w:r>
    </w:p>
    <w:p w14:paraId="52BFE23E">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（1）供应商的姓名或者名称、地址、邮编、联系人及联系电话；</w:t>
      </w:r>
    </w:p>
    <w:p w14:paraId="62E65A00">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（2）质疑项目的名称、编号；</w:t>
      </w:r>
    </w:p>
    <w:p w14:paraId="65D2C879">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（3）具体、明确的质疑事项和与质疑事项相关的请求；</w:t>
      </w:r>
    </w:p>
    <w:p w14:paraId="286DBE7C">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（4）事实依据；</w:t>
      </w:r>
    </w:p>
    <w:p w14:paraId="040091CD">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（5）必要的法律依据；</w:t>
      </w:r>
    </w:p>
    <w:p w14:paraId="428EB4C6">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（6）提出质疑的日期。</w:t>
      </w:r>
    </w:p>
    <w:p w14:paraId="4529BF73">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w:t>
      </w:r>
      <w:r>
        <w:rPr>
          <w:rStyle w:val="24"/>
          <w:rFonts w:hint="eastAsia" w:ascii="宋体" w:hAnsi="宋体" w:eastAsia="宋体" w:cs="宋体"/>
          <w:color w:val="000000" w:themeColor="text1"/>
          <w:highlight w:val="none"/>
          <w:lang w:val="en-US" w:eastAsia="zh-CN"/>
          <w14:textFill>
            <w14:solidFill>
              <w14:schemeClr w14:val="tx1"/>
            </w14:solidFill>
          </w14:textFill>
        </w:rPr>
        <w:t>7</w:t>
      </w:r>
      <w:r>
        <w:rPr>
          <w:rStyle w:val="24"/>
          <w:rFonts w:hint="eastAsia" w:ascii="宋体" w:hAnsi="宋体" w:eastAsia="宋体" w:cs="宋体"/>
          <w:color w:val="000000" w:themeColor="text1"/>
          <w:highlight w:val="none"/>
          <w14:textFill>
            <w14:solidFill>
              <w14:schemeClr w14:val="tx1"/>
            </w14:solidFill>
          </w14:textFill>
        </w:rPr>
        <w:t>.6质疑函参照中国政府采购网（www.ccgp.gov.cn）“下载专区”的“政府采购供应质疑函范本”和“质疑函制作说明”制作。</w:t>
      </w:r>
    </w:p>
    <w:p w14:paraId="22507010">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w:t>
      </w:r>
      <w:r>
        <w:rPr>
          <w:rStyle w:val="24"/>
          <w:rFonts w:hint="eastAsia" w:ascii="宋体" w:hAnsi="宋体" w:eastAsia="宋体" w:cs="宋体"/>
          <w:color w:val="000000" w:themeColor="text1"/>
          <w:highlight w:val="none"/>
          <w:lang w:val="en-US" w:eastAsia="zh-CN"/>
          <w14:textFill>
            <w14:solidFill>
              <w14:schemeClr w14:val="tx1"/>
            </w14:solidFill>
          </w14:textFill>
        </w:rPr>
        <w:t>7</w:t>
      </w:r>
      <w:r>
        <w:rPr>
          <w:rStyle w:val="24"/>
          <w:rFonts w:hint="eastAsia" w:ascii="宋体" w:hAnsi="宋体" w:eastAsia="宋体" w:cs="宋体"/>
          <w:color w:val="000000" w:themeColor="text1"/>
          <w:highlight w:val="none"/>
          <w14:textFill>
            <w14:solidFill>
              <w14:schemeClr w14:val="tx1"/>
            </w14:solidFill>
          </w14:textFill>
        </w:rPr>
        <w:t>.7采购人或采购代理机构将在签收回执之日起7个工作日内作出书面答复，并以书面形式通知质疑供应商和其他有关的供应商。</w:t>
      </w:r>
    </w:p>
    <w:p w14:paraId="70818EAF">
      <w:pPr>
        <w:snapToGrid w:val="0"/>
        <w:spacing w:line="420" w:lineRule="exact"/>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3</w:t>
      </w:r>
      <w:r>
        <w:rPr>
          <w:rStyle w:val="24"/>
          <w:rFonts w:hint="eastAsia" w:ascii="宋体" w:hAnsi="宋体" w:eastAsia="宋体" w:cs="宋体"/>
          <w:color w:val="000000" w:themeColor="text1"/>
          <w:highlight w:val="none"/>
          <w:lang w:val="en-US" w:eastAsia="zh-CN"/>
          <w14:textFill>
            <w14:solidFill>
              <w14:schemeClr w14:val="tx1"/>
            </w14:solidFill>
          </w14:textFill>
        </w:rPr>
        <w:t>7</w:t>
      </w:r>
      <w:r>
        <w:rPr>
          <w:rStyle w:val="24"/>
          <w:rFonts w:hint="eastAsia" w:ascii="宋体" w:hAnsi="宋体" w:eastAsia="宋体" w:cs="宋体"/>
          <w:color w:val="000000" w:themeColor="text1"/>
          <w:highlight w:val="none"/>
          <w14:textFill>
            <w14:solidFill>
              <w14:schemeClr w14:val="tx1"/>
            </w14:solidFill>
          </w14:textFill>
        </w:rPr>
        <w:t>.8供应商对采购人或采购代理机构的答复不满意，或采购人或采购代理机构未在规定的期限作出答复的，可在答复期满后15个工作日内，参照政府采购相关法律法规规章的规定及程序，向同级财政部门提出投诉。</w:t>
      </w:r>
    </w:p>
    <w:p w14:paraId="2A675B4E">
      <w:pPr>
        <w:snapToGrid w:val="0"/>
        <w:spacing w:line="420" w:lineRule="exac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3</w:t>
      </w:r>
      <w:r>
        <w:rPr>
          <w:rStyle w:val="24"/>
          <w:rFonts w:hint="eastAsia" w:ascii="宋体" w:hAnsi="宋体" w:eastAsia="宋体" w:cs="宋体"/>
          <w:b/>
          <w:bCs/>
          <w:color w:val="000000" w:themeColor="text1"/>
          <w:highlight w:val="none"/>
          <w:lang w:val="en-US" w:eastAsia="zh-CN"/>
          <w14:textFill>
            <w14:solidFill>
              <w14:schemeClr w14:val="tx1"/>
            </w14:solidFill>
          </w14:textFill>
        </w:rPr>
        <w:t>8</w:t>
      </w:r>
      <w:r>
        <w:rPr>
          <w:rStyle w:val="24"/>
          <w:rFonts w:hint="eastAsia" w:ascii="宋体" w:hAnsi="宋体" w:eastAsia="宋体" w:cs="宋体"/>
          <w:b/>
          <w:bCs/>
          <w:color w:val="000000" w:themeColor="text1"/>
          <w:highlight w:val="none"/>
          <w14:textFill>
            <w14:solidFill>
              <w14:schemeClr w14:val="tx1"/>
            </w14:solidFill>
          </w14:textFill>
        </w:rPr>
        <w:t>.成交通知</w:t>
      </w:r>
    </w:p>
    <w:p w14:paraId="73EA053D">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3</w:t>
      </w:r>
      <w:r>
        <w:rPr>
          <w:rStyle w:val="24"/>
          <w:rFonts w:hint="eastAsia" w:hAnsi="宋体" w:eastAsia="宋体" w:cs="宋体"/>
          <w:color w:val="000000" w:themeColor="text1"/>
          <w:highlight w:val="none"/>
          <w:lang w:val="en-US" w:eastAsia="zh-CN"/>
          <w14:textFill>
            <w14:solidFill>
              <w14:schemeClr w14:val="tx1"/>
            </w14:solidFill>
          </w14:textFill>
        </w:rPr>
        <w:t>8</w:t>
      </w:r>
      <w:r>
        <w:rPr>
          <w:rStyle w:val="24"/>
          <w:rFonts w:hint="eastAsia" w:hAnsi="宋体" w:eastAsia="宋体" w:cs="宋体"/>
          <w:color w:val="000000" w:themeColor="text1"/>
          <w:highlight w:val="none"/>
          <w14:textFill>
            <w14:solidFill>
              <w14:schemeClr w14:val="tx1"/>
            </w14:solidFill>
          </w14:textFill>
        </w:rPr>
        <w:t>.1成交供应商确定后，采购人将以电子形式（PDF文件，含电子签章）向成交供应商发出成交通知书。成交通知书对采购人和成交供应商具有同等法律效力。</w:t>
      </w:r>
    </w:p>
    <w:p w14:paraId="6E17D7F3">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3</w:t>
      </w:r>
      <w:r>
        <w:rPr>
          <w:rStyle w:val="24"/>
          <w:rFonts w:hint="eastAsia" w:hAnsi="宋体" w:eastAsia="宋体" w:cs="宋体"/>
          <w:color w:val="000000" w:themeColor="text1"/>
          <w:highlight w:val="none"/>
          <w:lang w:val="en-US" w:eastAsia="zh-CN"/>
          <w14:textFill>
            <w14:solidFill>
              <w14:schemeClr w14:val="tx1"/>
            </w14:solidFill>
          </w14:textFill>
        </w:rPr>
        <w:t>8</w:t>
      </w:r>
      <w:r>
        <w:rPr>
          <w:rStyle w:val="24"/>
          <w:rFonts w:hint="eastAsia" w:hAnsi="宋体" w:eastAsia="宋体" w:cs="宋体"/>
          <w:color w:val="000000" w:themeColor="text1"/>
          <w:highlight w:val="none"/>
          <w14:textFill>
            <w14:solidFill>
              <w14:schemeClr w14:val="tx1"/>
            </w14:solidFill>
          </w14:textFill>
        </w:rPr>
        <w:t>.2 成交通知书是合同文件的组成部分。</w:t>
      </w:r>
    </w:p>
    <w:p w14:paraId="1E8DF684">
      <w:pPr>
        <w:tabs>
          <w:tab w:val="left" w:pos="7560"/>
          <w:tab w:val="left" w:pos="7740"/>
          <w:tab w:val="left" w:pos="7920"/>
        </w:tabs>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3</w:t>
      </w:r>
      <w:r>
        <w:rPr>
          <w:rStyle w:val="24"/>
          <w:rFonts w:hint="eastAsia" w:ascii="宋体" w:hAnsi="宋体" w:eastAsia="宋体" w:cs="宋体"/>
          <w:color w:val="000000" w:themeColor="text1"/>
          <w:kern w:val="0"/>
          <w:highlight w:val="none"/>
          <w:lang w:val="en-US" w:eastAsia="zh-CN"/>
          <w14:textFill>
            <w14:solidFill>
              <w14:schemeClr w14:val="tx1"/>
            </w14:solidFill>
          </w14:textFill>
        </w:rPr>
        <w:t>8</w:t>
      </w:r>
      <w:r>
        <w:rPr>
          <w:rStyle w:val="24"/>
          <w:rFonts w:hint="eastAsia" w:ascii="宋体" w:hAnsi="宋体" w:eastAsia="宋体" w:cs="宋体"/>
          <w:color w:val="000000" w:themeColor="text1"/>
          <w:kern w:val="0"/>
          <w:highlight w:val="none"/>
          <w14:textFill>
            <w14:solidFill>
              <w14:schemeClr w14:val="tx1"/>
            </w14:solidFill>
          </w14:textFill>
        </w:rPr>
        <w:t xml:space="preserve">.3 </w:t>
      </w:r>
      <w:r>
        <w:rPr>
          <w:rStyle w:val="24"/>
          <w:rFonts w:hint="eastAsia" w:ascii="宋体" w:hAnsi="宋体" w:eastAsia="宋体" w:cs="宋体"/>
          <w:color w:val="000000" w:themeColor="text1"/>
          <w:highlight w:val="none"/>
          <w14:textFill>
            <w14:solidFill>
              <w14:schemeClr w14:val="tx1"/>
            </w14:solidFill>
          </w14:textFill>
        </w:rPr>
        <w:t>成交供应商在收到采购代理机构的成交通知书后10日内，应按照</w:t>
      </w:r>
      <w:r>
        <w:rPr>
          <w:rStyle w:val="24"/>
          <w:rFonts w:hint="eastAsia" w:ascii="宋体" w:hAnsi="宋体" w:eastAsia="宋体" w:cs="宋体"/>
          <w:b/>
          <w:color w:val="000000" w:themeColor="text1"/>
          <w:highlight w:val="none"/>
          <w14:textFill>
            <w14:solidFill>
              <w14:schemeClr w14:val="tx1"/>
            </w14:solidFill>
          </w14:textFill>
        </w:rPr>
        <w:t>磋商须知前附表</w:t>
      </w:r>
      <w:r>
        <w:rPr>
          <w:rStyle w:val="24"/>
          <w:rFonts w:hint="eastAsia" w:ascii="宋体" w:hAnsi="宋体" w:eastAsia="宋体" w:cs="宋体"/>
          <w:color w:val="000000" w:themeColor="text1"/>
          <w:highlight w:val="none"/>
          <w14:textFill>
            <w14:solidFill>
              <w14:schemeClr w14:val="tx1"/>
            </w14:solidFill>
          </w14:textFill>
        </w:rPr>
        <w:t>的规定，向采购人提交履约担保。联合体成交的，履约担保由联合体各方或联合体中牵头人的名义提交。</w:t>
      </w:r>
    </w:p>
    <w:p w14:paraId="24AC8B62">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3</w:t>
      </w:r>
      <w:r>
        <w:rPr>
          <w:rStyle w:val="24"/>
          <w:rFonts w:hint="eastAsia" w:hAnsi="宋体" w:eastAsia="宋体" w:cs="宋体"/>
          <w:color w:val="000000" w:themeColor="text1"/>
          <w:highlight w:val="none"/>
          <w:lang w:val="en-US" w:eastAsia="zh-CN"/>
          <w14:textFill>
            <w14:solidFill>
              <w14:schemeClr w14:val="tx1"/>
            </w14:solidFill>
          </w14:textFill>
        </w:rPr>
        <w:t>8</w:t>
      </w:r>
      <w:r>
        <w:rPr>
          <w:rStyle w:val="24"/>
          <w:rFonts w:hint="eastAsia" w:hAnsi="宋体" w:eastAsia="宋体" w:cs="宋体"/>
          <w:color w:val="000000" w:themeColor="text1"/>
          <w:highlight w:val="none"/>
          <w14:textFill>
            <w14:solidFill>
              <w14:schemeClr w14:val="tx1"/>
            </w14:solidFill>
          </w14:textFill>
        </w:rPr>
        <w:t>.4 成交供应商</w:t>
      </w:r>
      <w:r>
        <w:rPr>
          <w:rStyle w:val="24"/>
          <w:rFonts w:hint="eastAsia" w:hAnsi="宋体" w:eastAsia="宋体" w:cs="宋体"/>
          <w:color w:val="000000" w:themeColor="text1"/>
          <w:spacing w:val="4"/>
          <w:highlight w:val="none"/>
          <w14:textFill>
            <w14:solidFill>
              <w14:schemeClr w14:val="tx1"/>
            </w14:solidFill>
          </w14:textFill>
        </w:rPr>
        <w:t>没有按照本章第37.3</w:t>
      </w:r>
      <w:r>
        <w:rPr>
          <w:rStyle w:val="24"/>
          <w:rFonts w:hint="eastAsia" w:hAnsi="宋体" w:eastAsia="宋体" w:cs="宋体"/>
          <w:color w:val="000000" w:themeColor="text1"/>
          <w:kern w:val="0"/>
          <w:highlight w:val="none"/>
          <w:lang w:val="zh-CN"/>
          <w14:textFill>
            <w14:solidFill>
              <w14:schemeClr w14:val="tx1"/>
            </w14:solidFill>
          </w14:textFill>
        </w:rPr>
        <w:t>款</w:t>
      </w:r>
      <w:r>
        <w:rPr>
          <w:rStyle w:val="24"/>
          <w:rFonts w:hint="eastAsia" w:hAnsi="宋体" w:eastAsia="宋体" w:cs="宋体"/>
          <w:color w:val="000000" w:themeColor="text1"/>
          <w:spacing w:val="4"/>
          <w:highlight w:val="none"/>
          <w14:textFill>
            <w14:solidFill>
              <w14:schemeClr w14:val="tx1"/>
            </w14:solidFill>
          </w14:textFill>
        </w:rPr>
        <w:t>规定</w:t>
      </w:r>
      <w:r>
        <w:rPr>
          <w:rStyle w:val="24"/>
          <w:rFonts w:hint="eastAsia" w:hAnsi="宋体" w:eastAsia="宋体" w:cs="宋体"/>
          <w:color w:val="000000" w:themeColor="text1"/>
          <w:highlight w:val="none"/>
          <w14:textFill>
            <w14:solidFill>
              <w14:schemeClr w14:val="tx1"/>
            </w14:solidFill>
          </w14:textFill>
        </w:rPr>
        <w:t>提交履约担保的</w:t>
      </w:r>
      <w:r>
        <w:rPr>
          <w:rStyle w:val="24"/>
          <w:rFonts w:hint="eastAsia" w:hAnsi="宋体" w:eastAsia="宋体" w:cs="宋体"/>
          <w:color w:val="000000" w:themeColor="text1"/>
          <w:spacing w:val="4"/>
          <w:highlight w:val="none"/>
          <w14:textFill>
            <w14:solidFill>
              <w14:schemeClr w14:val="tx1"/>
            </w14:solidFill>
          </w14:textFill>
        </w:rPr>
        <w:t>，视为放弃</w:t>
      </w:r>
      <w:r>
        <w:rPr>
          <w:rStyle w:val="24"/>
          <w:rFonts w:hint="eastAsia" w:hAnsi="宋体" w:eastAsia="宋体" w:cs="宋体"/>
          <w:color w:val="000000" w:themeColor="text1"/>
          <w:highlight w:val="none"/>
          <w14:textFill>
            <w14:solidFill>
              <w14:schemeClr w14:val="tx1"/>
            </w14:solidFill>
          </w14:textFill>
        </w:rPr>
        <w:t>成交资格</w:t>
      </w:r>
      <w:r>
        <w:rPr>
          <w:rStyle w:val="24"/>
          <w:rFonts w:hint="eastAsia" w:hAnsi="宋体" w:eastAsia="宋体" w:cs="宋体"/>
          <w:color w:val="000000" w:themeColor="text1"/>
          <w:spacing w:val="4"/>
          <w:highlight w:val="none"/>
          <w14:textFill>
            <w14:solidFill>
              <w14:schemeClr w14:val="tx1"/>
            </w14:solidFill>
          </w14:textFill>
        </w:rPr>
        <w:t>，</w:t>
      </w:r>
      <w:r>
        <w:rPr>
          <w:rStyle w:val="24"/>
          <w:rFonts w:hint="eastAsia" w:hAnsi="宋体" w:eastAsia="宋体" w:cs="宋体"/>
          <w:color w:val="000000" w:themeColor="text1"/>
          <w:spacing w:val="2"/>
          <w:highlight w:val="none"/>
          <w14:textFill>
            <w14:solidFill>
              <w14:schemeClr w14:val="tx1"/>
            </w14:solidFill>
          </w14:textFill>
        </w:rPr>
        <w:t>其保证金不予退还。</w:t>
      </w:r>
    </w:p>
    <w:p w14:paraId="12697349">
      <w:pPr>
        <w:snapToGrid w:val="0"/>
        <w:spacing w:line="420" w:lineRule="exact"/>
        <w:outlineLvl w:val="2"/>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3</w:t>
      </w:r>
      <w:r>
        <w:rPr>
          <w:rStyle w:val="24"/>
          <w:rFonts w:hint="eastAsia" w:ascii="宋体" w:hAnsi="宋体" w:eastAsia="宋体" w:cs="宋体"/>
          <w:b/>
          <w:bCs/>
          <w:color w:val="000000" w:themeColor="text1"/>
          <w:highlight w:val="none"/>
          <w:lang w:val="en-US" w:eastAsia="zh-CN"/>
          <w14:textFill>
            <w14:solidFill>
              <w14:schemeClr w14:val="tx1"/>
            </w14:solidFill>
          </w14:textFill>
        </w:rPr>
        <w:t>9</w:t>
      </w:r>
      <w:r>
        <w:rPr>
          <w:rStyle w:val="24"/>
          <w:rFonts w:hint="eastAsia" w:ascii="宋体" w:hAnsi="宋体" w:eastAsia="宋体" w:cs="宋体"/>
          <w:b/>
          <w:bCs/>
          <w:color w:val="000000" w:themeColor="text1"/>
          <w:highlight w:val="none"/>
          <w14:textFill>
            <w14:solidFill>
              <w14:schemeClr w14:val="tx1"/>
            </w14:solidFill>
          </w14:textFill>
        </w:rPr>
        <w:t>.签订合同</w:t>
      </w:r>
    </w:p>
    <w:p w14:paraId="13CA8288">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3</w:t>
      </w:r>
      <w:r>
        <w:rPr>
          <w:rStyle w:val="24"/>
          <w:rFonts w:hint="eastAsia" w:hAnsi="宋体" w:eastAsia="宋体" w:cs="宋体"/>
          <w:color w:val="000000" w:themeColor="text1"/>
          <w:highlight w:val="none"/>
          <w:lang w:val="en-US" w:eastAsia="zh-CN"/>
          <w14:textFill>
            <w14:solidFill>
              <w14:schemeClr w14:val="tx1"/>
            </w14:solidFill>
          </w14:textFill>
        </w:rPr>
        <w:t>9</w:t>
      </w:r>
      <w:r>
        <w:rPr>
          <w:rStyle w:val="24"/>
          <w:rFonts w:hint="eastAsia" w:hAnsi="宋体" w:eastAsia="宋体" w:cs="宋体"/>
          <w:color w:val="000000" w:themeColor="text1"/>
          <w:highlight w:val="none"/>
          <w14:textFill>
            <w14:solidFill>
              <w14:schemeClr w14:val="tx1"/>
            </w14:solidFill>
          </w14:textFill>
        </w:rPr>
        <w:t>.1成交供应商应当在成交通知书发出之日起30日内与采购人签订采购合同。</w:t>
      </w:r>
    </w:p>
    <w:p w14:paraId="46808406">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3</w:t>
      </w:r>
      <w:r>
        <w:rPr>
          <w:rStyle w:val="24"/>
          <w:rFonts w:hint="eastAsia" w:hAnsi="宋体" w:eastAsia="宋体" w:cs="宋体"/>
          <w:color w:val="000000" w:themeColor="text1"/>
          <w:highlight w:val="none"/>
          <w:lang w:val="en-US" w:eastAsia="zh-CN"/>
          <w14:textFill>
            <w14:solidFill>
              <w14:schemeClr w14:val="tx1"/>
            </w14:solidFill>
          </w14:textFill>
        </w:rPr>
        <w:t>9</w:t>
      </w:r>
      <w:r>
        <w:rPr>
          <w:rStyle w:val="24"/>
          <w:rFonts w:hint="eastAsia" w:hAnsi="宋体" w:eastAsia="宋体" w:cs="宋体"/>
          <w:color w:val="000000" w:themeColor="text1"/>
          <w:highlight w:val="none"/>
          <w14:textFill>
            <w14:solidFill>
              <w14:schemeClr w14:val="tx1"/>
            </w14:solidFill>
          </w14:textFill>
        </w:rPr>
        <w:t>.2磋商文件、成交供应商的响应文件等均为签订采购合同的依据。</w:t>
      </w:r>
    </w:p>
    <w:p w14:paraId="56F2254B">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3</w:t>
      </w:r>
      <w:r>
        <w:rPr>
          <w:rStyle w:val="24"/>
          <w:rFonts w:hint="eastAsia" w:hAnsi="宋体" w:eastAsia="宋体" w:cs="宋体"/>
          <w:color w:val="000000" w:themeColor="text1"/>
          <w:highlight w:val="none"/>
          <w:lang w:val="en-US" w:eastAsia="zh-CN"/>
          <w14:textFill>
            <w14:solidFill>
              <w14:schemeClr w14:val="tx1"/>
            </w14:solidFill>
          </w14:textFill>
        </w:rPr>
        <w:t>9</w:t>
      </w:r>
      <w:r>
        <w:rPr>
          <w:rStyle w:val="24"/>
          <w:rFonts w:hint="eastAsia" w:hAnsi="宋体" w:eastAsia="宋体" w:cs="宋体"/>
          <w:color w:val="000000" w:themeColor="text1"/>
          <w:highlight w:val="none"/>
          <w14:textFill>
            <w14:solidFill>
              <w14:schemeClr w14:val="tx1"/>
            </w14:solidFill>
          </w14:textFill>
        </w:rPr>
        <w:t>.3 成交供应商应当按照合同约定履行义务。成交供应商不得向他人转让成交项目，也不得将成交项目分包后分别向他人转让。</w:t>
      </w:r>
    </w:p>
    <w:p w14:paraId="5D2A9B6C">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3</w:t>
      </w:r>
      <w:r>
        <w:rPr>
          <w:rStyle w:val="24"/>
          <w:rFonts w:hint="eastAsia" w:hAnsi="宋体" w:eastAsia="宋体" w:cs="宋体"/>
          <w:color w:val="000000" w:themeColor="text1"/>
          <w:highlight w:val="none"/>
          <w:lang w:val="en-US" w:eastAsia="zh-CN"/>
          <w14:textFill>
            <w14:solidFill>
              <w14:schemeClr w14:val="tx1"/>
            </w14:solidFill>
          </w14:textFill>
        </w:rPr>
        <w:t>9</w:t>
      </w:r>
      <w:r>
        <w:rPr>
          <w:rStyle w:val="24"/>
          <w:rFonts w:hint="eastAsia" w:hAnsi="宋体" w:eastAsia="宋体" w:cs="宋体"/>
          <w:color w:val="000000" w:themeColor="text1"/>
          <w:highlight w:val="none"/>
          <w14:textFill>
            <w14:solidFill>
              <w14:schemeClr w14:val="tx1"/>
            </w14:solidFill>
          </w14:textFill>
        </w:rPr>
        <w:t>.4 成交供应商有下列情形之一的，责令限期改正，情节严重的，列入不良行为记录名单，在1至3年内禁止参加采购活动，并予以通报：</w:t>
      </w:r>
    </w:p>
    <w:p w14:paraId="09CD0E3F">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（一）成交后无正当理由不与采购人签订合同的；</w:t>
      </w:r>
    </w:p>
    <w:p w14:paraId="5FDD624E">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（二）未按照采购文件确定的事项签订采购合同，或者与采购人另行订立背离合同实质性内容的协议的；</w:t>
      </w:r>
    </w:p>
    <w:p w14:paraId="5A06490C">
      <w:pPr>
        <w:pStyle w:val="25"/>
        <w:snapToGrid w:val="0"/>
        <w:spacing w:line="420" w:lineRule="exact"/>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（三）拒绝履行合同义务的；</w:t>
      </w:r>
    </w:p>
    <w:p w14:paraId="3331CD17">
      <w:pPr>
        <w:pStyle w:val="25"/>
        <w:snapToGrid w:val="0"/>
        <w:spacing w:line="420" w:lineRule="exact"/>
        <w:ind w:firstLine="420" w:firstLineChars="200"/>
        <w:rPr>
          <w:rStyle w:val="24"/>
          <w:rFonts w:hAnsi="宋体" w:eastAsia="宋体" w:cs="宋体"/>
          <w:color w:val="000000" w:themeColor="text1"/>
          <w:kern w:val="0"/>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（四）</w:t>
      </w:r>
      <w:r>
        <w:rPr>
          <w:rStyle w:val="24"/>
          <w:rFonts w:hint="eastAsia" w:hAnsi="宋体" w:eastAsia="宋体" w:cs="宋体"/>
          <w:color w:val="000000" w:themeColor="text1"/>
          <w:kern w:val="0"/>
          <w:highlight w:val="none"/>
          <w14:textFill>
            <w14:solidFill>
              <w14:schemeClr w14:val="tx1"/>
            </w14:solidFill>
          </w14:textFill>
        </w:rPr>
        <w:t>违反法律、规章、规范性文件规定的。</w:t>
      </w:r>
    </w:p>
    <w:p w14:paraId="1E846A78">
      <w:pPr>
        <w:snapToGrid w:val="0"/>
        <w:spacing w:before="156" w:line="420" w:lineRule="exact"/>
        <w:outlineLvl w:val="1"/>
        <w:rPr>
          <w:rStyle w:val="24"/>
          <w:rFonts w:ascii="宋体" w:hAnsi="宋体" w:eastAsia="宋体" w:cs="宋体"/>
          <w:b/>
          <w:color w:val="000000" w:themeColor="text1"/>
          <w:sz w:val="24"/>
          <w:highlight w:val="none"/>
          <w14:textFill>
            <w14:solidFill>
              <w14:schemeClr w14:val="tx1"/>
            </w14:solidFill>
          </w14:textFill>
        </w:rPr>
      </w:pPr>
      <w:r>
        <w:rPr>
          <w:rStyle w:val="24"/>
          <w:rFonts w:hint="eastAsia" w:ascii="宋体" w:hAnsi="宋体" w:eastAsia="宋体" w:cs="宋体"/>
          <w:b/>
          <w:color w:val="000000" w:themeColor="text1"/>
          <w:sz w:val="24"/>
          <w:highlight w:val="none"/>
          <w14:textFill>
            <w14:solidFill>
              <w14:schemeClr w14:val="tx1"/>
            </w14:solidFill>
          </w14:textFill>
        </w:rPr>
        <w:t>七、其他规定</w:t>
      </w:r>
    </w:p>
    <w:p w14:paraId="04AE8D89">
      <w:pPr>
        <w:snapToGrid w:val="0"/>
        <w:spacing w:line="420" w:lineRule="exact"/>
        <w:jc w:val="left"/>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lang w:val="en-US" w:eastAsia="zh-CN"/>
          <w14:textFill>
            <w14:solidFill>
              <w14:schemeClr w14:val="tx1"/>
            </w14:solidFill>
          </w14:textFill>
        </w:rPr>
        <w:t>40</w:t>
      </w:r>
      <w:r>
        <w:rPr>
          <w:rStyle w:val="24"/>
          <w:rFonts w:hint="eastAsia" w:ascii="宋体" w:hAnsi="宋体" w:eastAsia="宋体" w:cs="宋体"/>
          <w:b/>
          <w:color w:val="000000" w:themeColor="text1"/>
          <w:highlight w:val="none"/>
          <w14:textFill>
            <w14:solidFill>
              <w14:schemeClr w14:val="tx1"/>
            </w14:solidFill>
          </w14:textFill>
        </w:rPr>
        <w:t>.1采购代理服务费</w:t>
      </w:r>
    </w:p>
    <w:p w14:paraId="5443BD02">
      <w:pPr>
        <w:tabs>
          <w:tab w:val="left" w:pos="420"/>
          <w:tab w:val="left" w:pos="7560"/>
          <w:tab w:val="left" w:pos="7740"/>
          <w:tab w:val="left" w:pos="7920"/>
        </w:tabs>
        <w:snapToGrid w:val="0"/>
        <w:spacing w:line="42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lang w:val="en-US" w:eastAsia="zh-CN"/>
          <w14:textFill>
            <w14:solidFill>
              <w14:schemeClr w14:val="tx1"/>
            </w14:solidFill>
          </w14:textFill>
        </w:rPr>
        <w:t>40</w:t>
      </w:r>
      <w:r>
        <w:rPr>
          <w:rStyle w:val="24"/>
          <w:rFonts w:hint="eastAsia" w:ascii="宋体" w:hAnsi="宋体" w:eastAsia="宋体" w:cs="宋体"/>
          <w:color w:val="000000" w:themeColor="text1"/>
          <w:highlight w:val="none"/>
          <w14:textFill>
            <w14:solidFill>
              <w14:schemeClr w14:val="tx1"/>
            </w14:solidFill>
          </w14:textFill>
        </w:rPr>
        <w:t>.1采购代理机构应按</w:t>
      </w:r>
      <w:r>
        <w:rPr>
          <w:rStyle w:val="24"/>
          <w:rFonts w:hint="eastAsia" w:ascii="宋体" w:hAnsi="宋体" w:eastAsia="宋体" w:cs="宋体"/>
          <w:b/>
          <w:color w:val="000000" w:themeColor="text1"/>
          <w:highlight w:val="none"/>
          <w14:textFill>
            <w14:solidFill>
              <w14:schemeClr w14:val="tx1"/>
            </w14:solidFill>
          </w14:textFill>
        </w:rPr>
        <w:t>磋商须知前附表</w:t>
      </w:r>
      <w:r>
        <w:rPr>
          <w:rStyle w:val="24"/>
          <w:rFonts w:hint="eastAsia" w:ascii="宋体" w:hAnsi="宋体" w:eastAsia="宋体" w:cs="宋体"/>
          <w:color w:val="000000" w:themeColor="text1"/>
          <w:highlight w:val="none"/>
          <w14:textFill>
            <w14:solidFill>
              <w14:schemeClr w14:val="tx1"/>
            </w14:solidFill>
          </w14:textFill>
        </w:rPr>
        <w:t>规定收取采购代理服务费。</w:t>
      </w:r>
    </w:p>
    <w:p w14:paraId="2644BDE4">
      <w:pPr>
        <w:tabs>
          <w:tab w:val="left" w:pos="420"/>
          <w:tab w:val="left" w:pos="7560"/>
          <w:tab w:val="left" w:pos="7740"/>
          <w:tab w:val="left" w:pos="7920"/>
        </w:tabs>
        <w:snapToGrid w:val="0"/>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4</w:t>
      </w:r>
      <w:r>
        <w:rPr>
          <w:rStyle w:val="24"/>
          <w:rFonts w:hint="eastAsia" w:ascii="宋体" w:hAnsi="宋体" w:eastAsia="宋体" w:cs="宋体"/>
          <w:b/>
          <w:color w:val="000000" w:themeColor="text1"/>
          <w:highlight w:val="none"/>
          <w:lang w:val="en-US" w:eastAsia="zh-CN"/>
          <w14:textFill>
            <w14:solidFill>
              <w14:schemeClr w14:val="tx1"/>
            </w14:solidFill>
          </w14:textFill>
        </w:rPr>
        <w:t>1</w:t>
      </w:r>
      <w:r>
        <w:rPr>
          <w:rStyle w:val="24"/>
          <w:rFonts w:hint="eastAsia" w:ascii="宋体" w:hAnsi="宋体" w:eastAsia="宋体" w:cs="宋体"/>
          <w:b/>
          <w:color w:val="000000" w:themeColor="text1"/>
          <w:highlight w:val="none"/>
          <w14:textFill>
            <w14:solidFill>
              <w14:schemeClr w14:val="tx1"/>
            </w14:solidFill>
          </w14:textFill>
        </w:rPr>
        <w:t>.其他规定</w:t>
      </w:r>
    </w:p>
    <w:p w14:paraId="314F317B">
      <w:pPr>
        <w:snapToGrid w:val="0"/>
        <w:spacing w:before="156" w:line="360" w:lineRule="auto"/>
        <w:ind w:firstLine="420" w:firstLineChars="200"/>
        <w:rPr>
          <w:rStyle w:val="24"/>
          <w:rFonts w:hint="eastAsia"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4</w:t>
      </w:r>
      <w:r>
        <w:rPr>
          <w:rStyle w:val="24"/>
          <w:rFonts w:hint="eastAsia" w:ascii="宋体" w:hAnsi="宋体" w:eastAsia="宋体" w:cs="宋体"/>
          <w:color w:val="000000" w:themeColor="text1"/>
          <w:highlight w:val="none"/>
          <w:lang w:val="en-US" w:eastAsia="zh-CN"/>
          <w14:textFill>
            <w14:solidFill>
              <w14:schemeClr w14:val="tx1"/>
            </w14:solidFill>
          </w14:textFill>
        </w:rPr>
        <w:t>1</w:t>
      </w:r>
      <w:r>
        <w:rPr>
          <w:rStyle w:val="24"/>
          <w:rFonts w:hint="eastAsia" w:ascii="宋体" w:hAnsi="宋体" w:eastAsia="宋体" w:cs="宋体"/>
          <w:color w:val="000000" w:themeColor="text1"/>
          <w:highlight w:val="none"/>
          <w14:textFill>
            <w14:solidFill>
              <w14:schemeClr w14:val="tx1"/>
            </w14:solidFill>
          </w14:textFill>
        </w:rPr>
        <w:t>.1磋商文件的其他规定见</w:t>
      </w:r>
      <w:r>
        <w:rPr>
          <w:rStyle w:val="24"/>
          <w:rFonts w:hint="eastAsia" w:ascii="宋体" w:hAnsi="宋体" w:eastAsia="宋体" w:cs="宋体"/>
          <w:b/>
          <w:color w:val="000000" w:themeColor="text1"/>
          <w:highlight w:val="none"/>
          <w14:textFill>
            <w14:solidFill>
              <w14:schemeClr w14:val="tx1"/>
            </w14:solidFill>
          </w14:textFill>
        </w:rPr>
        <w:t>【磋商须知前附表】</w:t>
      </w:r>
      <w:r>
        <w:rPr>
          <w:rStyle w:val="24"/>
          <w:rFonts w:hint="eastAsia" w:ascii="宋体" w:hAnsi="宋体" w:eastAsia="宋体" w:cs="宋体"/>
          <w:color w:val="000000" w:themeColor="text1"/>
          <w:highlight w:val="none"/>
          <w14:textFill>
            <w14:solidFill>
              <w14:schemeClr w14:val="tx1"/>
            </w14:solidFill>
          </w14:textFill>
        </w:rPr>
        <w:t>。</w:t>
      </w:r>
    </w:p>
    <w:p w14:paraId="64513B49">
      <w:pPr>
        <w:rPr>
          <w:rStyle w:val="24"/>
          <w:rFonts w:hint="eastAsia"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br w:type="page"/>
      </w:r>
    </w:p>
    <w:p w14:paraId="6B7C9D48">
      <w:pPr>
        <w:tabs>
          <w:tab w:val="left" w:pos="420"/>
          <w:tab w:val="left" w:pos="7560"/>
          <w:tab w:val="left" w:pos="7740"/>
          <w:tab w:val="left" w:pos="7920"/>
        </w:tabs>
        <w:snapToGrid w:val="0"/>
        <w:rPr>
          <w:rStyle w:val="24"/>
          <w:rFonts w:hint="eastAsia" w:ascii="宋体" w:hAnsi="宋体" w:eastAsia="宋体" w:cs="宋体"/>
          <w:b/>
          <w:color w:val="000000" w:themeColor="text1"/>
          <w:szCs w:val="22"/>
          <w:highlight w:val="none"/>
          <w:lang w:val="en-US" w:eastAsia="zh-CN"/>
          <w14:textFill>
            <w14:solidFill>
              <w14:schemeClr w14:val="tx1"/>
            </w14:solidFill>
          </w14:textFill>
        </w:rPr>
      </w:pPr>
      <w:r>
        <w:rPr>
          <w:rStyle w:val="24"/>
          <w:rFonts w:hint="eastAsia" w:ascii="宋体" w:hAnsi="宋体" w:eastAsia="宋体" w:cs="宋体"/>
          <w:b/>
          <w:color w:val="000000" w:themeColor="text1"/>
          <w:szCs w:val="22"/>
          <w:highlight w:val="none"/>
          <w:lang w:val="en-US" w:eastAsia="zh-CN"/>
          <w14:textFill>
            <w14:solidFill>
              <w14:schemeClr w14:val="tx1"/>
            </w14:solidFill>
          </w14:textFill>
        </w:rPr>
        <w:t>42.电子招投标的应急措施</w:t>
      </w:r>
    </w:p>
    <w:p w14:paraId="738CC5EF">
      <w:pPr>
        <w:pStyle w:val="9"/>
        <w:keepNext w:val="0"/>
        <w:keepLines w:val="0"/>
        <w:pageBreakBefore w:val="0"/>
        <w:kinsoku/>
        <w:wordWrap/>
        <w:overflowPunct/>
        <w:topLinePunct w:val="0"/>
        <w:autoSpaceDE/>
        <w:bidi w:val="0"/>
        <w:adjustRightInd w:val="0"/>
        <w:spacing w:line="360" w:lineRule="auto"/>
        <w:ind w:left="0" w:leftChars="0" w:right="0" w:rightChars="0" w:firstLine="420" w:firstLineChars="200"/>
        <w:textAlignment w:val="auto"/>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hAnsi="宋体" w:cs="Times New Roman"/>
          <w:color w:val="000000" w:themeColor="text1"/>
          <w:sz w:val="21"/>
          <w:highlight w:val="none"/>
          <w:lang w:val="en-US" w:eastAsia="zh-CN"/>
          <w14:textFill>
            <w14:solidFill>
              <w14:schemeClr w14:val="tx1"/>
            </w14:solidFill>
          </w14:textFill>
        </w:rPr>
        <w:t>42</w:t>
      </w:r>
      <w:r>
        <w:rPr>
          <w:rFonts w:hint="eastAsia" w:ascii="宋体" w:hAnsi="宋体" w:eastAsia="宋体" w:cs="Times New Roman"/>
          <w:color w:val="000000" w:themeColor="text1"/>
          <w:sz w:val="21"/>
          <w:highlight w:val="none"/>
          <w:lang w:val="en-US" w:eastAsia="zh-CN"/>
          <w14:textFill>
            <w14:solidFill>
              <w14:schemeClr w14:val="tx1"/>
            </w14:solidFill>
          </w14:textFill>
        </w:rPr>
        <w:t>.1电子开标、评</w:t>
      </w:r>
      <w:r>
        <w:rPr>
          <w:rFonts w:hint="eastAsia" w:hAnsi="宋体" w:cs="Times New Roman"/>
          <w:color w:val="000000" w:themeColor="text1"/>
          <w:sz w:val="21"/>
          <w:highlight w:val="none"/>
          <w:lang w:val="en-US" w:eastAsia="zh-CN"/>
          <w14:textFill>
            <w14:solidFill>
              <w14:schemeClr w14:val="tx1"/>
            </w14:solidFill>
          </w14:textFill>
        </w:rPr>
        <w:t>审</w:t>
      </w:r>
      <w:r>
        <w:rPr>
          <w:rFonts w:hint="eastAsia" w:ascii="宋体" w:hAnsi="宋体" w:eastAsia="宋体" w:cs="Times New Roman"/>
          <w:color w:val="000000" w:themeColor="text1"/>
          <w:sz w:val="21"/>
          <w:highlight w:val="none"/>
          <w:lang w:val="en-US" w:eastAsia="zh-CN"/>
          <w14:textFill>
            <w14:solidFill>
              <w14:schemeClr w14:val="tx1"/>
            </w14:solidFill>
          </w14:textFill>
        </w:rPr>
        <w:t>如出现下列情形，导致系统短时间内无法恢复正常运行，影响到</w:t>
      </w:r>
      <w:r>
        <w:rPr>
          <w:rFonts w:hint="eastAsia" w:hAnsi="宋体" w:cs="Times New Roman"/>
          <w:color w:val="000000" w:themeColor="text1"/>
          <w:sz w:val="21"/>
          <w:highlight w:val="none"/>
          <w:lang w:val="en-US" w:eastAsia="zh-CN"/>
          <w14:textFill>
            <w14:solidFill>
              <w14:schemeClr w14:val="tx1"/>
            </w14:solidFill>
          </w14:textFill>
        </w:rPr>
        <w:t>采购</w:t>
      </w:r>
      <w:r>
        <w:rPr>
          <w:rFonts w:hint="eastAsia" w:ascii="宋体" w:hAnsi="宋体" w:eastAsia="宋体" w:cs="Times New Roman"/>
          <w:color w:val="000000" w:themeColor="text1"/>
          <w:sz w:val="21"/>
          <w:highlight w:val="none"/>
          <w:lang w:val="en-US" w:eastAsia="zh-CN"/>
          <w14:textFill>
            <w14:solidFill>
              <w14:schemeClr w14:val="tx1"/>
            </w14:solidFill>
          </w14:textFill>
        </w:rPr>
        <w:t xml:space="preserve">活动无法继续开展时，按采购人应急预案措施执行： </w:t>
      </w:r>
    </w:p>
    <w:p w14:paraId="048889A9">
      <w:pPr>
        <w:pStyle w:val="9"/>
        <w:keepNext w:val="0"/>
        <w:keepLines w:val="0"/>
        <w:pageBreakBefore w:val="0"/>
        <w:kinsoku/>
        <w:wordWrap/>
        <w:overflowPunct/>
        <w:topLinePunct w:val="0"/>
        <w:autoSpaceDE/>
        <w:bidi w:val="0"/>
        <w:adjustRightInd w:val="0"/>
        <w:spacing w:line="360" w:lineRule="auto"/>
        <w:ind w:left="0" w:leftChars="0" w:right="0" w:rightChars="0" w:firstLine="420" w:firstLineChars="200"/>
        <w:textAlignment w:val="auto"/>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ascii="宋体" w:hAnsi="宋体" w:eastAsia="宋体" w:cs="Times New Roman"/>
          <w:color w:val="000000" w:themeColor="text1"/>
          <w:sz w:val="21"/>
          <w:highlight w:val="none"/>
          <w:lang w:val="en-US" w:eastAsia="zh-CN"/>
          <w14:textFill>
            <w14:solidFill>
              <w14:schemeClr w14:val="tx1"/>
            </w14:solidFill>
          </w14:textFill>
        </w:rPr>
        <w:t xml:space="preserve">（1）系统服务器发生故障，无法访问或无法使用系统； </w:t>
      </w:r>
    </w:p>
    <w:p w14:paraId="4C5E8197">
      <w:pPr>
        <w:pStyle w:val="9"/>
        <w:keepNext w:val="0"/>
        <w:keepLines w:val="0"/>
        <w:pageBreakBefore w:val="0"/>
        <w:kinsoku/>
        <w:wordWrap/>
        <w:overflowPunct/>
        <w:topLinePunct w:val="0"/>
        <w:autoSpaceDE/>
        <w:bidi w:val="0"/>
        <w:adjustRightInd w:val="0"/>
        <w:spacing w:line="360" w:lineRule="auto"/>
        <w:ind w:left="0" w:leftChars="0" w:right="0" w:rightChars="0" w:firstLine="420" w:firstLineChars="200"/>
        <w:textAlignment w:val="auto"/>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ascii="宋体" w:hAnsi="宋体" w:eastAsia="宋体" w:cs="Times New Roman"/>
          <w:color w:val="000000" w:themeColor="text1"/>
          <w:sz w:val="21"/>
          <w:highlight w:val="none"/>
          <w:lang w:val="en-US" w:eastAsia="zh-CN"/>
          <w14:textFill>
            <w14:solidFill>
              <w14:schemeClr w14:val="tx1"/>
            </w14:solidFill>
          </w14:textFill>
        </w:rPr>
        <w:t xml:space="preserve">（2）系统的软件或数据库出现错误，不能进行正常操作； </w:t>
      </w:r>
    </w:p>
    <w:p w14:paraId="13980C7D">
      <w:pPr>
        <w:pStyle w:val="9"/>
        <w:keepNext w:val="0"/>
        <w:keepLines w:val="0"/>
        <w:pageBreakBefore w:val="0"/>
        <w:kinsoku/>
        <w:wordWrap/>
        <w:overflowPunct/>
        <w:topLinePunct w:val="0"/>
        <w:autoSpaceDE/>
        <w:bidi w:val="0"/>
        <w:adjustRightInd w:val="0"/>
        <w:spacing w:line="360" w:lineRule="auto"/>
        <w:ind w:left="0" w:leftChars="0" w:right="0" w:rightChars="0" w:firstLine="420" w:firstLineChars="200"/>
        <w:textAlignment w:val="auto"/>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ascii="宋体" w:hAnsi="宋体" w:eastAsia="宋体" w:cs="Times New Roman"/>
          <w:color w:val="000000" w:themeColor="text1"/>
          <w:sz w:val="21"/>
          <w:highlight w:val="none"/>
          <w:lang w:val="en-US" w:eastAsia="zh-CN"/>
          <w14:textFill>
            <w14:solidFill>
              <w14:schemeClr w14:val="tx1"/>
            </w14:solidFill>
          </w14:textFill>
        </w:rPr>
        <w:t xml:space="preserve">（3）系统发现有安全漏洞，有潜在的泄密危险； </w:t>
      </w:r>
    </w:p>
    <w:p w14:paraId="1B9D300F">
      <w:pPr>
        <w:pStyle w:val="9"/>
        <w:keepNext w:val="0"/>
        <w:keepLines w:val="0"/>
        <w:pageBreakBefore w:val="0"/>
        <w:kinsoku/>
        <w:wordWrap/>
        <w:overflowPunct/>
        <w:topLinePunct w:val="0"/>
        <w:autoSpaceDE/>
        <w:bidi w:val="0"/>
        <w:adjustRightInd w:val="0"/>
        <w:spacing w:line="360" w:lineRule="auto"/>
        <w:ind w:left="0" w:leftChars="0" w:right="0" w:rightChars="0" w:firstLine="420" w:firstLineChars="200"/>
        <w:textAlignment w:val="auto"/>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ascii="宋体" w:hAnsi="宋体" w:eastAsia="宋体" w:cs="Times New Roman"/>
          <w:color w:val="000000" w:themeColor="text1"/>
          <w:sz w:val="21"/>
          <w:highlight w:val="none"/>
          <w:lang w:val="en-US" w:eastAsia="zh-CN"/>
          <w14:textFill>
            <w14:solidFill>
              <w14:schemeClr w14:val="tx1"/>
            </w14:solidFill>
          </w14:textFill>
        </w:rPr>
        <w:t>（4）病毒发作或受到外来病毒的攻击；</w:t>
      </w:r>
    </w:p>
    <w:p w14:paraId="3C9590B5">
      <w:pPr>
        <w:pStyle w:val="9"/>
        <w:keepNext w:val="0"/>
        <w:keepLines w:val="0"/>
        <w:pageBreakBefore w:val="0"/>
        <w:kinsoku/>
        <w:wordWrap/>
        <w:overflowPunct/>
        <w:topLinePunct w:val="0"/>
        <w:autoSpaceDE/>
        <w:bidi w:val="0"/>
        <w:adjustRightInd w:val="0"/>
        <w:spacing w:line="360" w:lineRule="auto"/>
        <w:ind w:left="0" w:leftChars="0" w:right="0" w:rightChars="0" w:firstLine="420" w:firstLineChars="200"/>
        <w:textAlignment w:val="auto"/>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ascii="宋体" w:hAnsi="宋体" w:eastAsia="宋体" w:cs="Times New Roman"/>
          <w:color w:val="000000" w:themeColor="text1"/>
          <w:sz w:val="21"/>
          <w:highlight w:val="none"/>
          <w:lang w:val="en-US" w:eastAsia="zh-CN"/>
          <w14:textFill>
            <w14:solidFill>
              <w14:schemeClr w14:val="tx1"/>
            </w14:solidFill>
          </w14:textFill>
        </w:rPr>
        <w:t>（5）网络故障，无法访问或无法使用系统；</w:t>
      </w:r>
    </w:p>
    <w:p w14:paraId="54A42BEB">
      <w:pPr>
        <w:pStyle w:val="9"/>
        <w:keepNext w:val="0"/>
        <w:keepLines w:val="0"/>
        <w:pageBreakBefore w:val="0"/>
        <w:kinsoku/>
        <w:wordWrap/>
        <w:overflowPunct/>
        <w:topLinePunct w:val="0"/>
        <w:autoSpaceDE/>
        <w:bidi w:val="0"/>
        <w:adjustRightInd w:val="0"/>
        <w:spacing w:line="360" w:lineRule="auto"/>
        <w:ind w:left="0" w:leftChars="0" w:right="0" w:rightChars="0" w:firstLine="420" w:firstLineChars="200"/>
        <w:textAlignment w:val="auto"/>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ascii="宋体" w:hAnsi="宋体" w:eastAsia="宋体" w:cs="Times New Roman"/>
          <w:color w:val="000000" w:themeColor="text1"/>
          <w:sz w:val="21"/>
          <w:highlight w:val="none"/>
          <w:lang w:val="en-US" w:eastAsia="zh-CN"/>
          <w14:textFill>
            <w14:solidFill>
              <w14:schemeClr w14:val="tx1"/>
            </w14:solidFill>
          </w14:textFill>
        </w:rPr>
        <w:t>（6）电力中断等其他特殊情况。</w:t>
      </w:r>
    </w:p>
    <w:p w14:paraId="6A02C102">
      <w:pPr>
        <w:pStyle w:val="9"/>
        <w:keepNext w:val="0"/>
        <w:keepLines w:val="0"/>
        <w:pageBreakBefore w:val="0"/>
        <w:kinsoku/>
        <w:wordWrap/>
        <w:overflowPunct/>
        <w:topLinePunct w:val="0"/>
        <w:autoSpaceDE/>
        <w:bidi w:val="0"/>
        <w:adjustRightInd w:val="0"/>
        <w:spacing w:line="360" w:lineRule="auto"/>
        <w:ind w:left="0" w:leftChars="0" w:right="0" w:rightChars="0" w:firstLine="420" w:firstLineChars="200"/>
        <w:textAlignment w:val="auto"/>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hAnsi="宋体" w:cs="Times New Roman"/>
          <w:color w:val="000000" w:themeColor="text1"/>
          <w:sz w:val="21"/>
          <w:highlight w:val="none"/>
          <w:lang w:val="en-US" w:eastAsia="zh-CN"/>
          <w14:textFill>
            <w14:solidFill>
              <w14:schemeClr w14:val="tx1"/>
            </w14:solidFill>
          </w14:textFill>
        </w:rPr>
        <w:t>42</w:t>
      </w:r>
      <w:r>
        <w:rPr>
          <w:rFonts w:hint="eastAsia" w:ascii="宋体" w:hAnsi="宋体" w:eastAsia="宋体" w:cs="Times New Roman"/>
          <w:color w:val="000000" w:themeColor="text1"/>
          <w:sz w:val="21"/>
          <w:highlight w:val="none"/>
          <w:lang w:val="en-US" w:eastAsia="zh-CN"/>
          <w14:textFill>
            <w14:solidFill>
              <w14:schemeClr w14:val="tx1"/>
            </w14:solidFill>
          </w14:textFill>
        </w:rPr>
        <w:t>.2出现上述情况之一时，经采购人确认：采购人或采购代理机构可选择采取如下措施，供应商不得对此持有异议。</w:t>
      </w:r>
    </w:p>
    <w:p w14:paraId="1168F662">
      <w:pPr>
        <w:pStyle w:val="9"/>
        <w:keepNext w:val="0"/>
        <w:keepLines w:val="0"/>
        <w:pageBreakBefore w:val="0"/>
        <w:kinsoku/>
        <w:wordWrap/>
        <w:overflowPunct/>
        <w:topLinePunct w:val="0"/>
        <w:autoSpaceDE/>
        <w:bidi w:val="0"/>
        <w:adjustRightInd w:val="0"/>
        <w:spacing w:line="360" w:lineRule="auto"/>
        <w:ind w:left="0" w:leftChars="0" w:right="0" w:rightChars="0" w:firstLine="420" w:firstLineChars="200"/>
        <w:textAlignment w:val="auto"/>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ascii="宋体" w:hAnsi="宋体" w:eastAsia="宋体" w:cs="Times New Roman"/>
          <w:color w:val="000000" w:themeColor="text1"/>
          <w:sz w:val="21"/>
          <w:highlight w:val="none"/>
          <w:lang w:val="en-US" w:eastAsia="zh-CN"/>
          <w14:textFill>
            <w14:solidFill>
              <w14:schemeClr w14:val="tx1"/>
            </w14:solidFill>
          </w14:textFill>
        </w:rPr>
        <w:t>（1）酌情延长响应文件解密时间，以保障招投标活动的继续实施；</w:t>
      </w:r>
    </w:p>
    <w:p w14:paraId="475332BB">
      <w:pPr>
        <w:pStyle w:val="9"/>
        <w:keepNext w:val="0"/>
        <w:keepLines w:val="0"/>
        <w:pageBreakBefore w:val="0"/>
        <w:kinsoku/>
        <w:wordWrap/>
        <w:overflowPunct/>
        <w:topLinePunct w:val="0"/>
        <w:autoSpaceDE/>
        <w:bidi w:val="0"/>
        <w:adjustRightInd w:val="0"/>
        <w:spacing w:line="360" w:lineRule="auto"/>
        <w:ind w:left="0" w:leftChars="0" w:right="0" w:rightChars="0" w:firstLine="420" w:firstLineChars="200"/>
        <w:textAlignment w:val="auto"/>
        <w:rPr>
          <w:rFonts w:hint="eastAsia" w:ascii="宋体" w:hAnsi="宋体" w:eastAsia="宋体" w:cs="Times New Roman"/>
          <w:color w:val="000000" w:themeColor="text1"/>
          <w:sz w:val="21"/>
          <w:highlight w:val="none"/>
          <w:lang w:val="en-US" w:eastAsia="zh-CN"/>
          <w14:textFill>
            <w14:solidFill>
              <w14:schemeClr w14:val="tx1"/>
            </w14:solidFill>
          </w14:textFill>
        </w:rPr>
      </w:pPr>
      <w:r>
        <w:rPr>
          <w:rFonts w:hint="eastAsia" w:ascii="宋体" w:hAnsi="宋体" w:eastAsia="宋体" w:cs="Times New Roman"/>
          <w:color w:val="000000" w:themeColor="text1"/>
          <w:sz w:val="21"/>
          <w:highlight w:val="none"/>
          <w:lang w:val="en-US" w:eastAsia="zh-CN"/>
          <w14:textFill>
            <w14:solidFill>
              <w14:schemeClr w14:val="tx1"/>
            </w14:solidFill>
          </w14:textFill>
        </w:rPr>
        <w:t>（2）项目做延期开标处理，待系统恢复后再进行开标活动；</w:t>
      </w:r>
    </w:p>
    <w:p w14:paraId="7C97DE24">
      <w:pPr>
        <w:pStyle w:val="9"/>
        <w:keepNext w:val="0"/>
        <w:keepLines w:val="0"/>
        <w:pageBreakBefore w:val="0"/>
        <w:kinsoku/>
        <w:wordWrap/>
        <w:overflowPunct/>
        <w:topLinePunct w:val="0"/>
        <w:autoSpaceDE/>
        <w:bidi w:val="0"/>
        <w:adjustRightInd w:val="0"/>
        <w:spacing w:line="360" w:lineRule="auto"/>
        <w:ind w:left="0" w:leftChars="0" w:right="0" w:rightChars="0" w:firstLine="420" w:firstLineChars="200"/>
        <w:textAlignment w:val="auto"/>
        <w:rPr>
          <w:rFonts w:hint="eastAsia" w:ascii="宋体" w:hAnsi="宋体" w:eastAsia="宋体" w:cs="Times New Roman"/>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highlight w:val="none"/>
          <w:lang w:val="en-US" w:eastAsia="zh-CN"/>
          <w14:textFill>
            <w14:solidFill>
              <w14:schemeClr w14:val="tx1"/>
            </w14:solidFill>
          </w14:textFill>
        </w:rPr>
        <w:t>（3）对已在评审的项目，</w:t>
      </w:r>
      <w:r>
        <w:rPr>
          <w:rFonts w:hint="eastAsia" w:hAnsi="宋体" w:cs="Times New Roman"/>
          <w:color w:val="000000" w:themeColor="text1"/>
          <w:sz w:val="21"/>
          <w:highlight w:val="none"/>
          <w:lang w:val="en-US" w:eastAsia="zh-CN"/>
          <w14:textFill>
            <w14:solidFill>
              <w14:schemeClr w14:val="tx1"/>
            </w14:solidFill>
          </w14:textFill>
        </w:rPr>
        <w:t>评审</w:t>
      </w:r>
      <w:r>
        <w:rPr>
          <w:rFonts w:hint="eastAsia" w:ascii="宋体" w:hAnsi="宋体" w:eastAsia="宋体" w:cs="Times New Roman"/>
          <w:color w:val="000000" w:themeColor="text1"/>
          <w:sz w:val="21"/>
          <w:highlight w:val="none"/>
          <w:lang w:val="en-US" w:eastAsia="zh-CN"/>
          <w14:textFill>
            <w14:solidFill>
              <w14:schemeClr w14:val="tx1"/>
            </w14:solidFill>
          </w14:textFill>
        </w:rPr>
        <w:t>小组酌情延期进行评审，待系统恢复后再进行评审工作。</w:t>
      </w:r>
    </w:p>
    <w:p w14:paraId="0844FFD5">
      <w:pPr>
        <w:pStyle w:val="3"/>
        <w:outlineLvl w:val="9"/>
        <w:rPr>
          <w:color w:val="000000" w:themeColor="text1"/>
          <w:highlight w:val="none"/>
          <w14:textFill>
            <w14:solidFill>
              <w14:schemeClr w14:val="tx1"/>
            </w14:solidFill>
          </w14:textFill>
        </w:rPr>
      </w:pPr>
    </w:p>
    <w:p w14:paraId="31A9E87D">
      <w:pPr>
        <w:snapToGrid w:val="0"/>
        <w:spacing w:before="156" w:line="360" w:lineRule="auto"/>
        <w:jc w:val="center"/>
        <w:outlineLvl w:val="0"/>
        <w:rPr>
          <w:rStyle w:val="24"/>
          <w:rFonts w:ascii="宋体" w:hAnsi="宋体" w:eastAsia="宋体" w:cs="宋体"/>
          <w:bCs/>
          <w:color w:val="000000" w:themeColor="text1"/>
          <w:sz w:val="32"/>
          <w:szCs w:val="32"/>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br w:type="page"/>
      </w:r>
      <w:r>
        <w:rPr>
          <w:rStyle w:val="24"/>
          <w:rFonts w:hint="eastAsia" w:ascii="宋体" w:hAnsi="宋体" w:eastAsia="宋体" w:cs="宋体"/>
          <w:b/>
          <w:color w:val="000000" w:themeColor="text1"/>
          <w:sz w:val="32"/>
          <w:szCs w:val="32"/>
          <w:highlight w:val="none"/>
          <w14:textFill>
            <w14:solidFill>
              <w14:schemeClr w14:val="tx1"/>
            </w14:solidFill>
          </w14:textFill>
        </w:rPr>
        <w:t xml:space="preserve">第三章  </w:t>
      </w:r>
      <w:r>
        <w:rPr>
          <w:rStyle w:val="24"/>
          <w:rFonts w:hint="eastAsia" w:ascii="宋体" w:hAnsi="宋体" w:eastAsia="宋体" w:cs="宋体"/>
          <w:b/>
          <w:bCs/>
          <w:color w:val="000000" w:themeColor="text1"/>
          <w:sz w:val="32"/>
          <w:szCs w:val="32"/>
          <w:highlight w:val="none"/>
          <w14:textFill>
            <w14:solidFill>
              <w14:schemeClr w14:val="tx1"/>
            </w14:solidFill>
          </w14:textFill>
        </w:rPr>
        <w:t>合同格式条款</w:t>
      </w:r>
    </w:p>
    <w:p w14:paraId="552A7CB4">
      <w:pPr>
        <w:keepNext/>
        <w:keepLines/>
        <w:adjustRightInd w:val="0"/>
        <w:snapToGrid w:val="0"/>
        <w:spacing w:line="360" w:lineRule="auto"/>
        <w:jc w:val="center"/>
        <w:outlineLvl w:val="9"/>
        <w:rPr>
          <w:rFonts w:ascii="宋体" w:hAnsi="宋体" w:eastAsia="宋体" w:cs="宋体"/>
          <w:b/>
          <w:bCs/>
          <w:color w:val="000000" w:themeColor="text1"/>
          <w:sz w:val="28"/>
          <w:szCs w:val="28"/>
          <w:highlight w:val="none"/>
          <w14:textFill>
            <w14:solidFill>
              <w14:schemeClr w14:val="tx1"/>
            </w14:solidFill>
          </w14:textFill>
        </w:rPr>
      </w:pPr>
      <w:bookmarkStart w:id="0" w:name="_Toc112664930"/>
      <w:bookmarkStart w:id="1" w:name="_Toc22209"/>
      <w:r>
        <w:rPr>
          <w:rFonts w:hint="eastAsia" w:ascii="宋体" w:hAnsi="宋体" w:eastAsia="宋体" w:cs="宋体"/>
          <w:b/>
          <w:bCs/>
          <w:color w:val="000000" w:themeColor="text1"/>
          <w:sz w:val="28"/>
          <w:szCs w:val="28"/>
          <w:highlight w:val="none"/>
          <w14:textFill>
            <w14:solidFill>
              <w14:schemeClr w14:val="tx1"/>
            </w14:solidFill>
          </w14:textFill>
        </w:rPr>
        <w:t>政府采购合同协议书</w:t>
      </w:r>
      <w:bookmarkEnd w:id="0"/>
      <w:bookmarkEnd w:id="1"/>
    </w:p>
    <w:p w14:paraId="4F2262F2">
      <w:pPr>
        <w:snapToGrid w:val="0"/>
        <w:spacing w:line="360" w:lineRule="auto"/>
        <w:ind w:firstLine="482" w:firstLineChars="200"/>
        <w:rPr>
          <w:rFonts w:hint="eastAsia" w:ascii="宋体" w:hAnsi="宋体" w:eastAsia="宋体" w:cs="Times New Roman"/>
          <w:b/>
          <w:bCs/>
          <w:color w:val="000000" w:themeColor="text1"/>
          <w:sz w:val="24"/>
          <w:szCs w:val="24"/>
          <w:highlight w:val="none"/>
          <w14:textFill>
            <w14:solidFill>
              <w14:schemeClr w14:val="tx1"/>
            </w14:solidFill>
          </w14:textFill>
        </w:rPr>
      </w:pPr>
      <w:bookmarkStart w:id="2" w:name="_Toc112664931"/>
      <w:bookmarkStart w:id="3" w:name="_Toc27624"/>
    </w:p>
    <w:p w14:paraId="0FC347F6">
      <w:pPr>
        <w:snapToGrid w:val="0"/>
        <w:spacing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14:textFill>
            <w14:solidFill>
              <w14:schemeClr w14:val="tx1"/>
            </w14:solidFill>
          </w14:textFill>
        </w:rPr>
        <w:t>合同由中标人起草、用户审核通过后，再提交给学校相应职能部门。采购合同下载地址：湖南大学招标与采购中心网站“下载中心”（http://zczx.hnu.edu.cn）</w:t>
      </w:r>
    </w:p>
    <w:p w14:paraId="64DD07C4">
      <w:pPr>
        <w:spacing w:line="360" w:lineRule="auto"/>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p>
    <w:p w14:paraId="1888AF39">
      <w:pPr>
        <w:spacing w:line="360" w:lineRule="auto"/>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进口设备外贸代理公司由招标人指定。《进口设备采购合同》和《进口设备委托代理协议》样本在湖南大学实验室建设与设备管理处网站下载，其中明确了中标人、招标人、外贸代理公司各自职责与义务，请各位</w:t>
      </w:r>
      <w:r>
        <w:rPr>
          <w:rFonts w:hint="eastAsia" w:ascii="宋体" w:hAnsi="宋体" w:eastAsia="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查看。外贸代理费以中标合同货款为基准累进制计费，标准如下表：</w:t>
      </w:r>
    </w:p>
    <w:tbl>
      <w:tblPr>
        <w:tblStyle w:val="18"/>
        <w:tblW w:w="91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24"/>
        <w:gridCol w:w="1505"/>
        <w:gridCol w:w="1559"/>
        <w:gridCol w:w="1559"/>
        <w:gridCol w:w="1560"/>
        <w:gridCol w:w="1659"/>
      </w:tblGrid>
      <w:tr w14:paraId="4A0A0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0" w:hRule="atLeast"/>
          <w:jc w:val="center"/>
        </w:trPr>
        <w:tc>
          <w:tcPr>
            <w:tcW w:w="1324" w:type="dxa"/>
            <w:noWrap w:val="0"/>
            <w:vAlign w:val="center"/>
          </w:tcPr>
          <w:p w14:paraId="4060874A">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外贸合同</w:t>
            </w:r>
          </w:p>
          <w:p w14:paraId="3081D775">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货款金额</w:t>
            </w:r>
          </w:p>
        </w:tc>
        <w:tc>
          <w:tcPr>
            <w:tcW w:w="1505" w:type="dxa"/>
            <w:noWrap w:val="0"/>
            <w:vAlign w:val="center"/>
          </w:tcPr>
          <w:p w14:paraId="4AD4A371">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最低代理费</w:t>
            </w:r>
          </w:p>
          <w:p w14:paraId="78AF7A63">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(元)</w:t>
            </w:r>
          </w:p>
        </w:tc>
        <w:tc>
          <w:tcPr>
            <w:tcW w:w="1559" w:type="dxa"/>
            <w:noWrap w:val="0"/>
            <w:vAlign w:val="center"/>
          </w:tcPr>
          <w:p w14:paraId="62499E0D">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20万-100（含）万元</w:t>
            </w:r>
          </w:p>
        </w:tc>
        <w:tc>
          <w:tcPr>
            <w:tcW w:w="1559" w:type="dxa"/>
            <w:noWrap w:val="0"/>
            <w:vAlign w:val="center"/>
          </w:tcPr>
          <w:p w14:paraId="5EB4C2E7">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100万-200</w:t>
            </w:r>
          </w:p>
          <w:p w14:paraId="5D432697">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（含）万元</w:t>
            </w:r>
          </w:p>
        </w:tc>
        <w:tc>
          <w:tcPr>
            <w:tcW w:w="1560" w:type="dxa"/>
            <w:noWrap w:val="0"/>
            <w:vAlign w:val="center"/>
          </w:tcPr>
          <w:p w14:paraId="0D3E03F5">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200万-500</w:t>
            </w:r>
          </w:p>
          <w:p w14:paraId="5943092D">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（含）万元</w:t>
            </w:r>
          </w:p>
        </w:tc>
        <w:tc>
          <w:tcPr>
            <w:tcW w:w="1659" w:type="dxa"/>
            <w:noWrap w:val="0"/>
            <w:vAlign w:val="center"/>
          </w:tcPr>
          <w:p w14:paraId="1A6581AC">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500万元以上</w:t>
            </w:r>
          </w:p>
        </w:tc>
      </w:tr>
      <w:tr w14:paraId="3385E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4" w:hRule="atLeast"/>
          <w:jc w:val="center"/>
        </w:trPr>
        <w:tc>
          <w:tcPr>
            <w:tcW w:w="1324" w:type="dxa"/>
            <w:noWrap w:val="0"/>
            <w:vAlign w:val="center"/>
          </w:tcPr>
          <w:p w14:paraId="21A9353D">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进口代理服务费</w:t>
            </w:r>
          </w:p>
          <w:p w14:paraId="554B1BD6">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收取比例</w:t>
            </w:r>
          </w:p>
        </w:tc>
        <w:tc>
          <w:tcPr>
            <w:tcW w:w="1505" w:type="dxa"/>
            <w:noWrap w:val="0"/>
            <w:vAlign w:val="center"/>
          </w:tcPr>
          <w:p w14:paraId="5FD0FA0E">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1500</w:t>
            </w:r>
          </w:p>
        </w:tc>
        <w:tc>
          <w:tcPr>
            <w:tcW w:w="1559" w:type="dxa"/>
            <w:noWrap w:val="0"/>
            <w:vAlign w:val="center"/>
          </w:tcPr>
          <w:p w14:paraId="089F7617">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0.82%</w:t>
            </w:r>
          </w:p>
        </w:tc>
        <w:tc>
          <w:tcPr>
            <w:tcW w:w="1559" w:type="dxa"/>
            <w:noWrap w:val="0"/>
            <w:vAlign w:val="center"/>
          </w:tcPr>
          <w:p w14:paraId="734761CC">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0.53%</w:t>
            </w:r>
          </w:p>
        </w:tc>
        <w:tc>
          <w:tcPr>
            <w:tcW w:w="1560" w:type="dxa"/>
            <w:noWrap w:val="0"/>
            <w:vAlign w:val="center"/>
          </w:tcPr>
          <w:p w14:paraId="7CF50ECF">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0.42%</w:t>
            </w:r>
          </w:p>
        </w:tc>
        <w:tc>
          <w:tcPr>
            <w:tcW w:w="1659" w:type="dxa"/>
            <w:noWrap w:val="0"/>
            <w:vAlign w:val="center"/>
          </w:tcPr>
          <w:p w14:paraId="64A433FD">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0.3%</w:t>
            </w:r>
          </w:p>
        </w:tc>
      </w:tr>
    </w:tbl>
    <w:p w14:paraId="5E9EAAE0">
      <w:pPr>
        <w:adjustRightInd w:val="0"/>
        <w:snapToGrid w:val="0"/>
        <w:spacing w:before="156" w:beforeLines="50" w:after="156" w:afterLines="50" w:line="360" w:lineRule="auto"/>
        <w:ind w:firstLine="5460" w:firstLineChars="2600"/>
        <w:rPr>
          <w:rFonts w:hint="eastAsia" w:ascii="宋体" w:hAnsi="宋体" w:eastAsia="宋体" w:cs="Times New Roman"/>
          <w:color w:val="000000" w:themeColor="text1"/>
          <w:szCs w:val="21"/>
          <w:highlight w:val="none"/>
          <w14:textFill>
            <w14:solidFill>
              <w14:schemeClr w14:val="tx1"/>
            </w14:solidFill>
          </w14:textFill>
        </w:rPr>
      </w:pPr>
    </w:p>
    <w:p w14:paraId="65055F8C">
      <w:pPr>
        <w:adjustRightInd w:val="0"/>
        <w:snapToGrid w:val="0"/>
        <w:spacing w:before="156" w:beforeLines="50" w:after="156" w:afterLines="50" w:line="360" w:lineRule="auto"/>
        <w:ind w:firstLine="5460" w:firstLineChars="2600"/>
        <w:rPr>
          <w:rFonts w:hint="eastAsia" w:ascii="宋体" w:hAnsi="宋体" w:eastAsia="宋体" w:cs="Times New Roman"/>
          <w:color w:val="000000" w:themeColor="text1"/>
          <w:szCs w:val="21"/>
          <w:highlight w:val="none"/>
          <w14:textFill>
            <w14:solidFill>
              <w14:schemeClr w14:val="tx1"/>
            </w14:solidFill>
          </w14:textFill>
        </w:rPr>
      </w:pPr>
    </w:p>
    <w:p w14:paraId="1C325091">
      <w:pPr>
        <w:adjustRightInd w:val="0"/>
        <w:snapToGrid w:val="0"/>
        <w:spacing w:before="156" w:beforeLines="50" w:after="156" w:afterLines="50" w:line="360" w:lineRule="auto"/>
        <w:ind w:firstLine="5460" w:firstLineChars="2600"/>
        <w:rPr>
          <w:rFonts w:hint="eastAsia" w:ascii="宋体" w:hAnsi="宋体" w:eastAsia="宋体" w:cs="Times New Roman"/>
          <w:color w:val="000000" w:themeColor="text1"/>
          <w:szCs w:val="21"/>
          <w:highlight w:val="none"/>
          <w14:textFill>
            <w14:solidFill>
              <w14:schemeClr w14:val="tx1"/>
            </w14:solidFill>
          </w14:textFill>
        </w:rPr>
      </w:pPr>
    </w:p>
    <w:p w14:paraId="26E6D13F">
      <w:pPr>
        <w:adjustRightInd w:val="0"/>
        <w:snapToGrid w:val="0"/>
        <w:spacing w:before="156" w:beforeLines="50" w:after="156" w:afterLines="50" w:line="360" w:lineRule="auto"/>
        <w:ind w:firstLine="5460" w:firstLineChars="2600"/>
        <w:rPr>
          <w:rFonts w:hint="eastAsia" w:ascii="宋体" w:hAnsi="宋体" w:eastAsia="宋体" w:cs="Times New Roman"/>
          <w:color w:val="000000" w:themeColor="text1"/>
          <w:szCs w:val="21"/>
          <w:highlight w:val="none"/>
          <w14:textFill>
            <w14:solidFill>
              <w14:schemeClr w14:val="tx1"/>
            </w14:solidFill>
          </w14:textFill>
        </w:rPr>
      </w:pPr>
    </w:p>
    <w:p w14:paraId="786D96CB">
      <w:pPr>
        <w:adjustRightInd w:val="0"/>
        <w:snapToGrid w:val="0"/>
        <w:spacing w:before="156" w:beforeLines="50" w:after="156" w:afterLines="50" w:line="360" w:lineRule="auto"/>
        <w:ind w:firstLine="5460" w:firstLineChars="2600"/>
        <w:rPr>
          <w:rFonts w:hint="eastAsia" w:ascii="宋体" w:hAnsi="宋体" w:eastAsia="宋体" w:cs="Times New Roman"/>
          <w:color w:val="000000" w:themeColor="text1"/>
          <w:szCs w:val="21"/>
          <w:highlight w:val="none"/>
          <w14:textFill>
            <w14:solidFill>
              <w14:schemeClr w14:val="tx1"/>
            </w14:solidFill>
          </w14:textFill>
        </w:rPr>
      </w:pPr>
    </w:p>
    <w:p w14:paraId="0D0833C5">
      <w:pPr>
        <w:autoSpaceDE w:val="0"/>
        <w:autoSpaceDN w:val="0"/>
        <w:adjustRightInd w:val="0"/>
        <w:snapToGrid w:val="0"/>
        <w:spacing w:before="50" w:line="360" w:lineRule="auto"/>
        <w:ind w:firstLine="201" w:firstLineChars="200"/>
        <w:jc w:val="left"/>
        <w:rPr>
          <w:rFonts w:ascii="黑体" w:hAnsi="黑体" w:eastAsia="黑体" w:cs="Times New Roman"/>
          <w:b/>
          <w:bCs/>
          <w:color w:val="000000" w:themeColor="text1"/>
          <w:sz w:val="10"/>
          <w:szCs w:val="10"/>
          <w:highlight w:val="none"/>
          <w14:textFill>
            <w14:solidFill>
              <w14:schemeClr w14:val="tx1"/>
            </w14:solidFill>
          </w14:textFill>
        </w:rPr>
      </w:pPr>
    </w:p>
    <w:p w14:paraId="3348C2C0">
      <w:pPr>
        <w:autoSpaceDE w:val="0"/>
        <w:autoSpaceDN w:val="0"/>
        <w:adjustRightInd w:val="0"/>
        <w:snapToGrid w:val="0"/>
        <w:spacing w:before="50" w:line="360" w:lineRule="auto"/>
        <w:ind w:firstLine="201" w:firstLineChars="200"/>
        <w:jc w:val="left"/>
        <w:rPr>
          <w:rFonts w:ascii="黑体" w:hAnsi="黑体" w:eastAsia="黑体" w:cs="Times New Roman"/>
          <w:b/>
          <w:bCs/>
          <w:color w:val="000000" w:themeColor="text1"/>
          <w:sz w:val="10"/>
          <w:szCs w:val="10"/>
          <w:highlight w:val="none"/>
          <w14:textFill>
            <w14:solidFill>
              <w14:schemeClr w14:val="tx1"/>
            </w14:solidFill>
          </w14:textFill>
        </w:rPr>
      </w:pPr>
    </w:p>
    <w:p w14:paraId="6E1D82E8">
      <w:pPr>
        <w:autoSpaceDE w:val="0"/>
        <w:autoSpaceDN w:val="0"/>
        <w:adjustRightInd w:val="0"/>
        <w:snapToGrid w:val="0"/>
        <w:spacing w:before="50" w:line="360" w:lineRule="auto"/>
        <w:ind w:firstLine="201" w:firstLineChars="200"/>
        <w:jc w:val="left"/>
        <w:rPr>
          <w:rFonts w:ascii="黑体" w:hAnsi="黑体" w:eastAsia="黑体" w:cs="Times New Roman"/>
          <w:b/>
          <w:bCs/>
          <w:color w:val="000000" w:themeColor="text1"/>
          <w:sz w:val="10"/>
          <w:szCs w:val="10"/>
          <w:highlight w:val="none"/>
          <w14:textFill>
            <w14:solidFill>
              <w14:schemeClr w14:val="tx1"/>
            </w14:solidFill>
          </w14:textFill>
        </w:rPr>
      </w:pPr>
    </w:p>
    <w:p w14:paraId="5ECCC39A">
      <w:pPr>
        <w:autoSpaceDE w:val="0"/>
        <w:autoSpaceDN w:val="0"/>
        <w:adjustRightInd w:val="0"/>
        <w:snapToGrid w:val="0"/>
        <w:spacing w:before="50" w:line="360" w:lineRule="auto"/>
        <w:ind w:firstLine="201" w:firstLineChars="200"/>
        <w:jc w:val="left"/>
        <w:rPr>
          <w:rFonts w:ascii="黑体" w:hAnsi="黑体" w:eastAsia="黑体" w:cs="Times New Roman"/>
          <w:b/>
          <w:bCs/>
          <w:color w:val="000000" w:themeColor="text1"/>
          <w:sz w:val="10"/>
          <w:szCs w:val="10"/>
          <w:highlight w:val="none"/>
          <w14:textFill>
            <w14:solidFill>
              <w14:schemeClr w14:val="tx1"/>
            </w14:solidFill>
          </w14:textFill>
        </w:rPr>
      </w:pPr>
    </w:p>
    <w:p w14:paraId="379D83E7">
      <w:pPr>
        <w:autoSpaceDE w:val="0"/>
        <w:autoSpaceDN w:val="0"/>
        <w:adjustRightInd w:val="0"/>
        <w:snapToGrid w:val="0"/>
        <w:spacing w:before="50" w:line="360" w:lineRule="auto"/>
        <w:ind w:firstLine="201" w:firstLineChars="200"/>
        <w:jc w:val="left"/>
        <w:rPr>
          <w:rFonts w:ascii="黑体" w:hAnsi="黑体" w:eastAsia="黑体" w:cs="Times New Roman"/>
          <w:b/>
          <w:bCs/>
          <w:color w:val="000000" w:themeColor="text1"/>
          <w:sz w:val="10"/>
          <w:szCs w:val="10"/>
          <w:highlight w:val="none"/>
          <w14:textFill>
            <w14:solidFill>
              <w14:schemeClr w14:val="tx1"/>
            </w14:solidFill>
          </w14:textFill>
        </w:rPr>
      </w:pPr>
    </w:p>
    <w:p w14:paraId="63893D2F">
      <w:pPr>
        <w:autoSpaceDE w:val="0"/>
        <w:autoSpaceDN w:val="0"/>
        <w:adjustRightInd w:val="0"/>
        <w:snapToGrid w:val="0"/>
        <w:spacing w:before="50" w:line="360" w:lineRule="auto"/>
        <w:ind w:firstLine="201" w:firstLineChars="200"/>
        <w:jc w:val="left"/>
        <w:rPr>
          <w:rFonts w:ascii="黑体" w:hAnsi="黑体" w:eastAsia="黑体" w:cs="Times New Roman"/>
          <w:b/>
          <w:bCs/>
          <w:color w:val="000000" w:themeColor="text1"/>
          <w:sz w:val="10"/>
          <w:szCs w:val="10"/>
          <w:highlight w:val="none"/>
          <w14:textFill>
            <w14:solidFill>
              <w14:schemeClr w14:val="tx1"/>
            </w14:solidFill>
          </w14:textFill>
        </w:rPr>
      </w:pPr>
    </w:p>
    <w:p w14:paraId="0C8E0D29">
      <w:pPr>
        <w:autoSpaceDE w:val="0"/>
        <w:autoSpaceDN w:val="0"/>
        <w:adjustRightInd w:val="0"/>
        <w:snapToGrid w:val="0"/>
        <w:spacing w:before="50" w:line="360" w:lineRule="auto"/>
        <w:ind w:firstLine="201" w:firstLineChars="200"/>
        <w:jc w:val="left"/>
        <w:rPr>
          <w:rFonts w:ascii="黑体" w:hAnsi="黑体" w:eastAsia="黑体" w:cs="Times New Roman"/>
          <w:b/>
          <w:bCs/>
          <w:color w:val="000000" w:themeColor="text1"/>
          <w:sz w:val="10"/>
          <w:szCs w:val="10"/>
          <w:highlight w:val="none"/>
          <w14:textFill>
            <w14:solidFill>
              <w14:schemeClr w14:val="tx1"/>
            </w14:solidFill>
          </w14:textFill>
        </w:rPr>
      </w:pPr>
    </w:p>
    <w:p w14:paraId="25731C9F">
      <w:pPr>
        <w:autoSpaceDE w:val="0"/>
        <w:autoSpaceDN w:val="0"/>
        <w:adjustRightInd w:val="0"/>
        <w:snapToGrid w:val="0"/>
        <w:spacing w:before="50" w:line="360" w:lineRule="auto"/>
        <w:ind w:firstLine="201" w:firstLineChars="200"/>
        <w:jc w:val="left"/>
        <w:rPr>
          <w:rFonts w:ascii="黑体" w:hAnsi="黑体" w:eastAsia="黑体" w:cs="Times New Roman"/>
          <w:b/>
          <w:bCs/>
          <w:color w:val="000000" w:themeColor="text1"/>
          <w:sz w:val="10"/>
          <w:szCs w:val="10"/>
          <w:highlight w:val="none"/>
          <w14:textFill>
            <w14:solidFill>
              <w14:schemeClr w14:val="tx1"/>
            </w14:solidFill>
          </w14:textFill>
        </w:rPr>
      </w:pPr>
    </w:p>
    <w:p w14:paraId="3C86F0C0">
      <w:pPr>
        <w:autoSpaceDE w:val="0"/>
        <w:autoSpaceDN w:val="0"/>
        <w:adjustRightInd w:val="0"/>
        <w:snapToGrid w:val="0"/>
        <w:spacing w:before="50" w:line="360" w:lineRule="auto"/>
        <w:ind w:firstLine="201" w:firstLineChars="200"/>
        <w:jc w:val="left"/>
        <w:rPr>
          <w:rFonts w:ascii="黑体" w:hAnsi="黑体" w:eastAsia="黑体" w:cs="Times New Roman"/>
          <w:b/>
          <w:bCs/>
          <w:color w:val="000000" w:themeColor="text1"/>
          <w:sz w:val="10"/>
          <w:szCs w:val="10"/>
          <w:highlight w:val="none"/>
          <w14:textFill>
            <w14:solidFill>
              <w14:schemeClr w14:val="tx1"/>
            </w14:solidFill>
          </w14:textFill>
        </w:rPr>
      </w:pPr>
    </w:p>
    <w:p w14:paraId="5682E02A">
      <w:pPr>
        <w:autoSpaceDE w:val="0"/>
        <w:autoSpaceDN w:val="0"/>
        <w:adjustRightInd w:val="0"/>
        <w:snapToGrid w:val="0"/>
        <w:spacing w:before="50" w:line="360" w:lineRule="auto"/>
        <w:ind w:firstLine="201" w:firstLineChars="200"/>
        <w:jc w:val="left"/>
        <w:rPr>
          <w:rFonts w:ascii="黑体" w:hAnsi="黑体" w:eastAsia="黑体" w:cs="Times New Roman"/>
          <w:b/>
          <w:bCs/>
          <w:color w:val="000000" w:themeColor="text1"/>
          <w:sz w:val="10"/>
          <w:szCs w:val="10"/>
          <w:highlight w:val="none"/>
          <w14:textFill>
            <w14:solidFill>
              <w14:schemeClr w14:val="tx1"/>
            </w14:solidFill>
          </w14:textFill>
        </w:rPr>
      </w:pPr>
    </w:p>
    <w:p w14:paraId="4BFDE874">
      <w:pPr>
        <w:autoSpaceDE w:val="0"/>
        <w:autoSpaceDN w:val="0"/>
        <w:adjustRightInd w:val="0"/>
        <w:snapToGrid w:val="0"/>
        <w:spacing w:before="50" w:line="360" w:lineRule="auto"/>
        <w:ind w:firstLine="201" w:firstLineChars="200"/>
        <w:jc w:val="left"/>
        <w:rPr>
          <w:rFonts w:ascii="黑体" w:hAnsi="黑体" w:eastAsia="黑体" w:cs="Times New Roman"/>
          <w:b/>
          <w:bCs/>
          <w:color w:val="000000" w:themeColor="text1"/>
          <w:sz w:val="10"/>
          <w:szCs w:val="10"/>
          <w:highlight w:val="none"/>
          <w14:textFill>
            <w14:solidFill>
              <w14:schemeClr w14:val="tx1"/>
            </w14:solidFill>
          </w14:textFill>
        </w:rPr>
      </w:pPr>
    </w:p>
    <w:p w14:paraId="443A795C">
      <w:pPr>
        <w:autoSpaceDE w:val="0"/>
        <w:autoSpaceDN w:val="0"/>
        <w:adjustRightInd w:val="0"/>
        <w:snapToGrid w:val="0"/>
        <w:spacing w:before="50" w:line="360" w:lineRule="auto"/>
        <w:ind w:firstLine="201" w:firstLineChars="200"/>
        <w:jc w:val="left"/>
        <w:rPr>
          <w:rFonts w:ascii="黑体" w:hAnsi="黑体" w:eastAsia="黑体" w:cs="Times New Roman"/>
          <w:b/>
          <w:bCs/>
          <w:color w:val="000000" w:themeColor="text1"/>
          <w:sz w:val="10"/>
          <w:szCs w:val="10"/>
          <w:highlight w:val="none"/>
          <w14:textFill>
            <w14:solidFill>
              <w14:schemeClr w14:val="tx1"/>
            </w14:solidFill>
          </w14:textFill>
        </w:rPr>
      </w:pPr>
    </w:p>
    <w:p w14:paraId="4365466D">
      <w:pPr>
        <w:keepNext/>
        <w:keepLines/>
        <w:widowControl w:val="0"/>
        <w:adjustRightInd w:val="0"/>
        <w:snapToGrid w:val="0"/>
        <w:spacing w:line="360" w:lineRule="auto"/>
        <w:jc w:val="center"/>
        <w:outlineLvl w:val="0"/>
        <w:rPr>
          <w:rFonts w:ascii="黑体" w:hAnsi="华文中宋" w:eastAsia="黑体" w:cs="Times New Roman"/>
          <w:b/>
          <w:bCs/>
          <w:color w:val="000000" w:themeColor="text1"/>
          <w:kern w:val="2"/>
          <w:sz w:val="28"/>
          <w:szCs w:val="28"/>
          <w:highlight w:val="none"/>
          <w:lang w:val="en-US" w:eastAsia="zh-CN" w:bidi="ar-SA"/>
          <w14:textFill>
            <w14:solidFill>
              <w14:schemeClr w14:val="tx1"/>
            </w14:solidFill>
          </w14:textFill>
        </w:rPr>
      </w:pPr>
      <w:bookmarkStart w:id="4" w:name="_Toc9324"/>
      <w:bookmarkStart w:id="5" w:name="_Toc21853"/>
      <w:bookmarkStart w:id="6" w:name="_Toc30081"/>
      <w:bookmarkStart w:id="7" w:name="_Toc20313"/>
      <w:r>
        <w:rPr>
          <w:rFonts w:hint="eastAsia" w:ascii="黑体" w:hAnsi="华文中宋" w:eastAsia="黑体" w:cs="Times New Roman"/>
          <w:b/>
          <w:bCs/>
          <w:color w:val="000000" w:themeColor="text1"/>
          <w:kern w:val="2"/>
          <w:sz w:val="28"/>
          <w:szCs w:val="28"/>
          <w:highlight w:val="none"/>
          <w:lang w:val="en-US" w:eastAsia="zh-CN" w:bidi="ar-SA"/>
          <w14:textFill>
            <w14:solidFill>
              <w14:schemeClr w14:val="tx1"/>
            </w14:solidFill>
          </w14:textFill>
        </w:rPr>
        <w:t>第二节 政府采购合同专用条款</w:t>
      </w:r>
      <w:bookmarkEnd w:id="4"/>
      <w:bookmarkEnd w:id="5"/>
      <w:bookmarkEnd w:id="6"/>
      <w:bookmarkEnd w:id="7"/>
    </w:p>
    <w:tbl>
      <w:tblPr>
        <w:tblStyle w:val="18"/>
        <w:tblW w:w="9450" w:type="dxa"/>
        <w:tblInd w:w="-157"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13"/>
        <w:gridCol w:w="1650"/>
        <w:gridCol w:w="6087"/>
      </w:tblGrid>
      <w:tr w14:paraId="5EC397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62" w:hRule="atLeast"/>
        </w:trPr>
        <w:tc>
          <w:tcPr>
            <w:tcW w:w="1713" w:type="dxa"/>
            <w:noWrap w:val="0"/>
            <w:vAlign w:val="center"/>
          </w:tcPr>
          <w:p w14:paraId="51D0B269">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本章第二节</w:t>
            </w:r>
          </w:p>
          <w:p w14:paraId="1293415E">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第1.1款</w:t>
            </w:r>
          </w:p>
        </w:tc>
        <w:tc>
          <w:tcPr>
            <w:tcW w:w="1650" w:type="dxa"/>
            <w:noWrap w:val="0"/>
            <w:vAlign w:val="center"/>
          </w:tcPr>
          <w:p w14:paraId="3B8C8693">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甲方名称、地址</w:t>
            </w:r>
          </w:p>
        </w:tc>
        <w:tc>
          <w:tcPr>
            <w:tcW w:w="6087" w:type="dxa"/>
            <w:noWrap w:val="0"/>
            <w:vAlign w:val="center"/>
          </w:tcPr>
          <w:p w14:paraId="635B381C">
            <w:pPr>
              <w:keepNext w:val="0"/>
              <w:keepLines w:val="0"/>
              <w:pageBreakBefore w:val="0"/>
              <w:widowControl w:val="0"/>
              <w:kinsoku/>
              <w:wordWrap/>
              <w:overflowPunct/>
              <w:topLinePunct w:val="0"/>
              <w:bidi w:val="0"/>
              <w:adjustRightInd w:val="0"/>
              <w:snapToGrid w:val="0"/>
              <w:spacing w:line="360" w:lineRule="exact"/>
              <w:textAlignment w:val="auto"/>
              <w:rPr>
                <w:rFonts w:hint="eastAsia" w:ascii="Times New Roman" w:hAnsi="宋体" w:eastAsia="宋体" w:cs="宋体"/>
                <w:color w:val="000000" w:themeColor="text1"/>
                <w:szCs w:val="24"/>
                <w:highlight w:val="none"/>
                <w:lang w:eastAsia="zh-CN"/>
                <w14:textFill>
                  <w14:solidFill>
                    <w14:schemeClr w14:val="tx1"/>
                  </w14:solidFill>
                </w14:textFill>
              </w:rPr>
            </w:pPr>
            <w:r>
              <w:rPr>
                <w:rFonts w:hint="eastAsia" w:ascii="Times New Roman" w:hAnsi="宋体" w:eastAsia="宋体" w:cs="宋体"/>
                <w:color w:val="000000" w:themeColor="text1"/>
                <w:szCs w:val="24"/>
                <w:highlight w:val="none"/>
                <w14:textFill>
                  <w14:solidFill>
                    <w14:schemeClr w14:val="tx1"/>
                  </w14:solidFill>
                </w14:textFill>
              </w:rPr>
              <w:t>名称：</w:t>
            </w:r>
            <w:r>
              <w:rPr>
                <w:rFonts w:hint="eastAsia" w:ascii="Times New Roman" w:hAnsi="宋体" w:eastAsia="宋体" w:cs="宋体"/>
                <w:color w:val="000000" w:themeColor="text1"/>
                <w:szCs w:val="24"/>
                <w:highlight w:val="none"/>
                <w:lang w:eastAsia="zh-CN"/>
                <w14:textFill>
                  <w14:solidFill>
                    <w14:schemeClr w14:val="tx1"/>
                  </w14:solidFill>
                </w14:textFill>
              </w:rPr>
              <w:t>湖南大学</w:t>
            </w:r>
          </w:p>
          <w:p w14:paraId="27BF37CA">
            <w:pPr>
              <w:keepNext w:val="0"/>
              <w:keepLines w:val="0"/>
              <w:pageBreakBefore w:val="0"/>
              <w:widowControl w:val="0"/>
              <w:kinsoku/>
              <w:wordWrap/>
              <w:overflowPunct/>
              <w:topLinePunct w:val="0"/>
              <w:bidi w:val="0"/>
              <w:adjustRightInd w:val="0"/>
              <w:snapToGrid w:val="0"/>
              <w:spacing w:line="360" w:lineRule="exact"/>
              <w:jc w:val="left"/>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Times New Roman" w:hAnsi="宋体" w:eastAsia="宋体" w:cs="宋体"/>
                <w:color w:val="000000" w:themeColor="text1"/>
                <w:szCs w:val="24"/>
                <w:highlight w:val="none"/>
                <w14:textFill>
                  <w14:solidFill>
                    <w14:schemeClr w14:val="tx1"/>
                  </w14:solidFill>
                </w14:textFill>
              </w:rPr>
              <w:t>地址：湖南省长沙市麓山南路932号</w:t>
            </w:r>
          </w:p>
        </w:tc>
      </w:tr>
      <w:tr w14:paraId="6583E1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5" w:hRule="atLeast"/>
        </w:trPr>
        <w:tc>
          <w:tcPr>
            <w:tcW w:w="1713" w:type="dxa"/>
            <w:noWrap w:val="0"/>
            <w:vAlign w:val="center"/>
          </w:tcPr>
          <w:p w14:paraId="313A058B">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本章第二节</w:t>
            </w:r>
          </w:p>
          <w:p w14:paraId="3ADBA606">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第1.2（6）项</w:t>
            </w:r>
          </w:p>
        </w:tc>
        <w:tc>
          <w:tcPr>
            <w:tcW w:w="1650" w:type="dxa"/>
            <w:noWrap w:val="0"/>
            <w:vAlign w:val="center"/>
          </w:tcPr>
          <w:p w14:paraId="7F7B5E7F">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项目现场</w:t>
            </w:r>
          </w:p>
        </w:tc>
        <w:tc>
          <w:tcPr>
            <w:tcW w:w="6087" w:type="dxa"/>
            <w:noWrap w:val="0"/>
            <w:vAlign w:val="center"/>
          </w:tcPr>
          <w:p w14:paraId="50BC988B">
            <w:pPr>
              <w:keepNext w:val="0"/>
              <w:keepLines w:val="0"/>
              <w:pageBreakBefore w:val="0"/>
              <w:widowControl w:val="0"/>
              <w:kinsoku/>
              <w:wordWrap/>
              <w:overflowPunct/>
              <w:topLinePunct w:val="0"/>
              <w:bidi w:val="0"/>
              <w:adjustRightInd w:val="0"/>
              <w:snapToGrid w:val="0"/>
              <w:spacing w:line="360" w:lineRule="exact"/>
              <w:jc w:val="left"/>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采购人指定位置</w:t>
            </w:r>
          </w:p>
        </w:tc>
      </w:tr>
      <w:tr w14:paraId="663B0E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35" w:hRule="atLeast"/>
        </w:trPr>
        <w:tc>
          <w:tcPr>
            <w:tcW w:w="1713" w:type="dxa"/>
            <w:noWrap w:val="0"/>
            <w:vAlign w:val="center"/>
          </w:tcPr>
          <w:p w14:paraId="60A3BFC1">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本章第二节</w:t>
            </w:r>
          </w:p>
          <w:p w14:paraId="255AE84F">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第5.1款</w:t>
            </w:r>
          </w:p>
        </w:tc>
        <w:tc>
          <w:tcPr>
            <w:tcW w:w="1650" w:type="dxa"/>
            <w:noWrap w:val="0"/>
            <w:vAlign w:val="center"/>
          </w:tcPr>
          <w:p w14:paraId="1714D737">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履行合同的时间、地点及方式</w:t>
            </w:r>
          </w:p>
        </w:tc>
        <w:tc>
          <w:tcPr>
            <w:tcW w:w="6087" w:type="dxa"/>
            <w:noWrap w:val="0"/>
            <w:vAlign w:val="center"/>
          </w:tcPr>
          <w:p w14:paraId="6273FB1F">
            <w:pPr>
              <w:keepNext w:val="0"/>
              <w:keepLines w:val="0"/>
              <w:pageBreakBefore w:val="0"/>
              <w:widowControl w:val="0"/>
              <w:kinsoku/>
              <w:wordWrap/>
              <w:overflowPunct/>
              <w:topLinePunct w:val="0"/>
              <w:bidi w:val="0"/>
              <w:adjustRightInd w:val="0"/>
              <w:snapToGrid w:val="0"/>
              <w:spacing w:line="360" w:lineRule="exact"/>
              <w:jc w:val="left"/>
              <w:textAlignment w:val="auto"/>
              <w:rPr>
                <w:rFonts w:ascii="Times New Roman" w:hAnsi="Times New Roman" w:eastAsia="宋体" w:cs="Times New Roman"/>
                <w:color w:val="000000" w:themeColor="text1"/>
                <w:szCs w:val="24"/>
                <w:highlight w:val="none"/>
                <w14:textFill>
                  <w14:solidFill>
                    <w14:schemeClr w14:val="tx1"/>
                  </w14:solidFill>
                </w14:textFill>
              </w:rPr>
            </w:pPr>
            <w:r>
              <w:rPr>
                <w:rFonts w:hint="eastAsia" w:ascii="Times New Roman" w:hAnsi="Times New Roman" w:eastAsia="宋体" w:cs="Times New Roman"/>
                <w:color w:val="000000" w:themeColor="text1"/>
                <w:szCs w:val="24"/>
                <w:highlight w:val="none"/>
                <w14:textFill>
                  <w14:solidFill>
                    <w14:schemeClr w14:val="tx1"/>
                  </w14:solidFill>
                </w14:textFill>
              </w:rPr>
              <w:t>详见第五章</w:t>
            </w:r>
            <w:r>
              <w:rPr>
                <w:rFonts w:hint="eastAsia" w:ascii="Times New Roman" w:hAnsi="Times New Roman" w:eastAsia="宋体" w:cs="Times New Roman"/>
                <w:color w:val="000000" w:themeColor="text1"/>
                <w:szCs w:val="24"/>
                <w:highlight w:val="non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szCs w:val="24"/>
                <w:highlight w:val="none"/>
                <w14:textFill>
                  <w14:solidFill>
                    <w14:schemeClr w14:val="tx1"/>
                  </w14:solidFill>
                </w14:textFill>
              </w:rPr>
              <w:t>采购需求。</w:t>
            </w:r>
          </w:p>
        </w:tc>
      </w:tr>
      <w:tr w14:paraId="4E3830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45" w:hRule="atLeast"/>
        </w:trPr>
        <w:tc>
          <w:tcPr>
            <w:tcW w:w="1713" w:type="dxa"/>
            <w:noWrap w:val="0"/>
            <w:vAlign w:val="center"/>
          </w:tcPr>
          <w:p w14:paraId="7590D2E9">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本章第二节</w:t>
            </w:r>
          </w:p>
          <w:p w14:paraId="6D445EE3">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第9.2（1）项</w:t>
            </w:r>
          </w:p>
        </w:tc>
        <w:tc>
          <w:tcPr>
            <w:tcW w:w="1650" w:type="dxa"/>
            <w:noWrap w:val="0"/>
            <w:vAlign w:val="center"/>
          </w:tcPr>
          <w:p w14:paraId="1D989C3E">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hint="eastAsia" w:ascii="Times New Roman" w:hAnsi="Times New Roman" w:eastAsia="宋体" w:cs="Times New Roman"/>
                <w:color w:val="000000" w:themeColor="text1"/>
                <w:szCs w:val="24"/>
                <w:highlight w:val="none"/>
                <w14:textFill>
                  <w14:solidFill>
                    <w14:schemeClr w14:val="tx1"/>
                  </w14:solidFill>
                </w14:textFill>
              </w:rPr>
            </w:pPr>
            <w:r>
              <w:rPr>
                <w:rFonts w:hint="eastAsia" w:ascii="Times New Roman" w:hAnsi="Times New Roman" w:eastAsia="宋体" w:cs="Times New Roman"/>
                <w:color w:val="000000" w:themeColor="text1"/>
                <w:szCs w:val="24"/>
                <w:highlight w:val="none"/>
                <w14:textFill>
                  <w14:solidFill>
                    <w14:schemeClr w14:val="tx1"/>
                  </w14:solidFill>
                </w14:textFill>
              </w:rPr>
              <w:t>质量保证期</w:t>
            </w:r>
          </w:p>
        </w:tc>
        <w:tc>
          <w:tcPr>
            <w:tcW w:w="6087" w:type="dxa"/>
            <w:noWrap w:val="0"/>
            <w:vAlign w:val="center"/>
          </w:tcPr>
          <w:p w14:paraId="6C2F8DF1">
            <w:pPr>
              <w:keepNext w:val="0"/>
              <w:keepLines w:val="0"/>
              <w:pageBreakBefore w:val="0"/>
              <w:widowControl w:val="0"/>
              <w:kinsoku/>
              <w:wordWrap/>
              <w:overflowPunct/>
              <w:topLinePunct w:val="0"/>
              <w:autoSpaceDE w:val="0"/>
              <w:autoSpaceDN w:val="0"/>
              <w:bidi w:val="0"/>
              <w:adjustRightInd w:val="0"/>
              <w:snapToGrid w:val="0"/>
              <w:spacing w:line="360" w:lineRule="exact"/>
              <w:jc w:val="left"/>
              <w:textAlignment w:val="auto"/>
              <w:rPr>
                <w:rFonts w:hint="default" w:ascii="Times New Roman" w:hAnsi="Times New Roman" w:eastAsia="宋体" w:cs="Times New Roman"/>
                <w:color w:val="000000" w:themeColor="text1"/>
                <w:szCs w:val="24"/>
                <w:highlight w:val="none"/>
                <w:lang w:val="en-US"/>
                <w14:textFill>
                  <w14:solidFill>
                    <w14:schemeClr w14:val="tx1"/>
                  </w14:solidFill>
                </w14:textFill>
              </w:rPr>
            </w:pPr>
            <w:r>
              <w:rPr>
                <w:rFonts w:hint="default" w:ascii="Times New Roman" w:hAnsi="Times New Roman" w:eastAsia="宋体" w:cs="Times New Roman"/>
                <w:color w:val="000000" w:themeColor="text1"/>
                <w:szCs w:val="24"/>
                <w:highlight w:val="none"/>
                <w:lang w:val="en-US"/>
                <w14:textFill>
                  <w14:solidFill>
                    <w14:schemeClr w14:val="tx1"/>
                  </w14:solidFill>
                </w14:textFill>
              </w:rPr>
              <w:t>详见第五章</w:t>
            </w:r>
            <w:r>
              <w:rPr>
                <w:rFonts w:hint="default" w:ascii="Times New Roman" w:hAnsi="Times New Roman" w:eastAsia="宋体" w:cs="Times New Roman"/>
                <w:color w:val="000000" w:themeColor="text1"/>
                <w:szCs w:val="24"/>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Cs w:val="24"/>
                <w:highlight w:val="none"/>
                <w:lang w:val="en-US"/>
                <w14:textFill>
                  <w14:solidFill>
                    <w14:schemeClr w14:val="tx1"/>
                  </w14:solidFill>
                </w14:textFill>
              </w:rPr>
              <w:t>采购需求。</w:t>
            </w:r>
          </w:p>
        </w:tc>
      </w:tr>
      <w:tr w14:paraId="7B5CC2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15" w:hRule="atLeast"/>
        </w:trPr>
        <w:tc>
          <w:tcPr>
            <w:tcW w:w="1713" w:type="dxa"/>
            <w:noWrap w:val="0"/>
            <w:vAlign w:val="center"/>
          </w:tcPr>
          <w:p w14:paraId="2DF4579F">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本章第二节</w:t>
            </w:r>
          </w:p>
          <w:p w14:paraId="2AE15004">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第9.2（3）项</w:t>
            </w:r>
          </w:p>
        </w:tc>
        <w:tc>
          <w:tcPr>
            <w:tcW w:w="1650" w:type="dxa"/>
            <w:noWrap w:val="0"/>
            <w:vAlign w:val="center"/>
          </w:tcPr>
          <w:p w14:paraId="432A4638">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响应时间</w:t>
            </w:r>
          </w:p>
        </w:tc>
        <w:tc>
          <w:tcPr>
            <w:tcW w:w="6087" w:type="dxa"/>
            <w:noWrap w:val="0"/>
            <w:vAlign w:val="center"/>
          </w:tcPr>
          <w:p w14:paraId="148F7816">
            <w:pPr>
              <w:keepNext w:val="0"/>
              <w:keepLines w:val="0"/>
              <w:pageBreakBefore w:val="0"/>
              <w:widowControl w:val="0"/>
              <w:kinsoku/>
              <w:wordWrap/>
              <w:overflowPunct/>
              <w:topLinePunct w:val="0"/>
              <w:bidi w:val="0"/>
              <w:adjustRightInd w:val="0"/>
              <w:snapToGrid w:val="0"/>
              <w:spacing w:line="360" w:lineRule="exact"/>
              <w:jc w:val="left"/>
              <w:textAlignment w:val="auto"/>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详见第五章</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Cs w:val="21"/>
                <w:highlight w:val="none"/>
                <w14:textFill>
                  <w14:solidFill>
                    <w14:schemeClr w14:val="tx1"/>
                  </w14:solidFill>
                </w14:textFill>
              </w:rPr>
              <w:t>采购需求。</w:t>
            </w:r>
          </w:p>
        </w:tc>
      </w:tr>
      <w:tr w14:paraId="08CE3C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3" w:hRule="atLeast"/>
        </w:trPr>
        <w:tc>
          <w:tcPr>
            <w:tcW w:w="1713" w:type="dxa"/>
            <w:noWrap w:val="0"/>
            <w:vAlign w:val="center"/>
          </w:tcPr>
          <w:p w14:paraId="3256FD5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本章第二节</w:t>
            </w:r>
          </w:p>
          <w:p w14:paraId="2D9F7F13">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第13.5款</w:t>
            </w:r>
          </w:p>
        </w:tc>
        <w:tc>
          <w:tcPr>
            <w:tcW w:w="1650" w:type="dxa"/>
            <w:noWrap w:val="0"/>
            <w:vAlign w:val="center"/>
          </w:tcPr>
          <w:p w14:paraId="0F50B74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合同价款支付方式</w:t>
            </w:r>
            <w:r>
              <w:rPr>
                <w:rFonts w:hint="eastAsia" w:ascii="宋体" w:hAnsi="宋体" w:eastAsia="宋体" w:cs="Times New Roman"/>
                <w:bCs/>
                <w:color w:val="000000" w:themeColor="text1"/>
                <w:szCs w:val="21"/>
                <w:highlight w:val="none"/>
                <w14:textFill>
                  <w14:solidFill>
                    <w14:schemeClr w14:val="tx1"/>
                  </w14:solidFill>
                </w14:textFill>
              </w:rPr>
              <w:t>和条件</w:t>
            </w:r>
          </w:p>
        </w:tc>
        <w:tc>
          <w:tcPr>
            <w:tcW w:w="6087" w:type="dxa"/>
            <w:noWrap w:val="0"/>
            <w:vAlign w:val="center"/>
          </w:tcPr>
          <w:p w14:paraId="76C55F1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Times New Roman"/>
                <w:b/>
                <w:color w:val="000000" w:themeColor="text1"/>
                <w:szCs w:val="21"/>
                <w:highlight w:val="none"/>
                <w14:textFill>
                  <w14:solidFill>
                    <w14:schemeClr w14:val="tx1"/>
                  </w14:solidFill>
                </w14:textFill>
              </w:rPr>
            </w:pPr>
            <w:r>
              <w:rPr>
                <w:rFonts w:hint="eastAsia" w:ascii="宋体" w:hAnsi="宋体" w:eastAsia="宋体" w:cs="Times New Roman"/>
                <w:b/>
                <w:color w:val="000000" w:themeColor="text1"/>
                <w:szCs w:val="21"/>
                <w:highlight w:val="none"/>
                <w14:textFill>
                  <w14:solidFill>
                    <w14:schemeClr w14:val="tx1"/>
                  </w14:solidFill>
                </w14:textFill>
              </w:rPr>
              <w:t>付款方式：</w:t>
            </w:r>
          </w:p>
          <w:p w14:paraId="3C8DCD6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Times New Roman"/>
                <w:b w:val="0"/>
                <w:bCs/>
                <w:color w:val="000000" w:themeColor="text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Cs w:val="21"/>
                <w:highlight w:val="none"/>
                <w:lang w:eastAsia="zh-CN"/>
                <w14:textFill>
                  <w14:solidFill>
                    <w14:schemeClr w14:val="tx1"/>
                  </w14:solidFill>
                </w14:textFill>
              </w:rPr>
              <w:t>1</w:t>
            </w:r>
            <w:r>
              <w:rPr>
                <w:rFonts w:hint="eastAsia" w:ascii="宋体" w:hAnsi="宋体" w:eastAsia="宋体" w:cs="Times New Roman"/>
                <w:b w:val="0"/>
                <w:bCs/>
                <w:color w:val="000000" w:themeColor="text1"/>
                <w:szCs w:val="21"/>
                <w:highlight w:val="none"/>
                <w:lang w:val="en-US" w:eastAsia="zh-CN"/>
                <w14:textFill>
                  <w14:solidFill>
                    <w14:schemeClr w14:val="tx1"/>
                  </w14:solidFill>
                </w14:textFill>
              </w:rPr>
              <w:t>.</w:t>
            </w:r>
            <w:r>
              <w:rPr>
                <w:rFonts w:hint="eastAsia" w:ascii="宋体" w:hAnsi="宋体" w:eastAsia="宋体" w:cs="Times New Roman"/>
                <w:b w:val="0"/>
                <w:bCs/>
                <w:color w:val="000000" w:themeColor="text1"/>
                <w:szCs w:val="21"/>
                <w:highlight w:val="none"/>
                <w:lang w:eastAsia="zh-CN"/>
                <w14:textFill>
                  <w14:solidFill>
                    <w14:schemeClr w14:val="tx1"/>
                  </w14:solidFill>
                </w14:textFill>
              </w:rPr>
              <w:t>付款人：湖南大学。</w:t>
            </w:r>
          </w:p>
          <w:p w14:paraId="3A4555E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Times New Roman"/>
                <w:b w:val="0"/>
                <w:bCs/>
                <w:color w:val="000000" w:themeColor="text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Cs w:val="21"/>
                <w:highlight w:val="none"/>
                <w:lang w:eastAsia="zh-CN"/>
                <w14:textFill>
                  <w14:solidFill>
                    <w14:schemeClr w14:val="tx1"/>
                  </w14:solidFill>
                </w14:textFill>
              </w:rPr>
              <w:t>2</w:t>
            </w:r>
            <w:r>
              <w:rPr>
                <w:rFonts w:hint="eastAsia" w:ascii="宋体" w:hAnsi="宋体" w:eastAsia="宋体" w:cs="Times New Roman"/>
                <w:b w:val="0"/>
                <w:bCs/>
                <w:color w:val="000000" w:themeColor="text1"/>
                <w:szCs w:val="21"/>
                <w:highlight w:val="none"/>
                <w:lang w:val="en-US" w:eastAsia="zh-CN"/>
                <w14:textFill>
                  <w14:solidFill>
                    <w14:schemeClr w14:val="tx1"/>
                  </w14:solidFill>
                </w14:textFill>
              </w:rPr>
              <w:t>.</w:t>
            </w:r>
            <w:r>
              <w:rPr>
                <w:rFonts w:hint="eastAsia" w:ascii="宋体" w:hAnsi="宋体" w:eastAsia="宋体" w:cs="Times New Roman"/>
                <w:b w:val="0"/>
                <w:bCs/>
                <w:color w:val="000000" w:themeColor="text1"/>
                <w:szCs w:val="21"/>
                <w:highlight w:val="none"/>
                <w:lang w:eastAsia="zh-CN"/>
                <w14:textFill>
                  <w14:solidFill>
                    <w14:schemeClr w14:val="tx1"/>
                  </w14:solidFill>
                </w14:textFill>
              </w:rPr>
              <w:t>付款方式：</w:t>
            </w:r>
          </w:p>
          <w:p w14:paraId="6A6266B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Times New Roman"/>
                <w:b/>
                <w:color w:val="000000" w:themeColor="text1"/>
                <w:szCs w:val="21"/>
                <w:highlight w:val="none"/>
                <w:lang w:eastAsia="zh-CN"/>
                <w14:textFill>
                  <w14:solidFill>
                    <w14:schemeClr w14:val="tx1"/>
                  </w14:solidFill>
                </w14:textFill>
              </w:rPr>
            </w:pPr>
            <w:r>
              <w:rPr>
                <w:rFonts w:hint="eastAsia" w:ascii="宋体" w:hAnsi="宋体" w:eastAsia="宋体" w:cs="Times New Roman"/>
                <w:b w:val="0"/>
                <w:bCs/>
                <w:color w:val="000000" w:themeColor="text1"/>
                <w:szCs w:val="21"/>
                <w:highlight w:val="none"/>
                <w:lang w:eastAsia="zh-CN"/>
                <w14:textFill>
                  <w14:solidFill>
                    <w14:schemeClr w14:val="tx1"/>
                  </w14:solidFill>
                </w14:textFill>
              </w:rPr>
              <w:t>自合同签订生效次日起10个工作日内，甲方向乙方支付合同总金额的</w:t>
            </w:r>
            <w:r>
              <w:rPr>
                <w:rFonts w:hint="eastAsia" w:ascii="宋体" w:hAnsi="宋体" w:eastAsia="宋体" w:cs="Times New Roman"/>
                <w:b w:val="0"/>
                <w:bCs/>
                <w:color w:val="000000" w:themeColor="text1"/>
                <w:szCs w:val="21"/>
                <w:highlight w:val="none"/>
                <w:lang w:val="en-US" w:eastAsia="zh-CN"/>
                <w14:textFill>
                  <w14:solidFill>
                    <w14:schemeClr w14:val="tx1"/>
                  </w14:solidFill>
                </w14:textFill>
              </w:rPr>
              <w:t>80</w:t>
            </w:r>
            <w:r>
              <w:rPr>
                <w:rFonts w:hint="eastAsia" w:ascii="宋体" w:hAnsi="宋体" w:eastAsia="宋体" w:cs="Times New Roman"/>
                <w:b w:val="0"/>
                <w:bCs/>
                <w:color w:val="000000" w:themeColor="text1"/>
                <w:szCs w:val="21"/>
                <w:highlight w:val="none"/>
                <w:lang w:eastAsia="zh-CN"/>
                <w14:textFill>
                  <w14:solidFill>
                    <w14:schemeClr w14:val="tx1"/>
                  </w14:solidFill>
                </w14:textFill>
              </w:rPr>
              <w:t>%；货到合同指定地点并安装调试验收合格后，凭验收报告在10个工作日内支付合同总金额</w:t>
            </w:r>
            <w:r>
              <w:rPr>
                <w:rFonts w:hint="eastAsia" w:ascii="宋体" w:hAnsi="宋体" w:eastAsia="宋体" w:cs="Times New Roman"/>
                <w:b w:val="0"/>
                <w:bCs/>
                <w:color w:val="000000" w:themeColor="text1"/>
                <w:szCs w:val="21"/>
                <w:highlight w:val="none"/>
                <w:lang w:val="en-US" w:eastAsia="zh-CN"/>
                <w14:textFill>
                  <w14:solidFill>
                    <w14:schemeClr w14:val="tx1"/>
                  </w14:solidFill>
                </w14:textFill>
              </w:rPr>
              <w:t>剩余的20</w:t>
            </w:r>
            <w:r>
              <w:rPr>
                <w:rFonts w:hint="eastAsia" w:ascii="宋体" w:hAnsi="宋体" w:eastAsia="宋体" w:cs="Times New Roman"/>
                <w:b w:val="0"/>
                <w:bCs/>
                <w:color w:val="000000" w:themeColor="text1"/>
                <w:szCs w:val="21"/>
                <w:highlight w:val="none"/>
                <w:lang w:eastAsia="zh-CN"/>
                <w14:textFill>
                  <w14:solidFill>
                    <w14:schemeClr w14:val="tx1"/>
                  </w14:solidFill>
                </w14:textFill>
              </w:rPr>
              <w:t>%。</w:t>
            </w:r>
          </w:p>
        </w:tc>
      </w:tr>
      <w:tr w14:paraId="75C917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45" w:hRule="atLeast"/>
        </w:trPr>
        <w:tc>
          <w:tcPr>
            <w:tcW w:w="1713" w:type="dxa"/>
            <w:noWrap w:val="0"/>
            <w:vAlign w:val="center"/>
          </w:tcPr>
          <w:p w14:paraId="3F6AE9E1">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本章第二节</w:t>
            </w:r>
          </w:p>
          <w:p w14:paraId="25B7E9EF">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第14.2（6）项</w:t>
            </w:r>
          </w:p>
        </w:tc>
        <w:tc>
          <w:tcPr>
            <w:tcW w:w="1650" w:type="dxa"/>
            <w:noWrap w:val="0"/>
            <w:vAlign w:val="center"/>
          </w:tcPr>
          <w:p w14:paraId="561EE3DC">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乙方提供的其他服务</w:t>
            </w:r>
          </w:p>
        </w:tc>
        <w:tc>
          <w:tcPr>
            <w:tcW w:w="6087" w:type="dxa"/>
            <w:noWrap w:val="0"/>
            <w:vAlign w:val="center"/>
          </w:tcPr>
          <w:p w14:paraId="4DF0732E">
            <w:pPr>
              <w:keepNext w:val="0"/>
              <w:keepLines w:val="0"/>
              <w:pageBreakBefore w:val="0"/>
              <w:widowControl w:val="0"/>
              <w:kinsoku/>
              <w:wordWrap/>
              <w:overflowPunct/>
              <w:topLinePunct w:val="0"/>
              <w:bidi w:val="0"/>
              <w:adjustRightInd w:val="0"/>
              <w:snapToGrid w:val="0"/>
              <w:spacing w:line="360" w:lineRule="exact"/>
              <w:jc w:val="left"/>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详见第五章</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Cs w:val="21"/>
                <w:highlight w:val="none"/>
                <w14:textFill>
                  <w14:solidFill>
                    <w14:schemeClr w14:val="tx1"/>
                  </w14:solidFill>
                </w14:textFill>
              </w:rPr>
              <w:t>采购需求。</w:t>
            </w:r>
          </w:p>
        </w:tc>
      </w:tr>
      <w:tr w14:paraId="232244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90" w:hRule="atLeast"/>
        </w:trPr>
        <w:tc>
          <w:tcPr>
            <w:tcW w:w="1713" w:type="dxa"/>
            <w:noWrap w:val="0"/>
            <w:vAlign w:val="center"/>
          </w:tcPr>
          <w:p w14:paraId="0563C95F">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本章第二节</w:t>
            </w:r>
          </w:p>
          <w:p w14:paraId="25939145">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第23.1款</w:t>
            </w:r>
          </w:p>
        </w:tc>
        <w:tc>
          <w:tcPr>
            <w:tcW w:w="1650" w:type="dxa"/>
            <w:noWrap w:val="0"/>
            <w:vAlign w:val="center"/>
          </w:tcPr>
          <w:p w14:paraId="16D8F1B2">
            <w:pPr>
              <w:keepNext w:val="0"/>
              <w:keepLines w:val="0"/>
              <w:pageBreakBefore w:val="0"/>
              <w:widowControl w:val="0"/>
              <w:kinsoku/>
              <w:wordWrap/>
              <w:overflowPunct/>
              <w:topLinePunct w:val="0"/>
              <w:bidi w:val="0"/>
              <w:adjustRightInd w:val="0"/>
              <w:snapToGrid w:val="0"/>
              <w:spacing w:line="360" w:lineRule="exact"/>
              <w:jc w:val="center"/>
              <w:textAlignment w:val="auto"/>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bCs/>
                <w:color w:val="000000" w:themeColor="text1"/>
                <w:szCs w:val="21"/>
                <w:highlight w:val="none"/>
                <w14:textFill>
                  <w14:solidFill>
                    <w14:schemeClr w14:val="tx1"/>
                  </w14:solidFill>
                </w14:textFill>
              </w:rPr>
              <w:t>合同未尽事项</w:t>
            </w:r>
          </w:p>
        </w:tc>
        <w:tc>
          <w:tcPr>
            <w:tcW w:w="6087" w:type="dxa"/>
            <w:noWrap w:val="0"/>
            <w:vAlign w:val="center"/>
          </w:tcPr>
          <w:p w14:paraId="04B7DDEA">
            <w:pPr>
              <w:keepNext w:val="0"/>
              <w:keepLines w:val="0"/>
              <w:pageBreakBefore w:val="0"/>
              <w:widowControl w:val="0"/>
              <w:kinsoku/>
              <w:wordWrap/>
              <w:overflowPunct/>
              <w:topLinePunct w:val="0"/>
              <w:bidi w:val="0"/>
              <w:adjustRightInd w:val="0"/>
              <w:snapToGrid w:val="0"/>
              <w:spacing w:line="360" w:lineRule="exact"/>
              <w:jc w:val="left"/>
              <w:textAlignment w:val="auto"/>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无</w:t>
            </w:r>
          </w:p>
        </w:tc>
      </w:tr>
    </w:tbl>
    <w:p w14:paraId="567E2663">
      <w:pPr>
        <w:adjustRightInd w:val="0"/>
        <w:snapToGrid w:val="0"/>
        <w:spacing w:line="360" w:lineRule="auto"/>
        <w:jc w:val="center"/>
        <w:outlineLvl w:val="9"/>
        <w:rPr>
          <w:rFonts w:hAnsi="宋体"/>
          <w:b/>
          <w:bCs/>
          <w:color w:val="000000" w:themeColor="text1"/>
          <w:sz w:val="52"/>
          <w:szCs w:val="30"/>
          <w:highlight w:val="none"/>
          <w14:textFill>
            <w14:solidFill>
              <w14:schemeClr w14:val="tx1"/>
            </w14:solidFill>
          </w14:textFill>
        </w:rPr>
        <w:sectPr>
          <w:pgSz w:w="11906" w:h="16838"/>
          <w:pgMar w:top="1474" w:right="1474" w:bottom="1474" w:left="1588" w:header="851" w:footer="992" w:gutter="0"/>
          <w:pgNumType w:fmt="decimal"/>
          <w:cols w:space="720" w:num="1"/>
          <w:docGrid w:type="lines" w:linePitch="312" w:charSpace="0"/>
        </w:sectPr>
      </w:pPr>
    </w:p>
    <w:p w14:paraId="661CC344">
      <w:pPr>
        <w:widowControl w:val="0"/>
        <w:snapToGrid w:val="0"/>
        <w:spacing w:after="0" w:line="440" w:lineRule="exact"/>
        <w:jc w:val="left"/>
        <w:rPr>
          <w:rFonts w:hint="eastAsia" w:ascii="仿宋" w:hAnsi="仿宋" w:eastAsia="宋体" w:cs="仿宋"/>
          <w:b/>
          <w:color w:val="000000" w:themeColor="text1"/>
          <w:kern w:val="2"/>
          <w:sz w:val="44"/>
          <w:szCs w:val="44"/>
          <w:highlight w:val="none"/>
          <w:u w:val="single"/>
          <w:lang w:val="en-US" w:eastAsia="zh-CN" w:bidi="ar-SA"/>
          <w14:textFill>
            <w14:solidFill>
              <w14:schemeClr w14:val="tx1"/>
            </w14:solidFill>
          </w14:textFill>
        </w:rPr>
      </w:pPr>
      <w:r>
        <w:rPr>
          <w:rFonts w:hint="eastAsia" w:ascii="Times New Roman" w:hAnsi="Times New Roman" w:eastAsia="宋体" w:cs="Times New Roman"/>
          <w:b/>
          <w:color w:val="000000" w:themeColor="text1"/>
          <w:kern w:val="2"/>
          <w:sz w:val="32"/>
          <w:szCs w:val="32"/>
          <w:highlight w:val="none"/>
          <w:lang w:val="en-US" w:eastAsia="zh-CN" w:bidi="ar-SA"/>
          <w14:textFill>
            <w14:solidFill>
              <w14:schemeClr w14:val="tx1"/>
            </w14:solidFill>
          </w14:textFill>
        </w:rPr>
        <w:t>附件：</w:t>
      </w:r>
    </w:p>
    <w:p w14:paraId="44FB79C0">
      <w:pPr>
        <w:keepNext w:val="0"/>
        <w:keepLines w:val="0"/>
        <w:pageBreakBefore w:val="0"/>
        <w:widowControl w:val="0"/>
        <w:kinsoku/>
        <w:wordWrap/>
        <w:overflowPunct/>
        <w:topLinePunct w:val="0"/>
        <w:autoSpaceDE/>
        <w:autoSpaceDN/>
        <w:bidi w:val="0"/>
        <w:adjustRightInd w:val="0"/>
        <w:snapToGrid w:val="0"/>
        <w:spacing w:after="313" w:afterLines="100" w:line="720" w:lineRule="exact"/>
        <w:jc w:val="center"/>
        <w:textAlignment w:val="auto"/>
        <w:rPr>
          <w:rFonts w:hint="eastAsia" w:ascii="黑体" w:hAnsi="黑体" w:eastAsia="黑体" w:cs="Times New Roman"/>
          <w:b/>
          <w:color w:val="000000" w:themeColor="text1"/>
          <w:sz w:val="44"/>
          <w:szCs w:val="44"/>
          <w:highlight w:val="none"/>
          <w14:textFill>
            <w14:solidFill>
              <w14:schemeClr w14:val="tx1"/>
            </w14:solidFill>
          </w14:textFill>
        </w:rPr>
      </w:pPr>
      <w:r>
        <w:rPr>
          <w:rFonts w:hint="eastAsia" w:ascii="黑体" w:hAnsi="黑体" w:eastAsia="黑体" w:cs="Times New Roman"/>
          <w:b/>
          <w:color w:val="000000" w:themeColor="text1"/>
          <w:sz w:val="40"/>
          <w:szCs w:val="44"/>
          <w:highlight w:val="none"/>
          <w14:textFill>
            <w14:solidFill>
              <w14:schemeClr w14:val="tx1"/>
            </w14:solidFill>
          </w14:textFill>
        </w:rPr>
        <w:t>仪器设备采购类合同</w:t>
      </w:r>
    </w:p>
    <w:p w14:paraId="7AC0F251">
      <w:pPr>
        <w:adjustRightInd w:val="0"/>
        <w:snapToGrid w:val="0"/>
        <w:spacing w:after="156" w:afterLines="50"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甲方：</w:t>
      </w:r>
      <w:r>
        <w:rPr>
          <w:rFonts w:hint="eastAsia" w:ascii="宋体" w:hAnsi="宋体" w:eastAsia="宋体" w:cs="宋体"/>
          <w:color w:val="000000" w:themeColor="text1"/>
          <w:sz w:val="21"/>
          <w:szCs w:val="21"/>
          <w:highlight w:val="none"/>
          <w:lang w:eastAsia="zh-Hans"/>
          <w14:textFill>
            <w14:solidFill>
              <w14:schemeClr w14:val="tx1"/>
            </w14:solidFill>
          </w14:textFill>
        </w:rPr>
        <w:t>湖南大学</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合同编号： </w:t>
      </w:r>
    </w:p>
    <w:p w14:paraId="64D0959F">
      <w:pPr>
        <w:adjustRightInd w:val="0"/>
        <w:snapToGrid w:val="0"/>
        <w:spacing w:after="156" w:afterLines="50"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经费编号： </w:t>
      </w:r>
    </w:p>
    <w:p w14:paraId="5BE36E7A">
      <w:pPr>
        <w:adjustRightInd w:val="0"/>
        <w:snapToGrid w:val="0"/>
        <w:spacing w:after="156" w:afterLines="50"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14:paraId="551B3B13">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乙方参加甲方《</w:t>
      </w:r>
      <w:r>
        <w:rPr>
          <w:rFonts w:hint="eastAsia" w:ascii="宋体" w:hAnsi="宋体" w:eastAsia="宋体" w:cs="宋体"/>
          <w:color w:val="000000" w:themeColor="text1"/>
          <w:sz w:val="21"/>
          <w:szCs w:val="21"/>
          <w:highlight w:val="none"/>
          <w:lang w:eastAsia="zh-Hans"/>
          <w14:textFill>
            <w14:solidFill>
              <w14:schemeClr w14:val="tx1"/>
            </w14:solidFill>
          </w14:textFill>
        </w:rPr>
        <w:t>湖南大学</w:t>
      </w:r>
      <w:r>
        <w:rPr>
          <w:rFonts w:hint="eastAsia" w:ascii="宋体" w:hAnsi="宋体" w:eastAsia="宋体" w:cs="宋体"/>
          <w:color w:val="000000" w:themeColor="text1"/>
          <w:sz w:val="21"/>
          <w:szCs w:val="21"/>
          <w:highlight w:val="none"/>
          <w14:textFill>
            <w14:solidFill>
              <w14:schemeClr w14:val="tx1"/>
            </w14:solidFill>
          </w14:textFill>
        </w:rPr>
        <w:t>******项目招标》（招标编号：       ）的投标，并取得中标资格（中标通知书/结果公告编号为******）。</w:t>
      </w:r>
      <w:r>
        <w:rPr>
          <w:rFonts w:hint="eastAsia" w:ascii="宋体" w:hAnsi="宋体" w:eastAsia="宋体" w:cs="宋体"/>
          <w:color w:val="000000" w:themeColor="text1"/>
          <w:sz w:val="21"/>
          <w:szCs w:val="21"/>
          <w:highlight w:val="none"/>
          <w14:textFill>
            <w14:solidFill>
              <w14:schemeClr w14:val="tx1"/>
            </w14:solidFill>
          </w14:textFill>
        </w:rPr>
        <w:t>【以上内容若无，可删除】</w:t>
      </w:r>
    </w:p>
    <w:p w14:paraId="4630F13C">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甲乙双方本着互惠互利、诚实信用原则，签订本合同。</w:t>
      </w:r>
    </w:p>
    <w:p w14:paraId="7C51F000">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采购的合同产品  </w:t>
      </w:r>
    </w:p>
    <w:p w14:paraId="1D5D2979">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1.1合同产品的详细型号规格、单价数量、配置清单等内容见附件一《产品明细》，合同产品的技术参数和标准要求等内容见附件二《技术参数》。 </w:t>
      </w:r>
    </w:p>
    <w:p w14:paraId="6F13A550">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1.2合同总金额（含税价）：¥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(人民币大写：</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整)。</w:t>
      </w:r>
    </w:p>
    <w:p w14:paraId="2EB1BCB3">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1.2.1 上述价格为甲方在本合同项下应向乙方支付的最终价格，其中已经包括所有的运保费、安装费、售后服务费和税费等，除该合同金额外，甲方不再支付任何其他费用。 </w:t>
      </w:r>
    </w:p>
    <w:p w14:paraId="5E71BCA3">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付款时间   </w:t>
      </w:r>
    </w:p>
    <w:p w14:paraId="04177B69">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lang w:eastAsia="zh-Hans"/>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eastAsia="zh-Hans"/>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货到甲方指定地点并经验收合格次日起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个工作日内，甲方向乙方支付合同全款。 </w:t>
      </w:r>
    </w:p>
    <w:p w14:paraId="60496DA8">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  甲方凭乙方提供的等额的甲方计划财务部门认可的有效发票向乙方付款。乙方延期提供发票，则甲方付款时间相应顺延。 </w:t>
      </w:r>
    </w:p>
    <w:p w14:paraId="66CD20B8">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 付款方式  </w:t>
      </w:r>
    </w:p>
    <w:p w14:paraId="44D85C51">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  所有款项均以人民币结算，支付方式可为现金、支票、电汇方式。 </w:t>
      </w:r>
    </w:p>
    <w:p w14:paraId="715D0487">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乙方帐号信息如下（如乙方不另行通知，则甲方按如下执行）： </w:t>
      </w:r>
    </w:p>
    <w:p w14:paraId="27D23BA3">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账户名称：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3246AB20">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开户银行：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63EAC014">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账    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13C309E9">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甲方所需发票明细如下（如甲方不另行通知，则乙方按如下执行）：  </w:t>
      </w:r>
    </w:p>
    <w:p w14:paraId="7FB0D9E9">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单位名称：</w:t>
      </w:r>
      <w:r>
        <w:rPr>
          <w:rFonts w:hint="eastAsia" w:ascii="宋体" w:hAnsi="宋体" w:eastAsia="宋体" w:cs="宋体"/>
          <w:color w:val="000000" w:themeColor="text1"/>
          <w:sz w:val="21"/>
          <w:szCs w:val="21"/>
          <w:highlight w:val="none"/>
          <w:lang w:eastAsia="zh-Hans"/>
          <w14:textFill>
            <w14:solidFill>
              <w14:schemeClr w14:val="tx1"/>
            </w14:solidFill>
          </w14:textFill>
        </w:rPr>
        <w:t>湖南</w:t>
      </w:r>
      <w:r>
        <w:rPr>
          <w:rFonts w:hint="eastAsia" w:ascii="宋体" w:hAnsi="宋体" w:eastAsia="宋体" w:cs="宋体"/>
          <w:color w:val="000000" w:themeColor="text1"/>
          <w:sz w:val="21"/>
          <w:szCs w:val="21"/>
          <w:highlight w:val="none"/>
          <w14:textFill>
            <w14:solidFill>
              <w14:schemeClr w14:val="tx1"/>
            </w14:solidFill>
          </w14:textFill>
        </w:rPr>
        <w:t>大学。</w:t>
      </w:r>
    </w:p>
    <w:p w14:paraId="3C9AB91D">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统一社会信用代码（纳税人识别号）：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55B34AEA">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地址、电话：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6A00CAC1">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开户行及账号：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5A2E2A16">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  交货时间和地点  </w:t>
      </w:r>
    </w:p>
    <w:p w14:paraId="0AD3EAE0">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  交货地点：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，或甲方在乙方交货前以书面方式具体指定交货地点。 </w:t>
      </w:r>
    </w:p>
    <w:p w14:paraId="3A1CCF00">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  交货联系人及电话：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w:t>
      </w:r>
    </w:p>
    <w:p w14:paraId="5E05477A">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4.3  交货时间：按第</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种方式交货：</w:t>
      </w:r>
    </w:p>
    <w:p w14:paraId="3235C8AA">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①合同签订之日起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日内交货；</w:t>
      </w:r>
    </w:p>
    <w:p w14:paraId="3E7C789C">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日前交货。</w:t>
      </w:r>
    </w:p>
    <w:p w14:paraId="2FC94D1C">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4.4  安装调试：本合同设备由乙方提供免费安装调试。</w:t>
      </w:r>
    </w:p>
    <w:p w14:paraId="4A067582">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4.5  乙方如不能如期交付本合同产品，应立即通知甲方，甲方有权采取其他补救措施，由此增加的费用由乙方承担。 </w:t>
      </w:r>
    </w:p>
    <w:p w14:paraId="0595AFBC">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  包装及运输  </w:t>
      </w:r>
    </w:p>
    <w:p w14:paraId="64D8B92E">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5.1  乙方按照本合同附件向甲方提供的所有产品及相关配件应当是该产品生产商生产的全新的合格产品；并且该产品应适合长距离运输，并符合生产商的产品出厂包装的要求。如果乙方提供的产品的包装不符合生产商的产品通常出厂包装的要求，或产品存在划痕或被毁损的现象，甲方均有权要求乙方更换该产品或做退货处理。 </w:t>
      </w:r>
    </w:p>
    <w:p w14:paraId="1FFC49D2">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5.2  乙方承担产品交付甲方前的一切费用及风险（本条款所指交付是乙方将货物运送至甲方指定地点，并经甲方或甲方的最终用户验收合格并出具验收合格证明后视为交付）。 </w:t>
      </w:r>
    </w:p>
    <w:p w14:paraId="33578BEB">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  检验与验收  </w:t>
      </w:r>
    </w:p>
    <w:p w14:paraId="59345318">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  甲方或甲方指定的收货人在交货地对乙方提交的合同产品进行检验。如果乙方提交的合同产品与本合同约定不符，则甲方有权要求乙方更换或退货，乙方应按照甲方的要求进行更换或退货并承担由此而产生的一切费用。  </w:t>
      </w:r>
    </w:p>
    <w:p w14:paraId="11C5874D">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6.2  验收标准（收货验收）：除非另有约定，甲方将依据本合同及本合同附件、厂家出厂标准以及乙方的保证与承诺进行验收。   </w:t>
      </w:r>
    </w:p>
    <w:p w14:paraId="646BECBB">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6.3  甲方收货验收并不免除乙方对合同产品质量应当承担的责任，如果甲方在使用合同产品或含有合同产品的产品时发现因合同产品在设计、安装、制造、材料、工艺等方面的缺陷导致的任何质量问题，乙方仍应承担责任。  </w:t>
      </w:r>
    </w:p>
    <w:p w14:paraId="1A913081">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6.4  如本合同所采购的产品因其自身特点导致甲方无法在验收当时发现其质量问题、设计、安装、制造、材料、工艺等缺陷，则甲方应享有合理的适用或测试使用期间，如在该期间内发现上述产品问题，则乙方应无条件为甲方提供换货或退货处理，在此种情况下乙方无权以甲方已签收作为已交付合格产品的抗辩。 </w:t>
      </w:r>
    </w:p>
    <w:p w14:paraId="65E1E888">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6.5  因本合同产品质量存在缺陷造成人身、财产损害或者给甲方造成不良影响的，甲方有权要求乙方单独承担赔偿责任，乙方不得以非实际责任人进行抗辩，但乙方有权在赔偿后向生产者或其他实际责任人追偿。</w:t>
      </w:r>
    </w:p>
    <w:p w14:paraId="6AD12987">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  服务与保修  </w:t>
      </w:r>
    </w:p>
    <w:p w14:paraId="272FEBBC">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7.1  乙方承诺向甲方提供如下售后服务：乙方承诺对合同产品提供【   】年免费保修服务。具体内容详见原厂商服务及附件《售后服务承诺书》。该免费保修期自甲方最终验收合格之日起开始起算。</w:t>
      </w:r>
    </w:p>
    <w:p w14:paraId="3F8BA686">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7.2  如乙方委托第三方提供售后服务，乙方应向该第三方提供所需的资料以使其能进行此种服务，并且乙方应提供相应的证明，确保该第三方具备提供此种服务的能力、资质，若该第三方提供此种服务存在瑕疵，则由乙方承担甲方因此遭受的损失。  </w:t>
      </w:r>
    </w:p>
    <w:p w14:paraId="6D77C471">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7.3  乙方应建立相应的备品、备件库，以保证甲方的设备在免费保修期内的正常运行。乙方保证验收后原设备厂家向甲方提供最少【   】年的备品备件供应保证，若原厂家决定停止生产某种备品备件，乙方应提前【    】个月通知甲方，以便甲方购买足够的备品备件。</w:t>
      </w:r>
    </w:p>
    <w:p w14:paraId="06283D30">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  品质和保证  </w:t>
      </w:r>
    </w:p>
    <w:p w14:paraId="4E513B77">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  乙方保证其提供的合同产品符合国家标准、行业标准以及乙方产品说明书中所载明的产品功能和性能以及双方约定的其它质量标准（详见附件一《产品明细》）。前述产品说明书中包含排除乙方法定或约定义务内容的，或该说明书中承诺的质量标准低于国家或行业标准的，均属无效；除非甲方明确书面同意接受，否则本合同附属、补充文件约定及产品支持文件中规定的乙方责任限制条款不适用于甲方。 </w:t>
      </w:r>
    </w:p>
    <w:p w14:paraId="660DC832">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8.2  乙方保证提供的产品能够使甲方实现合同目的并满足甲方需求。 </w:t>
      </w:r>
    </w:p>
    <w:p w14:paraId="24B31203">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8.3  乙方向甲方做出下列陈述和保证：  </w:t>
      </w:r>
    </w:p>
    <w:p w14:paraId="7A931E5A">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8.3.1其所提供的合同产品为产品原始生产厂家生产和制造。 </w:t>
      </w:r>
    </w:p>
    <w:p w14:paraId="63081E1B">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8.3.2合同产品及其各部件为全新的、未使用过的，合同产品中的软件部分（如有）无病毒、无明显错误，能够充分实现、提供、具备相关产品说明中描述的功能、特点、内容和标准等。  </w:t>
      </w:r>
    </w:p>
    <w:p w14:paraId="78A8E08F">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8.3.3合同产品没有设计或制造上的缺陷，并且根据产品的情况提供了适当的警示说明。 </w:t>
      </w:r>
    </w:p>
    <w:p w14:paraId="769E97AE">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8.4  本合同所包括的软件产品乙方均应提供软件版权所有人颁发的永久免费使用许可文件。 </w:t>
      </w:r>
    </w:p>
    <w:p w14:paraId="2FA46232">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  所有权及知识产权  </w:t>
      </w:r>
    </w:p>
    <w:p w14:paraId="67D2773C">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9.1  乙方保证对其依据本合同向甲方所交付的合同产品拥有合法的所有权、知识产权及其它权益，保证不侵犯任何第三方合法的所有权、知识产权及其它任何权益，否则，由此产生的一切责任由乙方承担，并保证不使甲方受到任何损害。  </w:t>
      </w:r>
    </w:p>
    <w:p w14:paraId="6C2AE741">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9.2  合同产品中的硬件产品的所有权及软件产品的使用权许可自产品交付之日起转移给甲方。  </w:t>
      </w:r>
    </w:p>
    <w:p w14:paraId="259D6CB1">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9.3  在发生或可能发生乙方产品侵权的情况下，乙方应自行承担费用采取下列甲方接受的补救措施：（1）使甲方得到继续使用和销售本合同产品的权利；（2）修改合同产品，使其不侵犯他人权利并符合本合同约定；（3）用不侵权且符合本合同约定的产品替换该侵权的合同产品。 </w:t>
      </w:r>
    </w:p>
    <w:p w14:paraId="05A16429">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  保密信息  </w:t>
      </w:r>
    </w:p>
    <w:p w14:paraId="52040568">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任何一方应对本合同履行过程中所知悉的双方的知识产权、商业秘密、技术成果、经营计划和战略、客户信息及其它非技术性信息承担保密义务。未经对方书面同意，任何一方不得向社会公众或第三方通过任何途径出示、泄露，不得对上述信息进行复制、传播和销售。双方应采取适当措施约束其员工履行保密义务。本条所约定的双方承担保密义务</w:t>
      </w:r>
      <w:bookmarkStart w:id="8" w:name="OLE_LINK1"/>
      <w:r>
        <w:rPr>
          <w:rFonts w:hint="eastAsia" w:ascii="宋体" w:hAnsi="宋体" w:eastAsia="宋体" w:cs="宋体"/>
          <w:color w:val="000000" w:themeColor="text1"/>
          <w:sz w:val="21"/>
          <w:szCs w:val="21"/>
          <w:highlight w:val="none"/>
          <w14:textFill>
            <w14:solidFill>
              <w14:schemeClr w14:val="tx1"/>
            </w14:solidFill>
          </w14:textFill>
        </w:rPr>
        <w:t>不因本合同履行完毕而失效</w:t>
      </w:r>
      <w:bookmarkEnd w:id="8"/>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7E981964">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  违约责任  </w:t>
      </w:r>
    </w:p>
    <w:p w14:paraId="1843B71D">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11.1  质量瑕疵的补救措施和索赔</w:t>
      </w:r>
    </w:p>
    <w:p w14:paraId="4F91F4D8">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（1）乙方提供的产品不符合质量标准或存在货物质量缺陷，甲方有权向乙方提出索赔。</w:t>
      </w:r>
    </w:p>
    <w:p w14:paraId="2C8E6083">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（2）在免费保修期内，如果乙方对缺陷产品负有责任而甲方提出索赔，乙方应按照甲方同意的下列一种或多种方式解决索赔事宜：</w:t>
      </w:r>
    </w:p>
    <w:p w14:paraId="65589879">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1）乙方同意退货并将货款退还给甲方，由此发生的一切费用和损失由乙方承担。</w:t>
      </w:r>
    </w:p>
    <w:p w14:paraId="5C4A6D86">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2）根据产品的质量状况以及甲方所遭受的损失，经过双方商定降低产品的价格。</w:t>
      </w:r>
    </w:p>
    <w:p w14:paraId="782DB042">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乙方应在接到甲方通知后七天内负责采用符合合同约定的规格、质量和性能要求的新零件、部件和设备来替换有缺陷的部分或修补缺陷部分，其费用由乙方负担。同时，乙方应在约定的免费保修期基础上相应延长修补和/或替换件的免费保修期。</w:t>
      </w:r>
    </w:p>
    <w:p w14:paraId="3D16EA2E">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如果在甲方发出索赔通知后十天内乙方未作答复，上述索赔应视为已被乙方接受。如果乙方未能在甲方发出索赔通知后十天内或甲方同意延长的期限内，按照上述规定的任何一种方法采取补救措施，甲方有权从应付货款中扣除索赔金额或者没收质保金，如不足以弥补甲方损失的，甲方有权进一步要求乙方赔偿。</w:t>
      </w:r>
    </w:p>
    <w:p w14:paraId="2491A238">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11.2  迟延交货的违约责任</w:t>
      </w:r>
    </w:p>
    <w:p w14:paraId="0FAD3408">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乙方应按照本合同约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526BE4B0">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（2）除不可抗力外，如果乙方没有按照合同约定的时间交货和提供服务，则每迟延一天，乙方须按合同总金额的千分之       （     ‰）支付迟延履行违约金，直至交货或提供服务为止。逾期超过【  】天，甲方有权解除本合同。</w:t>
      </w:r>
    </w:p>
    <w:p w14:paraId="3656C6D2">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如果乙方迟延交货，甲方有权终止全部或部分合同，并依其认为适当的条件和方法购买与未交产品类似的产品，乙方应对购买类似产品所超出部分费用负责。甲方选择部分终止合同的，乙方应继续履行合同中未终止的部分。  </w:t>
      </w:r>
    </w:p>
    <w:p w14:paraId="4BFA87E7">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11.3  如果乙方违反了本合同第9条和第10条的约定，则甲方有权单方解除本合同，并不承担任何违约责任，给甲方造成损失的，乙方还应承担损害赔偿责任。  </w:t>
      </w:r>
    </w:p>
    <w:p w14:paraId="14BCFC93">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11.4  若乙方提供产品或服务不符合合同约定，甲方有权拒付到期款项。  </w:t>
      </w:r>
    </w:p>
    <w:p w14:paraId="10ADA971">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11.5  除非本合同另有明确约定，否则本合同中应该偿付的违约金或赔偿金应当在明确责任后【   】日内付清，否则按逾期付款处理。守约方可以从其应向对方支付的到期应付款中直接扣除上述违约金或赔偿金。本合同约定的违约金不能或不足以补偿守约方损失的，守约方有权要求违约方就其损失进一步给予赔偿或采取其他法律许可范围内的救济措施。 </w:t>
      </w:r>
    </w:p>
    <w:p w14:paraId="75B58394">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11.6  甲方在约定期限内不能按时付款，则每延迟一天，甲方须按欠付款项的千分之       （     ‰）支付迟延履行违约金，该违约金以合同总金额的【  】%为限。 </w:t>
      </w:r>
    </w:p>
    <w:p w14:paraId="7AF145F7">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  不可抗力  </w:t>
      </w:r>
    </w:p>
    <w:p w14:paraId="3904EC1A">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12.1  不可抗力系指双方在缔结协议时不能预见、并且它的发生及后果是不能克服和不能避免的客观情况。除法律另有规定外，一方因不可抗力不能履行合同或不能完全履行合同的，根据不可抗力的影响，可以部分或全部地免除责任。由于不可抗力原因致使合同无法履行时，无法履行合同义务的一方应以合理方式立即将不能履行合同的事实通知另一方，并在不可抗力事件发生后15天内用特快专递向对方发出事件发生地点有关政府部门、公证机关或商会出具的证明，以证实不可抗力的存在；如因一方怠于通知而造成另一方损失或损失扩大的，则怠于通知的一方应负责赔偿另一方的相应损失。  </w:t>
      </w:r>
    </w:p>
    <w:p w14:paraId="7DC738BE">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12.2  一方迟延履行后发生不可抗力的，不能免除责任。 </w:t>
      </w:r>
    </w:p>
    <w:p w14:paraId="356A1FBE">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  争议解决  </w:t>
      </w:r>
    </w:p>
    <w:p w14:paraId="103FE269">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双方如因本合同产生争议，则应先进行友好协商，如果不能达成一致意见，双方均同意在甲方所在地人民法院诉讼解决。 </w:t>
      </w:r>
    </w:p>
    <w:p w14:paraId="08A133C4">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  一般条款  </w:t>
      </w:r>
    </w:p>
    <w:p w14:paraId="4E28B91D">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14.1  本合同一式【   】份，甲方执肆份、乙方执【   】份，自合同双方签字或盖章之日起生效。 </w:t>
      </w:r>
    </w:p>
    <w:p w14:paraId="161F4C4E">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14.2  任何一方未行使其于本合同项下的任何权利均不得构成或被视为该方对这些权利的放弃或丧失。 </w:t>
      </w:r>
    </w:p>
    <w:p w14:paraId="141D8C88">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14.3 本合同中的任何条款或约定被确认无效或不可执行，不影响本合同其他条款的效力和可执行性。 </w:t>
      </w:r>
    </w:p>
    <w:p w14:paraId="5A357161">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14.4 除非得到另一方的事先书面许可，任何一方不得转让或转移本合同或本合同项下的任何义务。 </w:t>
      </w:r>
    </w:p>
    <w:p w14:paraId="6E87D2CD">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14.5 本合同货物在运输、安装等过程中发生的一切人身、财产安全事故由乙方自行承担。  </w:t>
      </w:r>
    </w:p>
    <w:p w14:paraId="5102227F">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14.6 在合同履行过程中，甲、乙双方可就合同履行的内容、时间、地点和方式等协商进行变更。协商一致后，双方应签订书面的补充协议。对本合同的任何修改仅得以经双方有权代表签字并盖章生效后的书面补充协议进行。除了双方签署书面补充协议，并成为合同不可分割的一部分之外，本合同条件不得有任何变更。</w:t>
      </w:r>
    </w:p>
    <w:p w14:paraId="457F1D9C">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14.7 本合同及其附件（含补充协议）构成合同双方之间就本合同项下之合作所达成的全部合同，并替代双方以前或执行本合同过程中所做的任何口头交流、声明或合同。</w:t>
      </w:r>
    </w:p>
    <w:p w14:paraId="463D9D77">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14.8 本合同未尽事宜由双方共同协商，另行订立书面文件，该类文件生效后与本合同具有同等法律效力。</w:t>
      </w:r>
    </w:p>
    <w:p w14:paraId="4B0B8A41">
      <w:pPr>
        <w:adjustRightInd w:val="0"/>
        <w:snapToGrid w:val="0"/>
        <w:spacing w:after="78" w:afterLines="25"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14.9 本合同包含以下附件，与本合同具有同等法律效力：</w:t>
      </w:r>
      <w:r>
        <w:rPr>
          <w:rFonts w:hint="eastAsia" w:ascii="宋体" w:hAnsi="宋体" w:eastAsia="宋体" w:cs="宋体"/>
          <w:color w:val="000000" w:themeColor="text1"/>
          <w:sz w:val="21"/>
          <w:szCs w:val="21"/>
          <w:highlight w:val="none"/>
          <w:u w:val="single"/>
          <w14:textFill>
            <w14:solidFill>
              <w14:schemeClr w14:val="tx1"/>
            </w14:solidFill>
          </w14:textFill>
        </w:rPr>
        <w:t>产品明细、技术参数、售后服务承诺书、中标通知书</w:t>
      </w:r>
      <w:r>
        <w:rPr>
          <w:rFonts w:hint="eastAsia" w:ascii="宋体" w:hAnsi="宋体" w:eastAsia="宋体" w:cs="宋体"/>
          <w:color w:val="000000" w:themeColor="text1"/>
          <w:sz w:val="21"/>
          <w:szCs w:val="21"/>
          <w:highlight w:val="none"/>
          <w:u w:val="single"/>
          <w:lang w:eastAsia="zh-Hans"/>
          <w14:textFill>
            <w14:solidFill>
              <w14:schemeClr w14:val="tx1"/>
            </w14:solidFill>
          </w14:textFill>
        </w:rPr>
        <w:t>……</w:t>
      </w:r>
    </w:p>
    <w:p w14:paraId="4FA681BD">
      <w:pPr>
        <w:adjustRightInd w:val="0"/>
        <w:snapToGrid w:val="0"/>
        <w:spacing w:after="78" w:afterLines="25" w:line="440" w:lineRule="exact"/>
        <w:ind w:right="-153" w:rightChars="-73"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  其他事项：___________________________________ </w:t>
      </w:r>
    </w:p>
    <w:p w14:paraId="6EB48202">
      <w:pPr>
        <w:adjustRightInd w:val="0"/>
        <w:snapToGrid w:val="0"/>
        <w:spacing w:after="156" w:afterLines="50"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14:paraId="34E30E00">
      <w:pPr>
        <w:adjustRightInd w:val="0"/>
        <w:snapToGrid w:val="0"/>
        <w:spacing w:after="156" w:afterLines="50"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14:paraId="0DE4417C">
      <w:pPr>
        <w:adjustRightInd w:val="0"/>
        <w:snapToGrid w:val="0"/>
        <w:spacing w:after="156" w:afterLines="50"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14:paraId="42107F30">
      <w:pPr>
        <w:adjustRightInd w:val="0"/>
        <w:snapToGrid w:val="0"/>
        <w:spacing w:after="156" w:afterLines="50"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14:paraId="4C2C7964">
      <w:pPr>
        <w:adjustRightInd/>
        <w:snapToGrid/>
        <w:spacing w:after="0" w:afterLines="-2147483648" w:line="240" w:lineRule="auto"/>
        <w:ind w:right="0" w:rightChars="0" w:firstLine="0" w:firstLineChars="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r>
    </w:p>
    <w:p w14:paraId="169147F1">
      <w:pPr>
        <w:adjustRightInd w:val="0"/>
        <w:snapToGrid w:val="0"/>
        <w:spacing w:after="156" w:afterLines="50" w:line="440" w:lineRule="exact"/>
        <w:ind w:right="-153" w:rightChars="-73"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Hans"/>
          <w14:textFill>
            <w14:solidFill>
              <w14:schemeClr w14:val="tx1"/>
            </w14:solidFill>
          </w14:textFill>
        </w:rPr>
        <w:t>以下无正文</w:t>
      </w:r>
      <w:r>
        <w:rPr>
          <w:rFonts w:hint="eastAsia" w:ascii="宋体" w:hAnsi="宋体" w:eastAsia="宋体" w:cs="宋体"/>
          <w:color w:val="000000" w:themeColor="text1"/>
          <w:sz w:val="21"/>
          <w:szCs w:val="21"/>
          <w:highlight w:val="none"/>
          <w14:textFill>
            <w14:solidFill>
              <w14:schemeClr w14:val="tx1"/>
            </w14:solidFill>
          </w14:textFill>
        </w:rPr>
        <w:t>】</w:t>
      </w:r>
    </w:p>
    <w:tbl>
      <w:tblPr>
        <w:tblStyle w:val="18"/>
        <w:tblW w:w="949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4262"/>
        <w:gridCol w:w="5232"/>
      </w:tblGrid>
      <w:tr w14:paraId="5DCCE4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cantSplit/>
          <w:trHeight w:val="567" w:hRule="atLeast"/>
          <w:jc w:val="center"/>
        </w:trPr>
        <w:tc>
          <w:tcPr>
            <w:tcW w:w="4262" w:type="dxa"/>
            <w:noWrap w:val="0"/>
            <w:vAlign w:val="center"/>
          </w:tcPr>
          <w:p w14:paraId="14F0A9F1">
            <w:pPr>
              <w:adjustRightInd w:val="0"/>
              <w:snapToGrid w:val="0"/>
              <w:spacing w:after="156" w:afterLines="50"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甲方：湖南大学</w:t>
            </w:r>
          </w:p>
        </w:tc>
        <w:tc>
          <w:tcPr>
            <w:tcW w:w="5232" w:type="dxa"/>
            <w:noWrap w:val="0"/>
            <w:vAlign w:val="center"/>
          </w:tcPr>
          <w:p w14:paraId="74A36676">
            <w:pPr>
              <w:adjustRightInd w:val="0"/>
              <w:snapToGrid w:val="0"/>
              <w:spacing w:after="156" w:afterLines="50"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乙方：</w:t>
            </w:r>
          </w:p>
        </w:tc>
      </w:tr>
      <w:tr w14:paraId="423558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67" w:hRule="atLeast"/>
          <w:jc w:val="center"/>
        </w:trPr>
        <w:tc>
          <w:tcPr>
            <w:tcW w:w="4262" w:type="dxa"/>
            <w:noWrap w:val="0"/>
            <w:vAlign w:val="center"/>
          </w:tcPr>
          <w:p w14:paraId="57A52EC2">
            <w:pPr>
              <w:adjustRightInd w:val="0"/>
              <w:snapToGrid w:val="0"/>
              <w:spacing w:after="156" w:afterLines="50"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地址：湖南省长沙市岳麓区麓山南路2号</w:t>
            </w:r>
          </w:p>
        </w:tc>
        <w:tc>
          <w:tcPr>
            <w:tcW w:w="5232" w:type="dxa"/>
            <w:noWrap w:val="0"/>
            <w:vAlign w:val="center"/>
          </w:tcPr>
          <w:p w14:paraId="4ABDFD86">
            <w:pPr>
              <w:adjustRightInd w:val="0"/>
              <w:snapToGrid w:val="0"/>
              <w:spacing w:after="156" w:afterLines="50"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 </w:t>
            </w:r>
          </w:p>
        </w:tc>
      </w:tr>
      <w:tr w14:paraId="5F7C90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67" w:hRule="atLeast"/>
          <w:jc w:val="center"/>
        </w:trPr>
        <w:tc>
          <w:tcPr>
            <w:tcW w:w="4262" w:type="dxa"/>
            <w:noWrap w:val="0"/>
            <w:vAlign w:val="center"/>
          </w:tcPr>
          <w:p w14:paraId="55BA28EE">
            <w:pPr>
              <w:adjustRightInd w:val="0"/>
              <w:snapToGrid w:val="0"/>
              <w:spacing w:after="156" w:afterLines="50"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法定代表人/委托代理人：</w:t>
            </w:r>
          </w:p>
        </w:tc>
        <w:tc>
          <w:tcPr>
            <w:tcW w:w="5232" w:type="dxa"/>
            <w:vMerge w:val="restart"/>
            <w:noWrap w:val="0"/>
            <w:vAlign w:val="top"/>
          </w:tcPr>
          <w:p w14:paraId="44F2F5A2">
            <w:pPr>
              <w:adjustRightInd w:val="0"/>
              <w:snapToGrid w:val="0"/>
              <w:spacing w:after="156" w:afterLines="50"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法定代表人/委托代理人：</w:t>
            </w:r>
          </w:p>
        </w:tc>
      </w:tr>
      <w:tr w14:paraId="0FB1E8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56" w:hRule="atLeast"/>
          <w:jc w:val="center"/>
        </w:trPr>
        <w:tc>
          <w:tcPr>
            <w:tcW w:w="4262" w:type="dxa"/>
            <w:noWrap w:val="0"/>
            <w:vAlign w:val="top"/>
          </w:tcPr>
          <w:p w14:paraId="12F584E9">
            <w:pPr>
              <w:adjustRightInd w:val="0"/>
              <w:snapToGrid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承办单位及单位负责人签名：</w:t>
            </w:r>
          </w:p>
        </w:tc>
        <w:tc>
          <w:tcPr>
            <w:tcW w:w="5232" w:type="dxa"/>
            <w:vMerge w:val="continue"/>
            <w:noWrap w:val="0"/>
            <w:vAlign w:val="center"/>
          </w:tcPr>
          <w:p w14:paraId="2E896AA2">
            <w:pPr>
              <w:adjustRightInd w:val="0"/>
              <w:snapToGrid w:val="0"/>
              <w:spacing w:after="156" w:afterLines="50" w:line="440" w:lineRule="exact"/>
              <w:rPr>
                <w:rFonts w:hint="eastAsia" w:ascii="宋体" w:hAnsi="宋体" w:eastAsia="宋体" w:cs="宋体"/>
                <w:color w:val="000000" w:themeColor="text1"/>
                <w:sz w:val="21"/>
                <w:szCs w:val="21"/>
                <w:highlight w:val="none"/>
                <w14:textFill>
                  <w14:solidFill>
                    <w14:schemeClr w14:val="tx1"/>
                  </w14:solidFill>
                </w14:textFill>
              </w:rPr>
            </w:pPr>
          </w:p>
        </w:tc>
      </w:tr>
      <w:tr w14:paraId="37B087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42" w:hRule="atLeast"/>
          <w:jc w:val="center"/>
        </w:trPr>
        <w:tc>
          <w:tcPr>
            <w:tcW w:w="4262" w:type="dxa"/>
            <w:noWrap w:val="0"/>
            <w:vAlign w:val="top"/>
          </w:tcPr>
          <w:p w14:paraId="27251492">
            <w:pPr>
              <w:adjustRightInd w:val="0"/>
              <w:snapToGrid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项目负责人及联系电话：</w:t>
            </w:r>
          </w:p>
        </w:tc>
        <w:tc>
          <w:tcPr>
            <w:tcW w:w="5232" w:type="dxa"/>
            <w:noWrap w:val="0"/>
            <w:vAlign w:val="top"/>
          </w:tcPr>
          <w:p w14:paraId="11C425CD">
            <w:pPr>
              <w:adjustRightInd w:val="0"/>
              <w:snapToGrid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项目负责人及联系电话：</w:t>
            </w:r>
          </w:p>
        </w:tc>
      </w:tr>
      <w:tr w14:paraId="741EAA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67" w:hRule="atLeast"/>
          <w:jc w:val="center"/>
        </w:trPr>
        <w:tc>
          <w:tcPr>
            <w:tcW w:w="4262" w:type="dxa"/>
            <w:noWrap w:val="0"/>
            <w:vAlign w:val="center"/>
          </w:tcPr>
          <w:p w14:paraId="4691D0FD">
            <w:pPr>
              <w:adjustRightInd w:val="0"/>
              <w:snapToGrid w:val="0"/>
              <w:spacing w:after="156" w:afterLines="50" w:line="44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w:t>
            </w:r>
          </w:p>
        </w:tc>
        <w:tc>
          <w:tcPr>
            <w:tcW w:w="5232" w:type="dxa"/>
            <w:noWrap w:val="0"/>
            <w:vAlign w:val="center"/>
          </w:tcPr>
          <w:p w14:paraId="67693879">
            <w:pPr>
              <w:adjustRightInd w:val="0"/>
              <w:snapToGrid w:val="0"/>
              <w:spacing w:after="156" w:afterLines="50"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w:t>
            </w:r>
          </w:p>
        </w:tc>
      </w:tr>
      <w:tr w14:paraId="757A82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67" w:hRule="atLeast"/>
          <w:jc w:val="center"/>
        </w:trPr>
        <w:tc>
          <w:tcPr>
            <w:tcW w:w="4262" w:type="dxa"/>
            <w:noWrap w:val="0"/>
            <w:vAlign w:val="center"/>
          </w:tcPr>
          <w:p w14:paraId="77573AE9">
            <w:pPr>
              <w:adjustRightInd w:val="0"/>
              <w:snapToGrid w:val="0"/>
              <w:spacing w:after="156" w:afterLines="50"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传真：</w:t>
            </w:r>
          </w:p>
        </w:tc>
        <w:tc>
          <w:tcPr>
            <w:tcW w:w="5232" w:type="dxa"/>
            <w:noWrap w:val="0"/>
            <w:vAlign w:val="center"/>
          </w:tcPr>
          <w:p w14:paraId="11ED982B">
            <w:pPr>
              <w:adjustRightInd w:val="0"/>
              <w:snapToGrid w:val="0"/>
              <w:spacing w:after="156" w:afterLines="50"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传真：</w:t>
            </w:r>
          </w:p>
        </w:tc>
      </w:tr>
      <w:tr w14:paraId="2B6CCE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67" w:hRule="atLeast"/>
          <w:jc w:val="center"/>
        </w:trPr>
        <w:tc>
          <w:tcPr>
            <w:tcW w:w="4262" w:type="dxa"/>
            <w:noWrap w:val="0"/>
            <w:vAlign w:val="center"/>
          </w:tcPr>
          <w:p w14:paraId="2A80BB39">
            <w:pPr>
              <w:adjustRightInd w:val="0"/>
              <w:snapToGrid w:val="0"/>
              <w:spacing w:after="156" w:afterLines="50"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邮编：</w:t>
            </w:r>
          </w:p>
        </w:tc>
        <w:tc>
          <w:tcPr>
            <w:tcW w:w="5232" w:type="dxa"/>
            <w:noWrap w:val="0"/>
            <w:vAlign w:val="center"/>
          </w:tcPr>
          <w:p w14:paraId="5C8F70D8">
            <w:pPr>
              <w:adjustRightInd w:val="0"/>
              <w:snapToGrid w:val="0"/>
              <w:spacing w:after="156" w:afterLines="50"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邮编：</w:t>
            </w:r>
          </w:p>
        </w:tc>
      </w:tr>
      <w:tr w14:paraId="09C011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67" w:hRule="atLeast"/>
          <w:jc w:val="center"/>
        </w:trPr>
        <w:tc>
          <w:tcPr>
            <w:tcW w:w="4262" w:type="dxa"/>
            <w:noWrap w:val="0"/>
            <w:vAlign w:val="center"/>
          </w:tcPr>
          <w:p w14:paraId="23496C70">
            <w:pPr>
              <w:adjustRightInd w:val="0"/>
              <w:snapToGrid w:val="0"/>
              <w:spacing w:after="156" w:afterLines="50"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开户行：中国银行长沙市湖南大学支行</w:t>
            </w:r>
          </w:p>
        </w:tc>
        <w:tc>
          <w:tcPr>
            <w:tcW w:w="5232" w:type="dxa"/>
            <w:noWrap w:val="0"/>
            <w:vAlign w:val="center"/>
          </w:tcPr>
          <w:p w14:paraId="6390AE18">
            <w:pPr>
              <w:adjustRightInd w:val="0"/>
              <w:snapToGrid w:val="0"/>
              <w:spacing w:after="156" w:afterLines="50"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开户行： </w:t>
            </w:r>
          </w:p>
        </w:tc>
      </w:tr>
      <w:tr w14:paraId="3ECAF0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67" w:hRule="atLeast"/>
          <w:jc w:val="center"/>
        </w:trPr>
        <w:tc>
          <w:tcPr>
            <w:tcW w:w="4262" w:type="dxa"/>
            <w:noWrap w:val="0"/>
            <w:vAlign w:val="center"/>
          </w:tcPr>
          <w:p w14:paraId="6B64530E">
            <w:pPr>
              <w:adjustRightInd w:val="0"/>
              <w:snapToGrid w:val="0"/>
              <w:spacing w:after="156" w:afterLines="50"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账号：593757349624</w:t>
            </w:r>
          </w:p>
        </w:tc>
        <w:tc>
          <w:tcPr>
            <w:tcW w:w="5232" w:type="dxa"/>
            <w:noWrap w:val="0"/>
            <w:vAlign w:val="center"/>
          </w:tcPr>
          <w:p w14:paraId="6E4F1FE1">
            <w:pPr>
              <w:adjustRightInd w:val="0"/>
              <w:snapToGrid w:val="0"/>
              <w:spacing w:after="156" w:afterLines="50"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账号：</w:t>
            </w:r>
          </w:p>
        </w:tc>
      </w:tr>
    </w:tbl>
    <w:p w14:paraId="4900B271">
      <w:pPr>
        <w:adjustRightInd w:val="0"/>
        <w:snapToGrid w:val="0"/>
        <w:spacing w:after="156" w:afterLines="50" w:line="480" w:lineRule="exact"/>
        <w:rPr>
          <w:rFonts w:hint="eastAsia" w:ascii="黑体" w:hAnsi="黑体" w:eastAsia="黑体" w:cs="Times New Roman"/>
          <w:b/>
          <w:color w:val="000000" w:themeColor="text1"/>
          <w:sz w:val="28"/>
          <w:szCs w:val="28"/>
          <w:highlight w:val="none"/>
          <w:bdr w:val="single" w:color="auto" w:sz="4" w:space="0"/>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br w:type="page"/>
      </w:r>
      <w:r>
        <w:rPr>
          <w:rFonts w:ascii="黑体" w:hAnsi="黑体" w:eastAsia="黑体" w:cs="Times New Roman"/>
          <w:b/>
          <w:color w:val="000000" w:themeColor="text1"/>
          <w:sz w:val="24"/>
          <w:szCs w:val="28"/>
          <w:highlight w:val="none"/>
          <w14:textFill>
            <w14:solidFill>
              <w14:schemeClr w14:val="tx1"/>
            </w14:solidFill>
          </w14:textFill>
        </w:rPr>
        <w:t>附件一</w:t>
      </w:r>
    </w:p>
    <w:p w14:paraId="278C52DB">
      <w:pPr>
        <w:adjustRightInd w:val="0"/>
        <w:snapToGrid w:val="0"/>
        <w:spacing w:after="156" w:afterLines="50" w:line="480" w:lineRule="exact"/>
        <w:jc w:val="center"/>
        <w:rPr>
          <w:rFonts w:hint="eastAsia" w:ascii="黑体" w:hAnsi="黑体" w:eastAsia="黑体" w:cs="Times New Roman"/>
          <w:b/>
          <w:color w:val="000000" w:themeColor="text1"/>
          <w:sz w:val="36"/>
          <w:szCs w:val="28"/>
          <w:highlight w:val="none"/>
          <w14:textFill>
            <w14:solidFill>
              <w14:schemeClr w14:val="tx1"/>
            </w14:solidFill>
          </w14:textFill>
        </w:rPr>
      </w:pPr>
      <w:r>
        <w:rPr>
          <w:rFonts w:hint="eastAsia" w:ascii="黑体" w:hAnsi="黑体" w:eastAsia="黑体" w:cs="Times New Roman"/>
          <w:b/>
          <w:color w:val="000000" w:themeColor="text1"/>
          <w:sz w:val="36"/>
          <w:szCs w:val="28"/>
          <w:highlight w:val="none"/>
          <w14:textFill>
            <w14:solidFill>
              <w14:schemeClr w14:val="tx1"/>
            </w14:solidFill>
          </w14:textFill>
        </w:rPr>
        <w:t>产品明细</w:t>
      </w:r>
    </w:p>
    <w:tbl>
      <w:tblPr>
        <w:tblStyle w:val="18"/>
        <w:tblW w:w="50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254"/>
        <w:gridCol w:w="1453"/>
        <w:gridCol w:w="1092"/>
        <w:gridCol w:w="777"/>
        <w:gridCol w:w="1346"/>
        <w:gridCol w:w="1122"/>
        <w:gridCol w:w="1624"/>
      </w:tblGrid>
      <w:tr w14:paraId="7F280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395" w:type="pct"/>
            <w:noWrap w:val="0"/>
            <w:vAlign w:val="center"/>
          </w:tcPr>
          <w:p w14:paraId="688D0DC1">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序号</w:t>
            </w:r>
          </w:p>
        </w:tc>
        <w:tc>
          <w:tcPr>
            <w:tcW w:w="666" w:type="pct"/>
            <w:noWrap w:val="0"/>
            <w:vAlign w:val="center"/>
          </w:tcPr>
          <w:p w14:paraId="3A97CF42">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产品名称</w:t>
            </w:r>
          </w:p>
        </w:tc>
        <w:tc>
          <w:tcPr>
            <w:tcW w:w="772" w:type="pct"/>
            <w:noWrap w:val="0"/>
            <w:vAlign w:val="center"/>
          </w:tcPr>
          <w:p w14:paraId="1425A65E">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型号规格</w:t>
            </w:r>
          </w:p>
        </w:tc>
        <w:tc>
          <w:tcPr>
            <w:tcW w:w="580" w:type="pct"/>
            <w:noWrap w:val="0"/>
            <w:vAlign w:val="center"/>
          </w:tcPr>
          <w:p w14:paraId="044D15F5">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单位</w:t>
            </w:r>
          </w:p>
        </w:tc>
        <w:tc>
          <w:tcPr>
            <w:tcW w:w="413" w:type="pct"/>
            <w:noWrap w:val="0"/>
            <w:vAlign w:val="center"/>
          </w:tcPr>
          <w:p w14:paraId="2780FCDA">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数量</w:t>
            </w:r>
          </w:p>
        </w:tc>
        <w:tc>
          <w:tcPr>
            <w:tcW w:w="715" w:type="pct"/>
            <w:noWrap w:val="0"/>
            <w:vAlign w:val="center"/>
          </w:tcPr>
          <w:p w14:paraId="5624EE5C">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单价/元</w:t>
            </w:r>
          </w:p>
        </w:tc>
        <w:tc>
          <w:tcPr>
            <w:tcW w:w="596" w:type="pct"/>
            <w:noWrap w:val="0"/>
            <w:vAlign w:val="center"/>
          </w:tcPr>
          <w:p w14:paraId="5E77492C">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金额/元</w:t>
            </w:r>
          </w:p>
        </w:tc>
        <w:tc>
          <w:tcPr>
            <w:tcW w:w="863" w:type="pct"/>
            <w:noWrap w:val="0"/>
            <w:vAlign w:val="center"/>
          </w:tcPr>
          <w:p w14:paraId="2AE5D62D">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生产厂商</w:t>
            </w:r>
          </w:p>
        </w:tc>
      </w:tr>
      <w:tr w14:paraId="2206E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395" w:type="pct"/>
            <w:noWrap w:val="0"/>
            <w:vAlign w:val="center"/>
          </w:tcPr>
          <w:p w14:paraId="755A73A0">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1</w:t>
            </w:r>
          </w:p>
        </w:tc>
        <w:tc>
          <w:tcPr>
            <w:tcW w:w="666" w:type="pct"/>
            <w:noWrap w:val="0"/>
            <w:vAlign w:val="center"/>
          </w:tcPr>
          <w:p w14:paraId="22CF0E3F">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772" w:type="pct"/>
            <w:noWrap w:val="0"/>
            <w:vAlign w:val="center"/>
          </w:tcPr>
          <w:p w14:paraId="7E1FC7A8">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580" w:type="pct"/>
            <w:noWrap w:val="0"/>
            <w:vAlign w:val="center"/>
          </w:tcPr>
          <w:p w14:paraId="06AC4C12">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413" w:type="pct"/>
            <w:noWrap w:val="0"/>
            <w:vAlign w:val="center"/>
          </w:tcPr>
          <w:p w14:paraId="5354C9DB">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715" w:type="pct"/>
            <w:noWrap w:val="0"/>
            <w:vAlign w:val="center"/>
          </w:tcPr>
          <w:p w14:paraId="32FB646E">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596" w:type="pct"/>
            <w:noWrap w:val="0"/>
            <w:vAlign w:val="center"/>
          </w:tcPr>
          <w:p w14:paraId="5AFB9F1B">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863" w:type="pct"/>
            <w:noWrap w:val="0"/>
            <w:vAlign w:val="center"/>
          </w:tcPr>
          <w:p w14:paraId="462298F6">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r>
      <w:tr w14:paraId="7DA6C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395" w:type="pct"/>
            <w:noWrap w:val="0"/>
            <w:vAlign w:val="center"/>
          </w:tcPr>
          <w:p w14:paraId="537A67E8">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2</w:t>
            </w:r>
          </w:p>
        </w:tc>
        <w:tc>
          <w:tcPr>
            <w:tcW w:w="666" w:type="pct"/>
            <w:noWrap w:val="0"/>
            <w:vAlign w:val="center"/>
          </w:tcPr>
          <w:p w14:paraId="6C62559B">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772" w:type="pct"/>
            <w:noWrap w:val="0"/>
            <w:vAlign w:val="center"/>
          </w:tcPr>
          <w:p w14:paraId="4263E0C3">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580" w:type="pct"/>
            <w:noWrap w:val="0"/>
            <w:vAlign w:val="center"/>
          </w:tcPr>
          <w:p w14:paraId="47762B97">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413" w:type="pct"/>
            <w:noWrap w:val="0"/>
            <w:vAlign w:val="center"/>
          </w:tcPr>
          <w:p w14:paraId="78200AAE">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715" w:type="pct"/>
            <w:noWrap w:val="0"/>
            <w:vAlign w:val="center"/>
          </w:tcPr>
          <w:p w14:paraId="0D0E5B1D">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596" w:type="pct"/>
            <w:noWrap w:val="0"/>
            <w:vAlign w:val="center"/>
          </w:tcPr>
          <w:p w14:paraId="7BF921B1">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863" w:type="pct"/>
            <w:noWrap w:val="0"/>
            <w:vAlign w:val="center"/>
          </w:tcPr>
          <w:p w14:paraId="2ED780AA">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r>
      <w:tr w14:paraId="14471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395" w:type="pct"/>
            <w:noWrap w:val="0"/>
            <w:vAlign w:val="center"/>
          </w:tcPr>
          <w:p w14:paraId="0DC44B0E">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3</w:t>
            </w:r>
          </w:p>
        </w:tc>
        <w:tc>
          <w:tcPr>
            <w:tcW w:w="666" w:type="pct"/>
            <w:noWrap w:val="0"/>
            <w:vAlign w:val="center"/>
          </w:tcPr>
          <w:p w14:paraId="4651FA46">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772" w:type="pct"/>
            <w:noWrap w:val="0"/>
            <w:vAlign w:val="center"/>
          </w:tcPr>
          <w:p w14:paraId="0E79A41C">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580" w:type="pct"/>
            <w:noWrap w:val="0"/>
            <w:vAlign w:val="center"/>
          </w:tcPr>
          <w:p w14:paraId="6BB0B4F3">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413" w:type="pct"/>
            <w:noWrap w:val="0"/>
            <w:vAlign w:val="center"/>
          </w:tcPr>
          <w:p w14:paraId="194F0DC1">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715" w:type="pct"/>
            <w:noWrap w:val="0"/>
            <w:vAlign w:val="center"/>
          </w:tcPr>
          <w:p w14:paraId="09E35A90">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596" w:type="pct"/>
            <w:noWrap w:val="0"/>
            <w:vAlign w:val="center"/>
          </w:tcPr>
          <w:p w14:paraId="6D73DD93">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863" w:type="pct"/>
            <w:noWrap w:val="0"/>
            <w:vAlign w:val="center"/>
          </w:tcPr>
          <w:p w14:paraId="036C1A03">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r>
      <w:tr w14:paraId="280E6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395" w:type="pct"/>
            <w:noWrap w:val="0"/>
            <w:vAlign w:val="center"/>
          </w:tcPr>
          <w:p w14:paraId="59BC35F1">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4</w:t>
            </w:r>
          </w:p>
        </w:tc>
        <w:tc>
          <w:tcPr>
            <w:tcW w:w="666" w:type="pct"/>
            <w:noWrap w:val="0"/>
            <w:vAlign w:val="center"/>
          </w:tcPr>
          <w:p w14:paraId="7D49935E">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772" w:type="pct"/>
            <w:noWrap w:val="0"/>
            <w:vAlign w:val="center"/>
          </w:tcPr>
          <w:p w14:paraId="18E682C4">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580" w:type="pct"/>
            <w:noWrap w:val="0"/>
            <w:vAlign w:val="center"/>
          </w:tcPr>
          <w:p w14:paraId="2271B9BB">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413" w:type="pct"/>
            <w:noWrap w:val="0"/>
            <w:vAlign w:val="center"/>
          </w:tcPr>
          <w:p w14:paraId="12B13F20">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715" w:type="pct"/>
            <w:noWrap w:val="0"/>
            <w:vAlign w:val="center"/>
          </w:tcPr>
          <w:p w14:paraId="37BB553E">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596" w:type="pct"/>
            <w:noWrap w:val="0"/>
            <w:vAlign w:val="center"/>
          </w:tcPr>
          <w:p w14:paraId="4394597F">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c>
          <w:tcPr>
            <w:tcW w:w="863" w:type="pct"/>
            <w:noWrap w:val="0"/>
            <w:vAlign w:val="center"/>
          </w:tcPr>
          <w:p w14:paraId="0FA7CDD5">
            <w:pPr>
              <w:adjustRightInd w:val="0"/>
              <w:snapToGrid w:val="0"/>
              <w:spacing w:line="440" w:lineRule="exact"/>
              <w:jc w:val="center"/>
              <w:rPr>
                <w:rFonts w:hint="eastAsia" w:ascii="宋体" w:hAnsi="宋体" w:eastAsia="宋体" w:cs="宋体"/>
                <w:b/>
                <w:color w:val="000000" w:themeColor="text1"/>
                <w:sz w:val="22"/>
                <w:szCs w:val="22"/>
                <w:highlight w:val="none"/>
                <w14:textFill>
                  <w14:solidFill>
                    <w14:schemeClr w14:val="tx1"/>
                  </w14:solidFill>
                </w14:textFill>
              </w:rPr>
            </w:pPr>
          </w:p>
        </w:tc>
      </w:tr>
      <w:tr w14:paraId="52B39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5000" w:type="pct"/>
            <w:gridSpan w:val="8"/>
            <w:noWrap w:val="0"/>
            <w:vAlign w:val="center"/>
          </w:tcPr>
          <w:p w14:paraId="20AAFD77">
            <w:pPr>
              <w:adjustRightInd w:val="0"/>
              <w:snapToGrid w:val="0"/>
              <w:spacing w:line="440" w:lineRule="exact"/>
              <w:ind w:firstLine="1078" w:firstLineChars="490"/>
              <w:jc w:val="center"/>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合计金额：（大写）                   （小写）¥</w:t>
            </w:r>
          </w:p>
        </w:tc>
      </w:tr>
    </w:tbl>
    <w:p w14:paraId="29BC3ED5">
      <w:pPr>
        <w:adjustRightInd w:val="0"/>
        <w:snapToGrid w:val="0"/>
        <w:spacing w:after="156" w:afterLines="50" w:line="480" w:lineRule="exact"/>
        <w:rPr>
          <w:rFonts w:ascii="黑体" w:hAnsi="黑体" w:eastAsia="黑体" w:cs="Times New Roman"/>
          <w:color w:val="000000" w:themeColor="text1"/>
          <w:sz w:val="28"/>
          <w:szCs w:val="28"/>
          <w:highlight w:val="none"/>
          <w14:textFill>
            <w14:solidFill>
              <w14:schemeClr w14:val="tx1"/>
            </w14:solidFill>
          </w14:textFill>
        </w:rPr>
      </w:pPr>
    </w:p>
    <w:p w14:paraId="2BC9F1DE">
      <w:pPr>
        <w:adjustRightInd w:val="0"/>
        <w:snapToGrid w:val="0"/>
        <w:spacing w:after="156" w:afterLines="50" w:line="480" w:lineRule="exact"/>
        <w:jc w:val="center"/>
        <w:rPr>
          <w:rFonts w:ascii="黑体" w:hAnsi="黑体" w:eastAsia="黑体" w:cs="Times New Roman"/>
          <w:b/>
          <w:color w:val="000000" w:themeColor="text1"/>
          <w:sz w:val="28"/>
          <w:szCs w:val="28"/>
          <w:highlight w:val="none"/>
          <w14:textFill>
            <w14:solidFill>
              <w14:schemeClr w14:val="tx1"/>
            </w14:solidFill>
          </w14:textFill>
        </w:rPr>
      </w:pPr>
      <w:r>
        <w:rPr>
          <w:rFonts w:ascii="黑体" w:hAnsi="黑体" w:eastAsia="黑体" w:cs="Times New Roman"/>
          <w:b/>
          <w:color w:val="000000" w:themeColor="text1"/>
          <w:sz w:val="36"/>
          <w:szCs w:val="28"/>
          <w:highlight w:val="none"/>
          <w14:textFill>
            <w14:solidFill>
              <w14:schemeClr w14:val="tx1"/>
            </w14:solidFill>
          </w14:textFill>
        </w:rPr>
        <w:t>配置清单</w:t>
      </w:r>
      <w:r>
        <w:rPr>
          <w:rFonts w:ascii="黑体" w:hAnsi="黑体" w:eastAsia="黑体" w:cs="Times New Roman"/>
          <w:color w:val="000000" w:themeColor="text1"/>
          <w:sz w:val="28"/>
          <w:szCs w:val="28"/>
          <w:highlight w:val="none"/>
          <w14:textFill>
            <w14:solidFill>
              <w14:schemeClr w14:val="tx1"/>
            </w14:solidFill>
          </w14:textFill>
        </w:rPr>
        <w:t>（若无可不提供）</w:t>
      </w:r>
    </w:p>
    <w:p w14:paraId="3BD4AD39">
      <w:pPr>
        <w:adjustRightInd w:val="0"/>
        <w:snapToGrid w:val="0"/>
        <w:spacing w:after="156" w:afterLines="50" w:line="480" w:lineRule="exact"/>
        <w:jc w:val="left"/>
        <w:rPr>
          <w:rFonts w:hint="eastAsia" w:ascii="黑体" w:hAnsi="黑体" w:eastAsia="黑体" w:cs="Times New Roman"/>
          <w:b/>
          <w:color w:val="000000" w:themeColor="text1"/>
          <w:szCs w:val="44"/>
          <w:highlight w:val="none"/>
          <w:bdr w:val="single" w:color="auto" w:sz="4" w:space="0"/>
          <w14:textFill>
            <w14:solidFill>
              <w14:schemeClr w14:val="tx1"/>
            </w14:solidFill>
          </w14:textFill>
        </w:rPr>
      </w:pPr>
      <w:r>
        <w:rPr>
          <w:rFonts w:ascii="黑体" w:hAnsi="黑体" w:eastAsia="黑体" w:cs="Times New Roman"/>
          <w:b/>
          <w:color w:val="000000" w:themeColor="text1"/>
          <w:sz w:val="28"/>
          <w:szCs w:val="28"/>
          <w:highlight w:val="none"/>
          <w14:textFill>
            <w14:solidFill>
              <w14:schemeClr w14:val="tx1"/>
            </w14:solidFill>
          </w14:textFill>
        </w:rPr>
        <w:br w:type="page"/>
      </w:r>
      <w:r>
        <w:rPr>
          <w:rFonts w:ascii="黑体" w:hAnsi="黑体" w:eastAsia="黑体" w:cs="Times New Roman"/>
          <w:b/>
          <w:color w:val="000000" w:themeColor="text1"/>
          <w:szCs w:val="44"/>
          <w:highlight w:val="none"/>
          <w14:textFill>
            <w14:solidFill>
              <w14:schemeClr w14:val="tx1"/>
            </w14:solidFill>
          </w14:textFill>
        </w:rPr>
        <w:t>附件</w:t>
      </w:r>
      <w:r>
        <w:rPr>
          <w:rFonts w:hint="eastAsia" w:ascii="黑体" w:hAnsi="黑体" w:eastAsia="黑体" w:cs="Times New Roman"/>
          <w:b/>
          <w:color w:val="000000" w:themeColor="text1"/>
          <w:szCs w:val="44"/>
          <w:highlight w:val="none"/>
          <w14:textFill>
            <w14:solidFill>
              <w14:schemeClr w14:val="tx1"/>
            </w14:solidFill>
          </w14:textFill>
        </w:rPr>
        <w:t>二</w:t>
      </w:r>
    </w:p>
    <w:p w14:paraId="796E30BA">
      <w:pPr>
        <w:adjustRightInd w:val="0"/>
        <w:snapToGrid w:val="0"/>
        <w:spacing w:after="156" w:afterLines="50" w:line="480" w:lineRule="exact"/>
        <w:jc w:val="center"/>
        <w:rPr>
          <w:rFonts w:hint="eastAsia" w:ascii="黑体" w:hAnsi="黑体" w:eastAsia="黑体" w:cs="Times New Roman"/>
          <w:b/>
          <w:color w:val="000000" w:themeColor="text1"/>
          <w:sz w:val="36"/>
          <w:szCs w:val="28"/>
          <w:highlight w:val="none"/>
          <w14:textFill>
            <w14:solidFill>
              <w14:schemeClr w14:val="tx1"/>
            </w14:solidFill>
          </w14:textFill>
        </w:rPr>
      </w:pPr>
      <w:r>
        <w:rPr>
          <w:rFonts w:hint="eastAsia" w:ascii="黑体" w:hAnsi="黑体" w:eastAsia="黑体" w:cs="Times New Roman"/>
          <w:b/>
          <w:color w:val="000000" w:themeColor="text1"/>
          <w:sz w:val="36"/>
          <w:szCs w:val="28"/>
          <w:highlight w:val="none"/>
          <w14:textFill>
            <w14:solidFill>
              <w14:schemeClr w14:val="tx1"/>
            </w14:solidFill>
          </w14:textFill>
        </w:rPr>
        <w:t>技术参数</w:t>
      </w:r>
    </w:p>
    <w:p w14:paraId="4EF2E901">
      <w:pPr>
        <w:adjustRightInd w:val="0"/>
        <w:snapToGrid w:val="0"/>
        <w:spacing w:after="156" w:afterLines="50" w:line="480" w:lineRule="exact"/>
        <w:jc w:val="left"/>
        <w:rPr>
          <w:rFonts w:hint="eastAsia" w:ascii="宋体" w:hAnsi="宋体" w:eastAsia="宋体" w:cs="宋体"/>
          <w:color w:val="000000" w:themeColor="text1"/>
          <w:sz w:val="24"/>
          <w:szCs w:val="44"/>
          <w:highlight w:val="none"/>
          <w14:textFill>
            <w14:solidFill>
              <w14:schemeClr w14:val="tx1"/>
            </w14:solidFill>
          </w14:textFill>
        </w:rPr>
      </w:pPr>
      <w:r>
        <w:rPr>
          <w:rFonts w:hint="eastAsia" w:ascii="宋体" w:hAnsi="宋体" w:eastAsia="宋体" w:cs="宋体"/>
          <w:color w:val="000000" w:themeColor="text1"/>
          <w:sz w:val="24"/>
          <w:szCs w:val="44"/>
          <w:highlight w:val="none"/>
          <w14:textFill>
            <w14:solidFill>
              <w14:schemeClr w14:val="tx1"/>
            </w14:solidFill>
          </w14:textFill>
        </w:rPr>
        <w:t>请根据产品明细逐项描述产品的相关技术参数、出厂标准等。</w:t>
      </w:r>
    </w:p>
    <w:p w14:paraId="79FC47B2">
      <w:pPr>
        <w:adjustRightInd w:val="0"/>
        <w:snapToGrid w:val="0"/>
        <w:spacing w:after="156" w:afterLines="50" w:line="480" w:lineRule="exact"/>
        <w:rPr>
          <w:rFonts w:hint="eastAsia" w:ascii="黑体" w:hAnsi="黑体" w:eastAsia="黑体" w:cs="Times New Roman"/>
          <w:b/>
          <w:color w:val="000000" w:themeColor="text1"/>
          <w:sz w:val="36"/>
          <w:szCs w:val="44"/>
          <w:highlight w:val="none"/>
          <w14:textFill>
            <w14:solidFill>
              <w14:schemeClr w14:val="tx1"/>
            </w14:solidFill>
          </w14:textFill>
        </w:rPr>
      </w:pPr>
    </w:p>
    <w:p w14:paraId="50D1A7C2">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0B8AF1F4">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78FCCD13">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18B39242">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0636FD12">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4EB5EB66">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056B7030">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052BDE76">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7501EFE1">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6DDC90B4">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15DFA11B">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7AE80572">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5F56760D">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5741BF30">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1EA6A722">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48DC2517">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43307C77">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06047620">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7CD02EF7">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36E2CF5F">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538A7F22">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305517F4">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2908BBCF">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78267AD5">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1534DDA9">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0BFDF442">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6C3A5AE4">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6FBFFA66">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7A8E22AB">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0941A035">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06607F93">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3EF585D6">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19CE2ADC">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4BC16BD7">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6E36622E">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2060C0EB">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326BD1AC">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2F4E754F">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5CF65A79">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6CF4ED48">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0F54B3F1">
      <w:pPr>
        <w:keepNext w:val="0"/>
        <w:keepLines w:val="0"/>
        <w:pageBreakBefore w:val="0"/>
        <w:widowControl w:val="0"/>
        <w:kinsoku/>
        <w:wordWrap/>
        <w:overflowPunct/>
        <w:topLinePunct w:val="0"/>
        <w:autoSpaceDE/>
        <w:autoSpaceDN/>
        <w:bidi w:val="0"/>
        <w:adjustRightInd/>
        <w:snapToGrid/>
        <w:spacing w:line="240" w:lineRule="exact"/>
        <w:ind w:firstLine="240" w:firstLineChars="100"/>
        <w:jc w:val="left"/>
        <w:textAlignment w:val="auto"/>
        <w:rPr>
          <w:rFonts w:hint="eastAsia" w:ascii="宋体" w:hAnsi="宋体" w:eastAsia="宋体" w:cs="仿宋"/>
          <w:b/>
          <w:color w:val="000000" w:themeColor="text1"/>
          <w:sz w:val="24"/>
          <w:szCs w:val="24"/>
          <w:highlight w:val="none"/>
          <w14:textFill>
            <w14:solidFill>
              <w14:schemeClr w14:val="tx1"/>
            </w14:solidFill>
          </w14:textFill>
        </w:rPr>
      </w:pPr>
    </w:p>
    <w:p w14:paraId="0547C92B">
      <w:pPr>
        <w:widowControl/>
        <w:jc w:val="left"/>
        <w:rPr>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仿宋"/>
          <w:b/>
          <w:color w:val="000000" w:themeColor="text1"/>
          <w:sz w:val="24"/>
          <w:szCs w:val="24"/>
          <w:highlight w:val="none"/>
          <w14:textFill>
            <w14:solidFill>
              <w14:schemeClr w14:val="tx1"/>
            </w14:solidFill>
          </w14:textFill>
        </w:rPr>
        <w:t>注：本合同仅为合同参考文本，具体合同条款以最终签订的合同为准。</w:t>
      </w:r>
      <w:r>
        <w:rPr>
          <w:rFonts w:hint="eastAsia" w:ascii="宋体" w:hAnsi="宋体" w:eastAsia="宋体" w:cs="宋体"/>
          <w:b/>
          <w:bCs/>
          <w:color w:val="000000" w:themeColor="text1"/>
          <w:highlight w:val="none"/>
          <w14:textFill>
            <w14:solidFill>
              <w14:schemeClr w14:val="tx1"/>
            </w14:solidFill>
          </w14:textFill>
        </w:rPr>
        <w:br w:type="page"/>
      </w:r>
    </w:p>
    <w:bookmarkEnd w:id="2"/>
    <w:bookmarkEnd w:id="3"/>
    <w:p w14:paraId="131F9640">
      <w:pPr>
        <w:spacing w:line="400" w:lineRule="atLeast"/>
        <w:jc w:val="center"/>
        <w:outlineLvl w:val="0"/>
        <w:rPr>
          <w:rStyle w:val="24"/>
          <w:rFonts w:ascii="宋体" w:hAnsi="宋体" w:eastAsia="宋体" w:cs="宋体"/>
          <w:b/>
          <w:color w:val="000000" w:themeColor="text1"/>
          <w:kern w:val="0"/>
          <w:sz w:val="32"/>
          <w:szCs w:val="32"/>
          <w:highlight w:val="none"/>
          <w14:textFill>
            <w14:solidFill>
              <w14:schemeClr w14:val="tx1"/>
            </w14:solidFill>
          </w14:textFill>
        </w:rPr>
      </w:pPr>
      <w:r>
        <w:rPr>
          <w:rStyle w:val="24"/>
          <w:rFonts w:hint="eastAsia" w:ascii="宋体" w:hAnsi="宋体" w:eastAsia="宋体" w:cs="宋体"/>
          <w:b/>
          <w:color w:val="000000" w:themeColor="text1"/>
          <w:kern w:val="0"/>
          <w:sz w:val="32"/>
          <w:szCs w:val="32"/>
          <w:highlight w:val="none"/>
          <w14:textFill>
            <w14:solidFill>
              <w14:schemeClr w14:val="tx1"/>
            </w14:solidFill>
          </w14:textFill>
        </w:rPr>
        <w:t>第四章 采购需求</w:t>
      </w:r>
    </w:p>
    <w:p w14:paraId="09C1C7F9">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p w14:paraId="2468BD93">
      <w:pPr>
        <w:numPr>
          <w:ilvl w:val="0"/>
          <w:numId w:val="0"/>
        </w:numPr>
        <w:snapToGrid w:val="0"/>
        <w:spacing w:beforeLines="0" w:afterLines="0" w:line="360" w:lineRule="auto"/>
        <w:ind w:firstLine="420" w:firstLineChars="200"/>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t>一、</w:t>
      </w:r>
      <w:r>
        <w:rPr>
          <w:rFonts w:hint="eastAsia" w:ascii="宋体" w:hAnsi="宋体" w:eastAsia="宋体" w:cs="宋体"/>
          <w:b/>
          <w:color w:val="000000" w:themeColor="text1"/>
          <w:sz w:val="21"/>
          <w:szCs w:val="21"/>
          <w:highlight w:val="none"/>
          <w14:textFill>
            <w14:solidFill>
              <w14:schemeClr w14:val="tx1"/>
            </w14:solidFill>
          </w14:textFill>
        </w:rPr>
        <w:t>采购货物名称、数量及预算</w:t>
      </w:r>
    </w:p>
    <w:p w14:paraId="3C579CF7">
      <w:pPr>
        <w:keepNext w:val="0"/>
        <w:keepLines w:val="0"/>
        <w:pageBreakBefore w:val="0"/>
        <w:widowControl w:val="0"/>
        <w:kinsoku/>
        <w:wordWrap/>
        <w:overflowPunct/>
        <w:topLinePunct w:val="0"/>
        <w:autoSpaceDE/>
        <w:autoSpaceDN/>
        <w:bidi w:val="0"/>
        <w:adjustRightInd/>
        <w:snapToGrid w:val="0"/>
        <w:spacing w:beforeLines="0" w:afterLines="0" w:line="360" w:lineRule="auto"/>
        <w:ind w:firstLine="420" w:firstLineChars="20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新材料小吨位动态承载测试设备</w:t>
      </w:r>
    </w:p>
    <w:p w14:paraId="13879028">
      <w:pPr>
        <w:keepNext w:val="0"/>
        <w:keepLines w:val="0"/>
        <w:pageBreakBefore w:val="0"/>
        <w:widowControl w:val="0"/>
        <w:kinsoku/>
        <w:wordWrap/>
        <w:overflowPunct/>
        <w:topLinePunct w:val="0"/>
        <w:autoSpaceDE/>
        <w:autoSpaceDN/>
        <w:bidi w:val="0"/>
        <w:adjustRightInd/>
        <w:snapToGrid w:val="0"/>
        <w:spacing w:beforeLines="0" w:afterLines="0" w:line="360" w:lineRule="auto"/>
        <w:ind w:firstLine="420" w:firstLineChars="20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数量：2台常温（2台共用一台油源及水冷系统）</w:t>
      </w:r>
    </w:p>
    <w:p w14:paraId="5E033B29">
      <w:pPr>
        <w:keepNext w:val="0"/>
        <w:keepLines w:val="0"/>
        <w:pageBreakBefore w:val="0"/>
        <w:widowControl w:val="0"/>
        <w:kinsoku/>
        <w:wordWrap/>
        <w:overflowPunct/>
        <w:topLinePunct w:val="0"/>
        <w:autoSpaceDE/>
        <w:autoSpaceDN/>
        <w:bidi w:val="0"/>
        <w:adjustRightInd/>
        <w:snapToGrid w:val="0"/>
        <w:spacing w:beforeLines="0" w:afterLines="0" w:line="360" w:lineRule="auto"/>
        <w:ind w:firstLine="420" w:firstLineChars="20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预算：118万元</w:t>
      </w:r>
    </w:p>
    <w:p w14:paraId="03A6E859">
      <w:pPr>
        <w:numPr>
          <w:ilvl w:val="0"/>
          <w:numId w:val="0"/>
        </w:numPr>
        <w:snapToGrid w:val="0"/>
        <w:spacing w:beforeLines="0" w:afterLines="0" w:line="360" w:lineRule="auto"/>
        <w:ind w:left="0" w:leftChars="0" w:firstLine="420" w:firstLineChars="200"/>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pPr>
    </w:p>
    <w:p w14:paraId="0C7251CD">
      <w:pPr>
        <w:numPr>
          <w:ilvl w:val="0"/>
          <w:numId w:val="0"/>
        </w:numPr>
        <w:snapToGrid w:val="0"/>
        <w:spacing w:beforeLines="0" w:afterLines="0" w:line="360" w:lineRule="auto"/>
        <w:ind w:left="0" w:leftChars="0" w:firstLine="420" w:firstLineChars="200"/>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kern w:val="2"/>
          <w:sz w:val="21"/>
          <w:szCs w:val="21"/>
          <w:highlight w:val="none"/>
          <w:lang w:val="en-US" w:eastAsia="zh-CN" w:bidi="ar-SA"/>
          <w14:textFill>
            <w14:solidFill>
              <w14:schemeClr w14:val="tx1"/>
            </w14:solidFill>
          </w14:textFill>
        </w:rPr>
        <w:t>二、</w:t>
      </w:r>
      <w:r>
        <w:rPr>
          <w:rFonts w:hint="eastAsia" w:ascii="宋体" w:hAnsi="宋体" w:eastAsia="宋体" w:cs="宋体"/>
          <w:b/>
          <w:color w:val="000000" w:themeColor="text1"/>
          <w:sz w:val="21"/>
          <w:szCs w:val="21"/>
          <w:highlight w:val="none"/>
          <w14:textFill>
            <w14:solidFill>
              <w14:schemeClr w14:val="tx1"/>
            </w14:solidFill>
          </w14:textFill>
        </w:rPr>
        <w:t>采购货物需实现的功能或目标</w:t>
      </w:r>
    </w:p>
    <w:p w14:paraId="242E5C8D">
      <w:pPr>
        <w:widowControl/>
        <w:numPr>
          <w:ilvl w:val="0"/>
          <w:numId w:val="0"/>
        </w:numPr>
        <w:snapToGrid w:val="0"/>
        <w:spacing w:beforeLines="0" w:afterLines="0" w:line="360" w:lineRule="auto"/>
        <w:ind w:left="0" w:leftChars="0"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满足试验力、位移及应变控制下各类疲劳与断裂试验。</w:t>
      </w:r>
    </w:p>
    <w:p w14:paraId="1113EC0D">
      <w:pPr>
        <w:widowControl/>
        <w:numPr>
          <w:ilvl w:val="0"/>
          <w:numId w:val="0"/>
        </w:numPr>
        <w:snapToGrid w:val="0"/>
        <w:spacing w:beforeLines="0" w:afterLines="0" w:line="360" w:lineRule="auto"/>
        <w:ind w:left="0" w:leftChars="0"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满足高低周疲劳试验、变幅试验、三角波保载试验、正弦波保载试验、随机波试验、组合波试验</w:t>
      </w:r>
      <w:r>
        <w:rPr>
          <w:rFonts w:hint="eastAsia" w:ascii="宋体" w:hAnsi="宋体" w:eastAsia="宋体" w:cs="宋体"/>
          <w:color w:val="000000" w:themeColor="text1"/>
          <w:sz w:val="21"/>
          <w:szCs w:val="21"/>
          <w:highlight w:val="none"/>
          <w:lang w:val="en-US" w:eastAsia="zh-CN"/>
          <w14:textFill>
            <w14:solidFill>
              <w14:schemeClr w14:val="tx1"/>
            </w14:solidFill>
          </w14:textFill>
        </w:rPr>
        <w:t>等</w:t>
      </w:r>
      <w:r>
        <w:rPr>
          <w:rFonts w:hint="eastAsia" w:ascii="宋体" w:hAnsi="宋体" w:eastAsia="宋体" w:cs="宋体"/>
          <w:color w:val="000000" w:themeColor="text1"/>
          <w:sz w:val="21"/>
          <w:szCs w:val="21"/>
          <w:highlight w:val="none"/>
          <w14:textFill>
            <w14:solidFill>
              <w14:schemeClr w14:val="tx1"/>
            </w14:solidFill>
          </w14:textFill>
        </w:rPr>
        <w:t>。</w:t>
      </w:r>
    </w:p>
    <w:p w14:paraId="0D8761DC">
      <w:pPr>
        <w:widowControl/>
        <w:numPr>
          <w:ilvl w:val="0"/>
          <w:numId w:val="0"/>
        </w:numPr>
        <w:snapToGrid w:val="0"/>
        <w:spacing w:beforeLines="0" w:afterLines="0" w:line="360" w:lineRule="auto"/>
        <w:ind w:left="0" w:leftChars="0"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支持 ASTM E647、GB/T 21143、GB/T 4161、GB/T 6398、ASTM E399、ASTM E1290、 BS 7448、ASTM E1820、ISO15653 等试验标准。也可根据采购人需求，定制相关标准模块进行试验。</w:t>
      </w:r>
    </w:p>
    <w:p w14:paraId="7914A32D">
      <w:pPr>
        <w:widowControl/>
        <w:numPr>
          <w:ilvl w:val="0"/>
          <w:numId w:val="0"/>
        </w:numPr>
        <w:snapToGrid w:val="0"/>
        <w:spacing w:beforeLines="0" w:afterLines="0" w:line="360" w:lineRule="auto"/>
        <w:ind w:left="0" w:leftChars="0"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满足应力控制、应变控制、等幅疲劳、变幅疲劳、变频疲劳、仿真实测波形等控制方式。</w:t>
      </w:r>
    </w:p>
    <w:p w14:paraId="5719634F">
      <w:pPr>
        <w:widowControl/>
        <w:numPr>
          <w:ilvl w:val="0"/>
          <w:numId w:val="0"/>
        </w:numPr>
        <w:snapToGrid w:val="0"/>
        <w:spacing w:beforeLines="0" w:afterLines="0" w:line="360" w:lineRule="auto"/>
        <w:ind w:left="0" w:leftChars="0"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试验软件：正弦波、三角波、梯形波、矩形波的载荷、应变、位移控循环测试。还具有完善的变频，变幅，组合波形，自定义波形、随机波形等完善的加载棋型，以及动刚度分析、峰谷值趋势分析、试验保护机制、指定周期数据保存等的数据分析处理软件。</w:t>
      </w:r>
    </w:p>
    <w:p w14:paraId="07491C1F">
      <w:pPr>
        <w:snapToGrid w:val="0"/>
        <w:spacing w:beforeLines="0" w:afterLines="0" w:line="360" w:lineRule="auto"/>
        <w:ind w:firstLine="420" w:firstLineChars="200"/>
        <w:rPr>
          <w:rFonts w:hint="eastAsia" w:ascii="宋体" w:hAnsi="宋体" w:eastAsia="宋体" w:cs="宋体"/>
          <w:b/>
          <w:color w:val="000000" w:themeColor="text1"/>
          <w:sz w:val="21"/>
          <w:szCs w:val="21"/>
          <w:highlight w:val="none"/>
          <w14:textFill>
            <w14:solidFill>
              <w14:schemeClr w14:val="tx1"/>
            </w14:solidFill>
          </w14:textFill>
        </w:rPr>
      </w:pPr>
    </w:p>
    <w:p w14:paraId="058A5DE9">
      <w:pPr>
        <w:snapToGrid w:val="0"/>
        <w:spacing w:beforeLines="0" w:afterLines="0" w:line="360" w:lineRule="auto"/>
        <w:ind w:firstLine="420" w:firstLineChars="200"/>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三、采购货物需满足的技术要求</w:t>
      </w:r>
    </w:p>
    <w:p w14:paraId="2173CB76">
      <w:pPr>
        <w:numPr>
          <w:ilvl w:val="0"/>
          <w:numId w:val="0"/>
        </w:numPr>
        <w:snapToGrid w:val="0"/>
        <w:spacing w:beforeLines="0" w:afterLines="0" w:line="360" w:lineRule="auto"/>
        <w:ind w:left="0" w:leftChars="0" w:firstLine="420" w:firstLineChars="200"/>
        <w:outlineLvl w:val="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技术规格、参数</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4"/>
        <w:gridCol w:w="2757"/>
        <w:gridCol w:w="4104"/>
      </w:tblGrid>
      <w:tr w14:paraId="75A87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434" w:type="dxa"/>
            <w:vMerge w:val="restart"/>
            <w:vAlign w:val="center"/>
          </w:tcPr>
          <w:p w14:paraId="5F964F68">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动态疲劳试验机</w:t>
            </w:r>
          </w:p>
        </w:tc>
        <w:tc>
          <w:tcPr>
            <w:tcW w:w="2757" w:type="dxa"/>
            <w:vAlign w:val="center"/>
          </w:tcPr>
          <w:p w14:paraId="5562051F">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最大试验力</w:t>
            </w:r>
          </w:p>
        </w:tc>
        <w:tc>
          <w:tcPr>
            <w:tcW w:w="4104" w:type="dxa"/>
            <w:vAlign w:val="center"/>
          </w:tcPr>
          <w:p w14:paraId="51A2AEB3">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30kN</w:t>
            </w:r>
          </w:p>
        </w:tc>
      </w:tr>
      <w:tr w14:paraId="65434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34" w:type="dxa"/>
            <w:vMerge w:val="continue"/>
            <w:vAlign w:val="center"/>
          </w:tcPr>
          <w:p w14:paraId="642E0B19">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2757" w:type="dxa"/>
            <w:vAlign w:val="center"/>
          </w:tcPr>
          <w:p w14:paraId="0569B3F3">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试验力有效测量范围</w:t>
            </w:r>
          </w:p>
        </w:tc>
        <w:tc>
          <w:tcPr>
            <w:tcW w:w="4104" w:type="dxa"/>
            <w:vAlign w:val="center"/>
          </w:tcPr>
          <w:p w14:paraId="1F89A7C3">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1%～100%</w:t>
            </w:r>
          </w:p>
        </w:tc>
      </w:tr>
      <w:tr w14:paraId="2705A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34" w:type="dxa"/>
            <w:vMerge w:val="continue"/>
            <w:vAlign w:val="center"/>
          </w:tcPr>
          <w:p w14:paraId="432D867F">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2757" w:type="dxa"/>
            <w:vAlign w:val="center"/>
          </w:tcPr>
          <w:p w14:paraId="1D32FB73">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负荷相对误差</w:t>
            </w:r>
          </w:p>
        </w:tc>
        <w:tc>
          <w:tcPr>
            <w:tcW w:w="4104" w:type="dxa"/>
            <w:vAlign w:val="center"/>
          </w:tcPr>
          <w:p w14:paraId="2B575606">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 ±</w:t>
            </w:r>
            <w:r>
              <w:rPr>
                <w:rFonts w:hint="eastAsia" w:ascii="宋体" w:hAnsi="宋体" w:eastAsia="宋体" w:cs="宋体"/>
                <w:color w:val="000000" w:themeColor="text1"/>
                <w:kern w:val="2"/>
                <w:sz w:val="21"/>
                <w:szCs w:val="21"/>
                <w:highlight w:val="none"/>
                <w:lang w:val="en-IE" w:eastAsia="zh-CN" w:bidi="ar-SA"/>
                <w14:textFill>
                  <w14:solidFill>
                    <w14:schemeClr w14:val="tx1"/>
                  </w14:solidFill>
                </w14:textFill>
              </w:rPr>
              <w:t>0.5%</w:t>
            </w:r>
          </w:p>
        </w:tc>
      </w:tr>
      <w:tr w14:paraId="2EF22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34" w:type="dxa"/>
            <w:vMerge w:val="continue"/>
            <w:vAlign w:val="center"/>
          </w:tcPr>
          <w:p w14:paraId="0196EABC">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2757" w:type="dxa"/>
            <w:shd w:val="clear" w:color="auto" w:fill="auto"/>
            <w:vAlign w:val="center"/>
          </w:tcPr>
          <w:p w14:paraId="790B03D4">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位移相对误差</w:t>
            </w:r>
          </w:p>
        </w:tc>
        <w:tc>
          <w:tcPr>
            <w:tcW w:w="4104" w:type="dxa"/>
            <w:shd w:val="clear" w:color="auto" w:fill="auto"/>
            <w:vAlign w:val="center"/>
          </w:tcPr>
          <w:p w14:paraId="2BAC5ABA">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 ±</w:t>
            </w:r>
            <w:r>
              <w:rPr>
                <w:rFonts w:hint="eastAsia" w:ascii="宋体" w:hAnsi="宋体" w:eastAsia="宋体" w:cs="宋体"/>
                <w:color w:val="000000" w:themeColor="text1"/>
                <w:kern w:val="2"/>
                <w:sz w:val="21"/>
                <w:szCs w:val="21"/>
                <w:highlight w:val="none"/>
                <w:lang w:val="en-IE" w:eastAsia="zh-CN" w:bidi="ar-SA"/>
                <w14:textFill>
                  <w14:solidFill>
                    <w14:schemeClr w14:val="tx1"/>
                  </w14:solidFill>
                </w14:textFill>
              </w:rPr>
              <w:t>0.5%</w:t>
            </w:r>
          </w:p>
        </w:tc>
      </w:tr>
      <w:tr w14:paraId="49C57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34" w:type="dxa"/>
            <w:vMerge w:val="continue"/>
            <w:vAlign w:val="center"/>
          </w:tcPr>
          <w:p w14:paraId="49D6209F">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2757" w:type="dxa"/>
            <w:shd w:val="clear" w:color="auto" w:fill="auto"/>
            <w:vAlign w:val="center"/>
          </w:tcPr>
          <w:p w14:paraId="23EFE453">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变形相对误差</w:t>
            </w:r>
          </w:p>
        </w:tc>
        <w:tc>
          <w:tcPr>
            <w:tcW w:w="4104" w:type="dxa"/>
            <w:shd w:val="clear" w:color="auto" w:fill="auto"/>
            <w:vAlign w:val="center"/>
          </w:tcPr>
          <w:p w14:paraId="13CB79BB">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 ±</w:t>
            </w:r>
            <w:r>
              <w:rPr>
                <w:rFonts w:hint="eastAsia" w:ascii="宋体" w:hAnsi="宋体" w:eastAsia="宋体" w:cs="宋体"/>
                <w:color w:val="000000" w:themeColor="text1"/>
                <w:kern w:val="2"/>
                <w:sz w:val="21"/>
                <w:szCs w:val="21"/>
                <w:highlight w:val="none"/>
                <w:lang w:val="en-IE" w:eastAsia="zh-CN" w:bidi="ar-SA"/>
                <w14:textFill>
                  <w14:solidFill>
                    <w14:schemeClr w14:val="tx1"/>
                  </w14:solidFill>
                </w14:textFill>
              </w:rPr>
              <w:t>0.5%</w:t>
            </w:r>
          </w:p>
        </w:tc>
      </w:tr>
      <w:tr w14:paraId="6A71A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34" w:type="dxa"/>
            <w:vMerge w:val="continue"/>
            <w:vAlign w:val="center"/>
          </w:tcPr>
          <w:p w14:paraId="5AE4D332">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2757" w:type="dxa"/>
            <w:vAlign w:val="center"/>
          </w:tcPr>
          <w:p w14:paraId="5F410847">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动态试验频率范围</w:t>
            </w:r>
          </w:p>
        </w:tc>
        <w:tc>
          <w:tcPr>
            <w:tcW w:w="4104" w:type="dxa"/>
            <w:vAlign w:val="center"/>
          </w:tcPr>
          <w:p w14:paraId="531B3EFC">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0.01～50Hz</w:t>
            </w:r>
          </w:p>
        </w:tc>
      </w:tr>
      <w:tr w14:paraId="08E23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34" w:type="dxa"/>
            <w:vMerge w:val="continue"/>
            <w:vAlign w:val="center"/>
          </w:tcPr>
          <w:p w14:paraId="22FD6BB0">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2757" w:type="dxa"/>
            <w:vAlign w:val="center"/>
          </w:tcPr>
          <w:p w14:paraId="21671346">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动态试验性能</w:t>
            </w:r>
          </w:p>
        </w:tc>
        <w:tc>
          <w:tcPr>
            <w:tcW w:w="4104" w:type="dxa"/>
            <w:vAlign w:val="center"/>
          </w:tcPr>
          <w:p w14:paraId="28E2D3AD">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拉压过零试验</w:t>
            </w:r>
          </w:p>
        </w:tc>
      </w:tr>
      <w:tr w14:paraId="62DB1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434" w:type="dxa"/>
            <w:vMerge w:val="continue"/>
            <w:vAlign w:val="center"/>
          </w:tcPr>
          <w:p w14:paraId="2CE2E71B">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2757" w:type="dxa"/>
            <w:vAlign w:val="center"/>
          </w:tcPr>
          <w:p w14:paraId="61131B5D">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动态试验波形</w:t>
            </w:r>
          </w:p>
        </w:tc>
        <w:tc>
          <w:tcPr>
            <w:tcW w:w="4104" w:type="dxa"/>
            <w:vAlign w:val="center"/>
          </w:tcPr>
          <w:p w14:paraId="7010BDC0">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正弦波、斜波、方波、三角波、组合波等</w:t>
            </w:r>
          </w:p>
        </w:tc>
      </w:tr>
      <w:tr w14:paraId="5CA7F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34" w:type="dxa"/>
            <w:vMerge w:val="continue"/>
            <w:vAlign w:val="center"/>
          </w:tcPr>
          <w:p w14:paraId="6905E13D">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2757" w:type="dxa"/>
            <w:vAlign w:val="center"/>
          </w:tcPr>
          <w:p w14:paraId="09DC5CB2">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框架结构</w:t>
            </w:r>
          </w:p>
        </w:tc>
        <w:tc>
          <w:tcPr>
            <w:tcW w:w="4104" w:type="dxa"/>
            <w:vAlign w:val="center"/>
          </w:tcPr>
          <w:p w14:paraId="41F04364">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两立柱</w:t>
            </w:r>
          </w:p>
        </w:tc>
      </w:tr>
      <w:tr w14:paraId="0088F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434" w:type="dxa"/>
            <w:vMerge w:val="continue"/>
            <w:vAlign w:val="center"/>
          </w:tcPr>
          <w:p w14:paraId="6DAE15E9">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2757" w:type="dxa"/>
            <w:vAlign w:val="center"/>
          </w:tcPr>
          <w:p w14:paraId="4627A32E">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主机重量(约)</w:t>
            </w:r>
          </w:p>
        </w:tc>
        <w:tc>
          <w:tcPr>
            <w:tcW w:w="4104" w:type="dxa"/>
            <w:vAlign w:val="center"/>
          </w:tcPr>
          <w:p w14:paraId="20FF2B9F">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≥560kg</w:t>
            </w:r>
          </w:p>
        </w:tc>
      </w:tr>
      <w:tr w14:paraId="64B7D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434" w:type="dxa"/>
            <w:vMerge w:val="restart"/>
            <w:vAlign w:val="center"/>
          </w:tcPr>
          <w:p w14:paraId="6F949C41">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动态伺服油源</w:t>
            </w:r>
          </w:p>
        </w:tc>
        <w:tc>
          <w:tcPr>
            <w:tcW w:w="2757" w:type="dxa"/>
            <w:shd w:val="clear" w:color="auto" w:fill="auto"/>
            <w:vAlign w:val="center"/>
          </w:tcPr>
          <w:p w14:paraId="41B9C7A6">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公称流量</w:t>
            </w:r>
          </w:p>
        </w:tc>
        <w:tc>
          <w:tcPr>
            <w:tcW w:w="4104" w:type="dxa"/>
            <w:shd w:val="clear" w:color="auto" w:fill="auto"/>
            <w:vAlign w:val="center"/>
          </w:tcPr>
          <w:p w14:paraId="3B483EC8">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100L/min</w:t>
            </w:r>
          </w:p>
        </w:tc>
      </w:tr>
      <w:tr w14:paraId="38FD4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434" w:type="dxa"/>
            <w:vMerge w:val="continue"/>
            <w:vAlign w:val="center"/>
          </w:tcPr>
          <w:p w14:paraId="5EF95711">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2757" w:type="dxa"/>
            <w:shd w:val="clear" w:color="auto" w:fill="auto"/>
            <w:vAlign w:val="center"/>
          </w:tcPr>
          <w:p w14:paraId="21A1CB96">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公称压力</w:t>
            </w:r>
          </w:p>
        </w:tc>
        <w:tc>
          <w:tcPr>
            <w:tcW w:w="4104" w:type="dxa"/>
            <w:shd w:val="clear" w:color="auto" w:fill="auto"/>
            <w:vAlign w:val="center"/>
          </w:tcPr>
          <w:p w14:paraId="60D994BC">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21MPa</w:t>
            </w:r>
          </w:p>
        </w:tc>
      </w:tr>
      <w:tr w14:paraId="3E23C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434" w:type="dxa"/>
            <w:vMerge w:val="continue"/>
            <w:vAlign w:val="center"/>
          </w:tcPr>
          <w:p w14:paraId="7B5D7A34">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2757" w:type="dxa"/>
            <w:shd w:val="clear" w:color="auto" w:fill="auto"/>
            <w:vAlign w:val="center"/>
          </w:tcPr>
          <w:p w14:paraId="1E40F349">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结构特点</w:t>
            </w:r>
          </w:p>
        </w:tc>
        <w:tc>
          <w:tcPr>
            <w:tcW w:w="4104" w:type="dxa"/>
            <w:shd w:val="clear" w:color="auto" w:fill="auto"/>
            <w:vAlign w:val="center"/>
          </w:tcPr>
          <w:p w14:paraId="0B7AA229">
            <w:pPr>
              <w:numPr>
                <w:ilvl w:val="0"/>
                <w:numId w:val="0"/>
              </w:numPr>
              <w:snapToGrid w:val="0"/>
              <w:spacing w:beforeLines="0" w:afterLines="0" w:line="240" w:lineRule="auto"/>
              <w:ind w:left="0" w:leftChars="0" w:firstLine="0"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全封闭式静音液压</w:t>
            </w:r>
            <w:r>
              <w:rPr>
                <w:rFonts w:hint="eastAsia" w:ascii="宋体" w:hAnsi="宋体" w:eastAsia="宋体" w:cs="宋体"/>
                <w:color w:val="000000" w:themeColor="text1"/>
                <w:sz w:val="21"/>
                <w:szCs w:val="21"/>
                <w:highlight w:val="none"/>
                <w:lang w:val="en-US" w:eastAsia="zh-CN"/>
                <w14:textFill>
                  <w14:solidFill>
                    <w14:schemeClr w14:val="tx1"/>
                  </w14:solidFill>
                </w14:textFill>
              </w:rPr>
              <w:t>油源</w:t>
            </w:r>
            <w:r>
              <w:rPr>
                <w:rFonts w:hint="eastAsia" w:ascii="宋体" w:hAnsi="宋体" w:eastAsia="宋体" w:cs="宋体"/>
                <w:color w:val="000000" w:themeColor="text1"/>
                <w:sz w:val="21"/>
                <w:szCs w:val="21"/>
                <w:highlight w:val="none"/>
                <w:lang w:eastAsia="zh-CN"/>
                <w14:textFill>
                  <w14:solidFill>
                    <w14:schemeClr w14:val="tx1"/>
                  </w14:solidFill>
                </w14:textFill>
              </w:rPr>
              <w:t>，选用</w:t>
            </w:r>
            <w:r>
              <w:rPr>
                <w:rFonts w:hint="eastAsia" w:ascii="宋体" w:hAnsi="宋体" w:eastAsia="宋体" w:cs="宋体"/>
                <w:color w:val="000000" w:themeColor="text1"/>
                <w:sz w:val="21"/>
                <w:szCs w:val="21"/>
                <w:highlight w:val="none"/>
                <w:lang w:eastAsia="zh-CN"/>
                <w14:textFill>
                  <w14:solidFill>
                    <w14:schemeClr w14:val="tx1"/>
                  </w14:solidFill>
                </w14:textFill>
              </w:rPr>
              <w:t>内浸式设计，电机泵组全部浸入油箱液压油中无外漏，噪音极低，具有优良的耐久性和长寿命。</w:t>
            </w:r>
          </w:p>
        </w:tc>
      </w:tr>
      <w:tr w14:paraId="7EE7D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434" w:type="dxa"/>
            <w:vMerge w:val="continue"/>
            <w:vAlign w:val="center"/>
          </w:tcPr>
          <w:p w14:paraId="24D36A0C">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2757" w:type="dxa"/>
            <w:shd w:val="clear" w:color="auto" w:fill="auto"/>
            <w:vAlign w:val="center"/>
          </w:tcPr>
          <w:p w14:paraId="2E330006">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供电功率</w:t>
            </w:r>
          </w:p>
        </w:tc>
        <w:tc>
          <w:tcPr>
            <w:tcW w:w="4104" w:type="dxa"/>
            <w:shd w:val="clear" w:color="auto" w:fill="auto"/>
            <w:vAlign w:val="center"/>
          </w:tcPr>
          <w:p w14:paraId="07D9FF1E">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45kW</w:t>
            </w:r>
          </w:p>
        </w:tc>
      </w:tr>
      <w:tr w14:paraId="6879D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434" w:type="dxa"/>
            <w:vMerge w:val="continue"/>
            <w:vAlign w:val="center"/>
          </w:tcPr>
          <w:p w14:paraId="5BC4DE74">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2757" w:type="dxa"/>
            <w:shd w:val="clear" w:color="auto" w:fill="auto"/>
            <w:vAlign w:val="center"/>
          </w:tcPr>
          <w:p w14:paraId="707ADD30">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供电电压</w:t>
            </w:r>
          </w:p>
        </w:tc>
        <w:tc>
          <w:tcPr>
            <w:tcW w:w="4104" w:type="dxa"/>
            <w:shd w:val="clear" w:color="auto" w:fill="auto"/>
            <w:vAlign w:val="center"/>
          </w:tcPr>
          <w:p w14:paraId="0AC7E333">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380VAC, 50Hz 3P5W</w:t>
            </w:r>
          </w:p>
        </w:tc>
      </w:tr>
      <w:tr w14:paraId="2ED0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434" w:type="dxa"/>
            <w:vMerge w:val="continue"/>
            <w:vAlign w:val="center"/>
          </w:tcPr>
          <w:p w14:paraId="406C2232">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2757" w:type="dxa"/>
            <w:shd w:val="clear" w:color="auto" w:fill="auto"/>
            <w:vAlign w:val="center"/>
          </w:tcPr>
          <w:p w14:paraId="3BF59F98">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工作温度范围</w:t>
            </w:r>
          </w:p>
        </w:tc>
        <w:tc>
          <w:tcPr>
            <w:tcW w:w="4104" w:type="dxa"/>
            <w:vAlign w:val="center"/>
          </w:tcPr>
          <w:p w14:paraId="658DC2ED">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35℃～55℃</w:t>
            </w:r>
          </w:p>
        </w:tc>
      </w:tr>
      <w:tr w14:paraId="36BEA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434" w:type="dxa"/>
            <w:vMerge w:val="continue"/>
            <w:vAlign w:val="center"/>
          </w:tcPr>
          <w:p w14:paraId="0A9CAF11">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2757" w:type="dxa"/>
            <w:shd w:val="clear" w:color="auto" w:fill="auto"/>
            <w:vAlign w:val="center"/>
          </w:tcPr>
          <w:p w14:paraId="62DA52EF">
            <w:pPr>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外形尺寸（约）</w:t>
            </w:r>
          </w:p>
        </w:tc>
        <w:tc>
          <w:tcPr>
            <w:tcW w:w="4104" w:type="dxa"/>
            <w:vAlign w:val="center"/>
          </w:tcPr>
          <w:p w14:paraId="2B2A14D1">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1645(L) ×995(W) X 1200(H)</w:t>
            </w:r>
          </w:p>
        </w:tc>
      </w:tr>
      <w:tr w14:paraId="69D67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1434" w:type="dxa"/>
            <w:vMerge w:val="restart"/>
            <w:vAlign w:val="center"/>
          </w:tcPr>
          <w:p w14:paraId="6DEC2FF7">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液压子站（实现油源一拖二）</w:t>
            </w:r>
          </w:p>
        </w:tc>
        <w:tc>
          <w:tcPr>
            <w:tcW w:w="2757" w:type="dxa"/>
            <w:shd w:val="clear" w:color="auto" w:fill="auto"/>
            <w:vAlign w:val="center"/>
          </w:tcPr>
          <w:p w14:paraId="3F40A3B3">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额定流量</w:t>
            </w:r>
          </w:p>
        </w:tc>
        <w:tc>
          <w:tcPr>
            <w:tcW w:w="4104" w:type="dxa"/>
            <w:shd w:val="clear" w:color="auto" w:fill="auto"/>
            <w:vAlign w:val="center"/>
          </w:tcPr>
          <w:p w14:paraId="0EAE974E">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2×50L/min</w:t>
            </w:r>
          </w:p>
        </w:tc>
      </w:tr>
      <w:tr w14:paraId="7484C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1434" w:type="dxa"/>
            <w:vMerge w:val="continue"/>
            <w:vAlign w:val="center"/>
          </w:tcPr>
          <w:p w14:paraId="037937D3">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2757" w:type="dxa"/>
            <w:shd w:val="clear" w:color="auto" w:fill="auto"/>
            <w:vAlign w:val="center"/>
          </w:tcPr>
          <w:p w14:paraId="088EA0A8">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额定压力</w:t>
            </w:r>
          </w:p>
        </w:tc>
        <w:tc>
          <w:tcPr>
            <w:tcW w:w="4104" w:type="dxa"/>
            <w:shd w:val="clear" w:color="auto" w:fill="auto"/>
            <w:vAlign w:val="center"/>
          </w:tcPr>
          <w:p w14:paraId="02D6291E">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21MPa</w:t>
            </w:r>
          </w:p>
        </w:tc>
      </w:tr>
      <w:tr w14:paraId="7428B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434" w:type="dxa"/>
            <w:vMerge w:val="continue"/>
            <w:vAlign w:val="center"/>
          </w:tcPr>
          <w:p w14:paraId="27DC059E">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2757" w:type="dxa"/>
            <w:vAlign w:val="center"/>
          </w:tcPr>
          <w:p w14:paraId="171FED71">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实现功能</w:t>
            </w:r>
          </w:p>
        </w:tc>
        <w:tc>
          <w:tcPr>
            <w:tcW w:w="4104" w:type="dxa"/>
            <w:vAlign w:val="center"/>
          </w:tcPr>
          <w:p w14:paraId="59D1D970">
            <w:pPr>
              <w:widowControl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通过分油器实现一拖二功能</w:t>
            </w:r>
          </w:p>
        </w:tc>
      </w:tr>
    </w:tbl>
    <w:p w14:paraId="75E6AD4A">
      <w:pPr>
        <w:numPr>
          <w:ilvl w:val="0"/>
          <w:numId w:val="0"/>
        </w:numPr>
        <w:snapToGrid w:val="0"/>
        <w:spacing w:beforeLines="0" w:afterLines="0" w:line="360" w:lineRule="auto"/>
        <w:ind w:left="0" w:leftChars="0" w:firstLine="420" w:firstLineChars="200"/>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p w14:paraId="79891755">
      <w:pPr>
        <w:numPr>
          <w:ilvl w:val="0"/>
          <w:numId w:val="0"/>
        </w:numPr>
        <w:snapToGrid w:val="0"/>
        <w:spacing w:beforeLines="0" w:afterLines="0" w:line="360" w:lineRule="auto"/>
        <w:ind w:left="0" w:leftChars="0" w:firstLine="420" w:firstLineChars="200"/>
        <w:outlineLvl w:val="1"/>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主要配置要求（单台配置）</w:t>
      </w:r>
    </w:p>
    <w:tbl>
      <w:tblPr>
        <w:tblStyle w:val="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3"/>
        <w:gridCol w:w="1664"/>
        <w:gridCol w:w="2416"/>
        <w:gridCol w:w="928"/>
        <w:gridCol w:w="2497"/>
      </w:tblGrid>
      <w:tr w14:paraId="4A6F8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813" w:type="dxa"/>
            <w:vAlign w:val="center"/>
          </w:tcPr>
          <w:p w14:paraId="76BA9CA6">
            <w:pPr>
              <w:widowControl w:val="0"/>
              <w:adjustRightInd w:val="0"/>
              <w:snapToGrid w:val="0"/>
              <w:spacing w:beforeLines="0" w:afterLines="0" w:line="240" w:lineRule="auto"/>
              <w:jc w:val="cente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t>序号</w:t>
            </w:r>
          </w:p>
        </w:tc>
        <w:tc>
          <w:tcPr>
            <w:tcW w:w="1664" w:type="dxa"/>
            <w:vAlign w:val="center"/>
          </w:tcPr>
          <w:p w14:paraId="1FC07B06">
            <w:pPr>
              <w:widowControl w:val="0"/>
              <w:adjustRightInd w:val="0"/>
              <w:snapToGrid w:val="0"/>
              <w:spacing w:beforeLines="0" w:afterLines="0" w:line="240" w:lineRule="auto"/>
              <w:jc w:val="cente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t>名称</w:t>
            </w:r>
          </w:p>
        </w:tc>
        <w:tc>
          <w:tcPr>
            <w:tcW w:w="2416" w:type="dxa"/>
            <w:tcBorders>
              <w:right w:val="single" w:color="auto" w:sz="4" w:space="0"/>
            </w:tcBorders>
            <w:vAlign w:val="center"/>
          </w:tcPr>
          <w:p w14:paraId="10787A6E">
            <w:pPr>
              <w:widowControl w:val="0"/>
              <w:adjustRightInd w:val="0"/>
              <w:snapToGrid w:val="0"/>
              <w:spacing w:beforeLines="0" w:afterLines="0" w:line="240" w:lineRule="auto"/>
              <w:jc w:val="cente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t>说明</w:t>
            </w:r>
          </w:p>
        </w:tc>
        <w:tc>
          <w:tcPr>
            <w:tcW w:w="928" w:type="dxa"/>
            <w:tcBorders>
              <w:left w:val="single" w:color="auto" w:sz="4" w:space="0"/>
            </w:tcBorders>
            <w:vAlign w:val="center"/>
          </w:tcPr>
          <w:p w14:paraId="2A7735D5">
            <w:pPr>
              <w:widowControl w:val="0"/>
              <w:adjustRightInd w:val="0"/>
              <w:snapToGrid w:val="0"/>
              <w:spacing w:beforeLines="0" w:afterLines="0" w:line="240" w:lineRule="auto"/>
              <w:jc w:val="cente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t>数量</w:t>
            </w:r>
          </w:p>
        </w:tc>
        <w:tc>
          <w:tcPr>
            <w:tcW w:w="2497" w:type="dxa"/>
            <w:vAlign w:val="center"/>
          </w:tcPr>
          <w:p w14:paraId="1C03196A">
            <w:pPr>
              <w:widowControl w:val="0"/>
              <w:adjustRightInd w:val="0"/>
              <w:snapToGrid w:val="0"/>
              <w:spacing w:beforeLines="0" w:afterLines="0" w:line="240" w:lineRule="auto"/>
              <w:jc w:val="cente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t>备注</w:t>
            </w:r>
          </w:p>
        </w:tc>
      </w:tr>
      <w:tr w14:paraId="18EFE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813" w:type="dxa"/>
            <w:vAlign w:val="center"/>
          </w:tcPr>
          <w:p w14:paraId="5AE958BD">
            <w:pPr>
              <w:widowControl w:val="0"/>
              <w:numPr>
                <w:ilvl w:val="0"/>
                <w:numId w:val="0"/>
              </w:numPr>
              <w:tabs>
                <w:tab w:val="left" w:pos="200"/>
              </w:tabs>
              <w:adjustRightInd w:val="0"/>
              <w:snapToGrid w:val="0"/>
              <w:spacing w:beforeLines="0" w:afterLines="0" w:line="240" w:lineRule="auto"/>
              <w:ind w:left="0" w:leftChars="0" w:firstLine="0" w:firstLineChars="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w:t>
            </w:r>
          </w:p>
        </w:tc>
        <w:tc>
          <w:tcPr>
            <w:tcW w:w="1664" w:type="dxa"/>
            <w:vAlign w:val="center"/>
          </w:tcPr>
          <w:p w14:paraId="1CF40E41">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主机</w:t>
            </w:r>
          </w:p>
        </w:tc>
        <w:tc>
          <w:tcPr>
            <w:tcW w:w="2416" w:type="dxa"/>
            <w:tcBorders>
              <w:right w:val="single" w:color="auto" w:sz="4" w:space="0"/>
            </w:tcBorders>
            <w:vAlign w:val="center"/>
          </w:tcPr>
          <w:p w14:paraId="25408667">
            <w:pPr>
              <w:adjustRightInd w:val="0"/>
              <w:snapToGrid w:val="0"/>
              <w:spacing w:beforeLines="0" w:afterLines="0" w:line="240" w:lineRule="auto"/>
              <w:ind w:left="0" w:leftChars="0"/>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p>
        </w:tc>
        <w:tc>
          <w:tcPr>
            <w:tcW w:w="928" w:type="dxa"/>
            <w:tcBorders>
              <w:left w:val="single" w:color="auto" w:sz="4" w:space="0"/>
            </w:tcBorders>
            <w:vAlign w:val="center"/>
          </w:tcPr>
          <w:p w14:paraId="7F667107">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1台</w:t>
            </w:r>
          </w:p>
        </w:tc>
        <w:tc>
          <w:tcPr>
            <w:tcW w:w="2497" w:type="dxa"/>
            <w:vAlign w:val="center"/>
          </w:tcPr>
          <w:p w14:paraId="4BFE83D8">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r>
      <w:tr w14:paraId="135D6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813" w:type="dxa"/>
            <w:vAlign w:val="center"/>
          </w:tcPr>
          <w:p w14:paraId="27CDA231">
            <w:pPr>
              <w:widowControl w:val="0"/>
              <w:numPr>
                <w:ilvl w:val="0"/>
                <w:numId w:val="0"/>
              </w:numPr>
              <w:tabs>
                <w:tab w:val="left" w:pos="200"/>
              </w:tabs>
              <w:adjustRightInd w:val="0"/>
              <w:snapToGrid w:val="0"/>
              <w:spacing w:beforeLines="0" w:afterLines="0" w:line="240" w:lineRule="auto"/>
              <w:ind w:left="0" w:leftChars="0" w:firstLine="0" w:firstLineChars="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2．</w:t>
            </w:r>
          </w:p>
        </w:tc>
        <w:tc>
          <w:tcPr>
            <w:tcW w:w="1664" w:type="dxa"/>
            <w:shd w:val="clear" w:color="auto" w:fill="auto"/>
            <w:vAlign w:val="center"/>
          </w:tcPr>
          <w:p w14:paraId="7B56E420">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负荷传感器</w:t>
            </w:r>
          </w:p>
        </w:tc>
        <w:tc>
          <w:tcPr>
            <w:tcW w:w="2416" w:type="dxa"/>
            <w:tcBorders>
              <w:right w:val="single" w:color="auto" w:sz="4" w:space="0"/>
            </w:tcBorders>
            <w:shd w:val="clear" w:color="auto" w:fill="auto"/>
            <w:vAlign w:val="center"/>
          </w:tcPr>
          <w:p w14:paraId="30D16942">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30kN</w:t>
            </w:r>
          </w:p>
        </w:tc>
        <w:tc>
          <w:tcPr>
            <w:tcW w:w="928" w:type="dxa"/>
            <w:tcBorders>
              <w:left w:val="single" w:color="auto" w:sz="4" w:space="0"/>
            </w:tcBorders>
            <w:shd w:val="clear" w:color="auto" w:fill="auto"/>
            <w:vAlign w:val="center"/>
          </w:tcPr>
          <w:p w14:paraId="48155B8B">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1只</w:t>
            </w:r>
          </w:p>
        </w:tc>
        <w:tc>
          <w:tcPr>
            <w:tcW w:w="2497" w:type="dxa"/>
            <w:shd w:val="clear" w:color="auto" w:fill="auto"/>
            <w:vAlign w:val="center"/>
          </w:tcPr>
          <w:p w14:paraId="050DE8CF">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r>
      <w:tr w14:paraId="390AA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813" w:type="dxa"/>
            <w:vAlign w:val="center"/>
          </w:tcPr>
          <w:p w14:paraId="3E55CF48">
            <w:pPr>
              <w:widowControl w:val="0"/>
              <w:numPr>
                <w:ilvl w:val="0"/>
                <w:numId w:val="0"/>
              </w:numPr>
              <w:tabs>
                <w:tab w:val="left" w:pos="200"/>
              </w:tabs>
              <w:adjustRightInd w:val="0"/>
              <w:snapToGrid w:val="0"/>
              <w:spacing w:beforeLines="0" w:afterLines="0" w:line="240" w:lineRule="auto"/>
              <w:ind w:left="0" w:leftChars="0" w:firstLine="0" w:firstLineChars="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3．</w:t>
            </w:r>
          </w:p>
        </w:tc>
        <w:tc>
          <w:tcPr>
            <w:tcW w:w="1664" w:type="dxa"/>
            <w:shd w:val="clear" w:color="auto" w:fill="auto"/>
            <w:vAlign w:val="center"/>
          </w:tcPr>
          <w:p w14:paraId="34F5CA82">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行程传感器</w:t>
            </w:r>
          </w:p>
        </w:tc>
        <w:tc>
          <w:tcPr>
            <w:tcW w:w="2416" w:type="dxa"/>
            <w:tcBorders>
              <w:right w:val="single" w:color="auto" w:sz="4" w:space="0"/>
            </w:tcBorders>
            <w:shd w:val="clear" w:color="auto" w:fill="auto"/>
            <w:vAlign w:val="center"/>
          </w:tcPr>
          <w:p w14:paraId="126EF983">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928" w:type="dxa"/>
            <w:tcBorders>
              <w:left w:val="single" w:color="auto" w:sz="4" w:space="0"/>
            </w:tcBorders>
            <w:shd w:val="clear" w:color="auto" w:fill="auto"/>
            <w:vAlign w:val="center"/>
          </w:tcPr>
          <w:p w14:paraId="2DCA83CB">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1只</w:t>
            </w:r>
          </w:p>
        </w:tc>
        <w:tc>
          <w:tcPr>
            <w:tcW w:w="2497" w:type="dxa"/>
            <w:shd w:val="clear" w:color="auto" w:fill="auto"/>
            <w:vAlign w:val="center"/>
          </w:tcPr>
          <w:p w14:paraId="6D091236">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r>
      <w:tr w14:paraId="7A4F2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813" w:type="dxa"/>
            <w:vAlign w:val="center"/>
          </w:tcPr>
          <w:p w14:paraId="1B3A3561">
            <w:pPr>
              <w:widowControl w:val="0"/>
              <w:numPr>
                <w:ilvl w:val="0"/>
                <w:numId w:val="0"/>
              </w:numPr>
              <w:tabs>
                <w:tab w:val="left" w:pos="200"/>
              </w:tabs>
              <w:adjustRightInd w:val="0"/>
              <w:snapToGrid w:val="0"/>
              <w:spacing w:beforeLines="0" w:afterLines="0" w:line="240" w:lineRule="auto"/>
              <w:ind w:left="0" w:leftChars="0" w:firstLine="0" w:firstLineChars="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4．</w:t>
            </w:r>
          </w:p>
        </w:tc>
        <w:tc>
          <w:tcPr>
            <w:tcW w:w="1664" w:type="dxa"/>
            <w:shd w:val="clear" w:color="auto" w:fill="auto"/>
            <w:vAlign w:val="center"/>
          </w:tcPr>
          <w:p w14:paraId="537CC1F2">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作动器</w:t>
            </w:r>
          </w:p>
        </w:tc>
        <w:tc>
          <w:tcPr>
            <w:tcW w:w="2416" w:type="dxa"/>
            <w:tcBorders>
              <w:right w:val="single" w:color="auto" w:sz="4" w:space="0"/>
            </w:tcBorders>
            <w:shd w:val="clear" w:color="auto" w:fill="auto"/>
            <w:vAlign w:val="center"/>
          </w:tcPr>
          <w:p w14:paraId="7616470E">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928" w:type="dxa"/>
            <w:tcBorders>
              <w:left w:val="single" w:color="auto" w:sz="4" w:space="0"/>
            </w:tcBorders>
            <w:shd w:val="clear" w:color="auto" w:fill="auto"/>
            <w:vAlign w:val="center"/>
          </w:tcPr>
          <w:p w14:paraId="62ED1995">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1只</w:t>
            </w:r>
          </w:p>
        </w:tc>
        <w:tc>
          <w:tcPr>
            <w:tcW w:w="2497" w:type="dxa"/>
            <w:shd w:val="clear" w:color="auto" w:fill="auto"/>
            <w:vAlign w:val="center"/>
          </w:tcPr>
          <w:p w14:paraId="055F1C3F">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r>
      <w:tr w14:paraId="0364A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813" w:type="dxa"/>
            <w:vAlign w:val="center"/>
          </w:tcPr>
          <w:p w14:paraId="6ECA33C6">
            <w:pPr>
              <w:widowControl w:val="0"/>
              <w:numPr>
                <w:ilvl w:val="0"/>
                <w:numId w:val="0"/>
              </w:numPr>
              <w:tabs>
                <w:tab w:val="left" w:pos="200"/>
              </w:tabs>
              <w:adjustRightInd w:val="0"/>
              <w:snapToGrid w:val="0"/>
              <w:spacing w:beforeLines="0" w:afterLines="0" w:line="240" w:lineRule="auto"/>
              <w:ind w:left="0" w:leftChars="0" w:firstLine="0" w:firstLineChars="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5．</w:t>
            </w:r>
          </w:p>
        </w:tc>
        <w:tc>
          <w:tcPr>
            <w:tcW w:w="1664" w:type="dxa"/>
            <w:shd w:val="clear" w:color="auto" w:fill="auto"/>
            <w:vAlign w:val="center"/>
          </w:tcPr>
          <w:p w14:paraId="37969B61">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伺服阀</w:t>
            </w:r>
          </w:p>
        </w:tc>
        <w:tc>
          <w:tcPr>
            <w:tcW w:w="2416" w:type="dxa"/>
            <w:tcBorders>
              <w:right w:val="single" w:color="auto" w:sz="4" w:space="0"/>
            </w:tcBorders>
            <w:shd w:val="clear" w:color="auto" w:fill="auto"/>
            <w:vAlign w:val="center"/>
          </w:tcPr>
          <w:p w14:paraId="313CDAF9">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928" w:type="dxa"/>
            <w:tcBorders>
              <w:left w:val="single" w:color="auto" w:sz="4" w:space="0"/>
            </w:tcBorders>
            <w:shd w:val="clear" w:color="auto" w:fill="auto"/>
            <w:vAlign w:val="center"/>
          </w:tcPr>
          <w:p w14:paraId="6943694D">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1套</w:t>
            </w:r>
          </w:p>
        </w:tc>
        <w:tc>
          <w:tcPr>
            <w:tcW w:w="2497" w:type="dxa"/>
            <w:shd w:val="clear" w:color="auto" w:fill="auto"/>
            <w:vAlign w:val="center"/>
          </w:tcPr>
          <w:p w14:paraId="05EB5485">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r>
      <w:tr w14:paraId="56975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813" w:type="dxa"/>
            <w:vAlign w:val="center"/>
          </w:tcPr>
          <w:p w14:paraId="71E824BD">
            <w:pPr>
              <w:widowControl w:val="0"/>
              <w:numPr>
                <w:ilvl w:val="0"/>
                <w:numId w:val="0"/>
              </w:numPr>
              <w:tabs>
                <w:tab w:val="left" w:pos="200"/>
              </w:tabs>
              <w:adjustRightInd w:val="0"/>
              <w:snapToGrid w:val="0"/>
              <w:spacing w:beforeLines="0" w:afterLines="0" w:line="240" w:lineRule="auto"/>
              <w:ind w:left="0" w:leftChars="0" w:firstLine="0" w:firstLineChars="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6．</w:t>
            </w:r>
          </w:p>
        </w:tc>
        <w:tc>
          <w:tcPr>
            <w:tcW w:w="1664" w:type="dxa"/>
            <w:vAlign w:val="center"/>
          </w:tcPr>
          <w:p w14:paraId="0025487D">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动态伺服油源</w:t>
            </w:r>
          </w:p>
        </w:tc>
        <w:tc>
          <w:tcPr>
            <w:tcW w:w="2416" w:type="dxa"/>
            <w:tcBorders>
              <w:right w:val="single" w:color="auto" w:sz="4" w:space="0"/>
            </w:tcBorders>
            <w:vAlign w:val="center"/>
          </w:tcPr>
          <w:p w14:paraId="68476C51">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智能静音油浸式</w:t>
            </w:r>
          </w:p>
        </w:tc>
        <w:tc>
          <w:tcPr>
            <w:tcW w:w="928" w:type="dxa"/>
            <w:tcBorders>
              <w:left w:val="single" w:color="auto" w:sz="4" w:space="0"/>
            </w:tcBorders>
            <w:vAlign w:val="center"/>
          </w:tcPr>
          <w:p w14:paraId="129D7075">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1台</w:t>
            </w:r>
          </w:p>
        </w:tc>
        <w:tc>
          <w:tcPr>
            <w:tcW w:w="2497" w:type="dxa"/>
            <w:vAlign w:val="center"/>
          </w:tcPr>
          <w:p w14:paraId="04A57E26">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两台设备共用一台油源</w:t>
            </w:r>
          </w:p>
        </w:tc>
      </w:tr>
      <w:tr w14:paraId="5FE19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jc w:val="center"/>
        </w:trPr>
        <w:tc>
          <w:tcPr>
            <w:tcW w:w="813" w:type="dxa"/>
            <w:vAlign w:val="center"/>
          </w:tcPr>
          <w:p w14:paraId="0B2508DC">
            <w:pPr>
              <w:widowControl w:val="0"/>
              <w:numPr>
                <w:ilvl w:val="0"/>
                <w:numId w:val="0"/>
              </w:numPr>
              <w:tabs>
                <w:tab w:val="left" w:pos="200"/>
              </w:tabs>
              <w:adjustRightInd w:val="0"/>
              <w:snapToGrid w:val="0"/>
              <w:spacing w:beforeLines="0" w:afterLines="0" w:line="240" w:lineRule="auto"/>
              <w:ind w:left="0" w:leftChars="0" w:firstLine="0" w:firstLineChars="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7．</w:t>
            </w:r>
          </w:p>
        </w:tc>
        <w:tc>
          <w:tcPr>
            <w:tcW w:w="1664" w:type="dxa"/>
            <w:vAlign w:val="center"/>
          </w:tcPr>
          <w:p w14:paraId="38C7EC41">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液压子站</w:t>
            </w:r>
          </w:p>
        </w:tc>
        <w:tc>
          <w:tcPr>
            <w:tcW w:w="2416" w:type="dxa"/>
            <w:tcBorders>
              <w:right w:val="single" w:color="auto" w:sz="4" w:space="0"/>
            </w:tcBorders>
            <w:vAlign w:val="center"/>
          </w:tcPr>
          <w:p w14:paraId="35FEFFCB">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实现油源一拖二</w:t>
            </w:r>
          </w:p>
        </w:tc>
        <w:tc>
          <w:tcPr>
            <w:tcW w:w="928" w:type="dxa"/>
            <w:tcBorders>
              <w:left w:val="single" w:color="auto" w:sz="4" w:space="0"/>
            </w:tcBorders>
            <w:vAlign w:val="center"/>
          </w:tcPr>
          <w:p w14:paraId="4BF8577F">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1套</w:t>
            </w:r>
          </w:p>
        </w:tc>
        <w:tc>
          <w:tcPr>
            <w:tcW w:w="2497" w:type="dxa"/>
            <w:vAlign w:val="center"/>
          </w:tcPr>
          <w:p w14:paraId="6EBE8C38">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两台设备共用一套</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液压子站</w:t>
            </w:r>
          </w:p>
        </w:tc>
      </w:tr>
      <w:tr w14:paraId="322EA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jc w:val="center"/>
        </w:trPr>
        <w:tc>
          <w:tcPr>
            <w:tcW w:w="813" w:type="dxa"/>
            <w:vAlign w:val="center"/>
          </w:tcPr>
          <w:p w14:paraId="4EB85B33">
            <w:pPr>
              <w:widowControl w:val="0"/>
              <w:numPr>
                <w:ilvl w:val="0"/>
                <w:numId w:val="0"/>
              </w:numPr>
              <w:tabs>
                <w:tab w:val="left" w:pos="200"/>
              </w:tabs>
              <w:adjustRightInd w:val="0"/>
              <w:snapToGrid w:val="0"/>
              <w:spacing w:beforeLines="0" w:afterLines="0" w:line="240" w:lineRule="auto"/>
              <w:ind w:left="0" w:leftChars="0" w:firstLine="0" w:firstLineChars="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8．</w:t>
            </w:r>
          </w:p>
        </w:tc>
        <w:tc>
          <w:tcPr>
            <w:tcW w:w="1664" w:type="dxa"/>
            <w:vAlign w:val="center"/>
          </w:tcPr>
          <w:p w14:paraId="6E5F9396">
            <w:pPr>
              <w:widowControl w:val="0"/>
              <w:adjustRightInd w:val="0"/>
              <w:snapToGrid w:val="0"/>
              <w:spacing w:beforeLines="0" w:afterLines="0"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水冷系统</w:t>
            </w:r>
          </w:p>
        </w:tc>
        <w:tc>
          <w:tcPr>
            <w:tcW w:w="2416" w:type="dxa"/>
            <w:tcBorders>
              <w:right w:val="single" w:color="auto" w:sz="4" w:space="0"/>
            </w:tcBorders>
            <w:vAlign w:val="center"/>
          </w:tcPr>
          <w:p w14:paraId="327641A3">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928" w:type="dxa"/>
            <w:tcBorders>
              <w:left w:val="single" w:color="auto" w:sz="4" w:space="0"/>
            </w:tcBorders>
            <w:vAlign w:val="center"/>
          </w:tcPr>
          <w:p w14:paraId="53C05E40">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1套</w:t>
            </w:r>
          </w:p>
        </w:tc>
        <w:tc>
          <w:tcPr>
            <w:tcW w:w="2497" w:type="dxa"/>
            <w:vAlign w:val="center"/>
          </w:tcPr>
          <w:p w14:paraId="21FC3BAF">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两台设备共用一套</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水冷系统</w:t>
            </w:r>
          </w:p>
        </w:tc>
      </w:tr>
      <w:tr w14:paraId="5B588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813" w:type="dxa"/>
            <w:vAlign w:val="center"/>
          </w:tcPr>
          <w:p w14:paraId="77749EF4">
            <w:pPr>
              <w:widowControl w:val="0"/>
              <w:numPr>
                <w:ilvl w:val="0"/>
                <w:numId w:val="0"/>
              </w:numPr>
              <w:tabs>
                <w:tab w:val="left" w:pos="200"/>
              </w:tabs>
              <w:adjustRightInd w:val="0"/>
              <w:snapToGrid w:val="0"/>
              <w:spacing w:beforeLines="0" w:afterLines="0" w:line="240" w:lineRule="auto"/>
              <w:ind w:left="0" w:leftChars="0" w:firstLine="0" w:firstLineChars="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9．</w:t>
            </w:r>
          </w:p>
        </w:tc>
        <w:tc>
          <w:tcPr>
            <w:tcW w:w="1664" w:type="dxa"/>
            <w:vAlign w:val="center"/>
          </w:tcPr>
          <w:p w14:paraId="2837C64F">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手持控制盒</w:t>
            </w:r>
          </w:p>
        </w:tc>
        <w:tc>
          <w:tcPr>
            <w:tcW w:w="2416" w:type="dxa"/>
            <w:tcBorders>
              <w:right w:val="single" w:color="auto" w:sz="4" w:space="0"/>
            </w:tcBorders>
            <w:vAlign w:val="center"/>
          </w:tcPr>
          <w:p w14:paraId="6DF3F50F">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928" w:type="dxa"/>
            <w:tcBorders>
              <w:left w:val="single" w:color="auto" w:sz="4" w:space="0"/>
            </w:tcBorders>
            <w:vAlign w:val="center"/>
          </w:tcPr>
          <w:p w14:paraId="03B38F85">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1件</w:t>
            </w:r>
          </w:p>
        </w:tc>
        <w:tc>
          <w:tcPr>
            <w:tcW w:w="2497" w:type="dxa"/>
            <w:vAlign w:val="center"/>
          </w:tcPr>
          <w:p w14:paraId="1891039D">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r>
      <w:tr w14:paraId="0E98F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813" w:type="dxa"/>
            <w:shd w:val="clear" w:color="auto" w:fill="auto"/>
            <w:vAlign w:val="center"/>
          </w:tcPr>
          <w:p w14:paraId="6898CAE7">
            <w:pPr>
              <w:widowControl w:val="0"/>
              <w:numPr>
                <w:ilvl w:val="0"/>
                <w:numId w:val="0"/>
              </w:numPr>
              <w:tabs>
                <w:tab w:val="left" w:pos="200"/>
              </w:tabs>
              <w:adjustRightInd w:val="0"/>
              <w:snapToGrid w:val="0"/>
              <w:spacing w:beforeLines="0" w:afterLines="0" w:line="240" w:lineRule="auto"/>
              <w:ind w:left="0" w:leftChars="0" w:firstLine="0" w:firstLineChars="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10．</w:t>
            </w:r>
          </w:p>
        </w:tc>
        <w:tc>
          <w:tcPr>
            <w:tcW w:w="1664" w:type="dxa"/>
            <w:vAlign w:val="center"/>
          </w:tcPr>
          <w:p w14:paraId="438F34BA">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控制器</w:t>
            </w:r>
          </w:p>
        </w:tc>
        <w:tc>
          <w:tcPr>
            <w:tcW w:w="2416" w:type="dxa"/>
            <w:tcBorders>
              <w:right w:val="single" w:color="auto" w:sz="4" w:space="0"/>
            </w:tcBorders>
            <w:vAlign w:val="center"/>
          </w:tcPr>
          <w:p w14:paraId="0397481F">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928" w:type="dxa"/>
            <w:tcBorders>
              <w:left w:val="single" w:color="auto" w:sz="4" w:space="0"/>
            </w:tcBorders>
            <w:vAlign w:val="center"/>
          </w:tcPr>
          <w:p w14:paraId="19A3B6EF">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1只</w:t>
            </w:r>
          </w:p>
        </w:tc>
        <w:tc>
          <w:tcPr>
            <w:tcW w:w="2497" w:type="dxa"/>
            <w:vAlign w:val="center"/>
          </w:tcPr>
          <w:p w14:paraId="788DAB64">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r>
      <w:tr w14:paraId="22FCB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813" w:type="dxa"/>
            <w:shd w:val="clear" w:color="auto" w:fill="auto"/>
            <w:vAlign w:val="center"/>
          </w:tcPr>
          <w:p w14:paraId="310C0123">
            <w:pPr>
              <w:widowControl w:val="0"/>
              <w:numPr>
                <w:ilvl w:val="0"/>
                <w:numId w:val="0"/>
              </w:numPr>
              <w:tabs>
                <w:tab w:val="left" w:pos="200"/>
              </w:tabs>
              <w:adjustRightInd w:val="0"/>
              <w:snapToGrid w:val="0"/>
              <w:spacing w:beforeLines="0" w:afterLines="0" w:line="240" w:lineRule="auto"/>
              <w:ind w:left="0" w:leftChars="0" w:firstLine="0" w:firstLineChars="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11．</w:t>
            </w:r>
          </w:p>
        </w:tc>
        <w:tc>
          <w:tcPr>
            <w:tcW w:w="1664" w:type="dxa"/>
            <w:vAlign w:val="center"/>
          </w:tcPr>
          <w:p w14:paraId="5FC59A0C">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控制电器</w:t>
            </w:r>
          </w:p>
        </w:tc>
        <w:tc>
          <w:tcPr>
            <w:tcW w:w="2416" w:type="dxa"/>
            <w:tcBorders>
              <w:right w:val="single" w:color="auto" w:sz="4" w:space="0"/>
            </w:tcBorders>
            <w:vAlign w:val="center"/>
          </w:tcPr>
          <w:p w14:paraId="05BE9CA5">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w:t>
            </w:r>
          </w:p>
        </w:tc>
        <w:tc>
          <w:tcPr>
            <w:tcW w:w="928" w:type="dxa"/>
            <w:tcBorders>
              <w:left w:val="single" w:color="auto" w:sz="4" w:space="0"/>
            </w:tcBorders>
            <w:vAlign w:val="center"/>
          </w:tcPr>
          <w:p w14:paraId="3F4196E5">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1套</w:t>
            </w:r>
          </w:p>
        </w:tc>
        <w:tc>
          <w:tcPr>
            <w:tcW w:w="2497" w:type="dxa"/>
            <w:vAlign w:val="center"/>
          </w:tcPr>
          <w:p w14:paraId="4DD4DD6E">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r>
      <w:tr w14:paraId="45FD9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813" w:type="dxa"/>
            <w:shd w:val="clear" w:color="auto" w:fill="auto"/>
            <w:vAlign w:val="center"/>
          </w:tcPr>
          <w:p w14:paraId="6B2F2280">
            <w:pPr>
              <w:widowControl w:val="0"/>
              <w:numPr>
                <w:ilvl w:val="0"/>
                <w:numId w:val="0"/>
              </w:numPr>
              <w:tabs>
                <w:tab w:val="left" w:pos="200"/>
              </w:tabs>
              <w:adjustRightInd w:val="0"/>
              <w:snapToGrid w:val="0"/>
              <w:spacing w:beforeLines="0" w:afterLines="0" w:line="240" w:lineRule="auto"/>
              <w:ind w:left="0" w:leftChars="0" w:firstLine="0" w:firstLineChars="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12．</w:t>
            </w:r>
          </w:p>
        </w:tc>
        <w:tc>
          <w:tcPr>
            <w:tcW w:w="1664" w:type="dxa"/>
            <w:vAlign w:val="center"/>
          </w:tcPr>
          <w:p w14:paraId="4A254346">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电脑</w:t>
            </w:r>
          </w:p>
        </w:tc>
        <w:tc>
          <w:tcPr>
            <w:tcW w:w="2416" w:type="dxa"/>
            <w:tcBorders>
              <w:right w:val="single" w:color="auto" w:sz="4" w:space="0"/>
            </w:tcBorders>
            <w:vAlign w:val="center"/>
          </w:tcPr>
          <w:p w14:paraId="3526A529">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市场主流配置</w:t>
            </w:r>
          </w:p>
        </w:tc>
        <w:tc>
          <w:tcPr>
            <w:tcW w:w="928" w:type="dxa"/>
            <w:tcBorders>
              <w:left w:val="single" w:color="auto" w:sz="4" w:space="0"/>
            </w:tcBorders>
            <w:vAlign w:val="center"/>
          </w:tcPr>
          <w:p w14:paraId="17408835">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1台</w:t>
            </w:r>
          </w:p>
        </w:tc>
        <w:tc>
          <w:tcPr>
            <w:tcW w:w="2497" w:type="dxa"/>
            <w:vAlign w:val="center"/>
          </w:tcPr>
          <w:p w14:paraId="284D9975">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r>
      <w:tr w14:paraId="4ED68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 w:hRule="atLeast"/>
          <w:jc w:val="center"/>
        </w:trPr>
        <w:tc>
          <w:tcPr>
            <w:tcW w:w="813" w:type="dxa"/>
            <w:shd w:val="clear" w:color="auto" w:fill="auto"/>
            <w:vAlign w:val="center"/>
          </w:tcPr>
          <w:p w14:paraId="7090DEBA">
            <w:pPr>
              <w:adjustRightInd w:val="0"/>
              <w:spacing w:beforeLines="0" w:afterLines="0" w:line="240" w:lineRule="auto"/>
              <w:ind w:firstLine="0" w:firstLineChars="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13．</w:t>
            </w:r>
          </w:p>
        </w:tc>
        <w:tc>
          <w:tcPr>
            <w:tcW w:w="1664" w:type="dxa"/>
            <w:shd w:val="clear" w:color="auto" w:fill="auto"/>
            <w:vAlign w:val="center"/>
          </w:tcPr>
          <w:p w14:paraId="7C08E269">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动态拉抻夹具</w:t>
            </w:r>
          </w:p>
        </w:tc>
        <w:tc>
          <w:tcPr>
            <w:tcW w:w="2416" w:type="dxa"/>
            <w:tcBorders>
              <w:right w:val="single" w:color="auto" w:sz="4" w:space="0"/>
            </w:tcBorders>
            <w:shd w:val="clear" w:color="auto" w:fill="auto"/>
            <w:vAlign w:val="center"/>
          </w:tcPr>
          <w:p w14:paraId="0F2B4848">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平钳口0-15mm一套</w:t>
            </w:r>
          </w:p>
        </w:tc>
        <w:tc>
          <w:tcPr>
            <w:tcW w:w="928" w:type="dxa"/>
            <w:tcBorders>
              <w:left w:val="single" w:color="auto" w:sz="4" w:space="0"/>
            </w:tcBorders>
            <w:shd w:val="clear" w:color="auto" w:fill="auto"/>
            <w:vAlign w:val="center"/>
          </w:tcPr>
          <w:p w14:paraId="0341C84B">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1套</w:t>
            </w:r>
          </w:p>
        </w:tc>
        <w:tc>
          <w:tcPr>
            <w:tcW w:w="2497" w:type="dxa"/>
            <w:shd w:val="clear" w:color="auto" w:fill="auto"/>
            <w:vAlign w:val="center"/>
          </w:tcPr>
          <w:p w14:paraId="438BCC49">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r>
      <w:tr w14:paraId="6024A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813" w:type="dxa"/>
            <w:shd w:val="clear" w:color="auto" w:fill="auto"/>
            <w:vAlign w:val="center"/>
          </w:tcPr>
          <w:p w14:paraId="7CBDEC74">
            <w:pPr>
              <w:numPr>
                <w:ilvl w:val="0"/>
                <w:numId w:val="0"/>
              </w:numPr>
              <w:adjustRightInd w:val="0"/>
              <w:spacing w:beforeLines="0" w:afterLines="0" w:line="240" w:lineRule="auto"/>
              <w:ind w:leftChars="0"/>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14.</w:t>
            </w:r>
          </w:p>
        </w:tc>
        <w:tc>
          <w:tcPr>
            <w:tcW w:w="1664" w:type="dxa"/>
            <w:shd w:val="clear" w:color="auto" w:fill="auto"/>
            <w:vAlign w:val="center"/>
          </w:tcPr>
          <w:p w14:paraId="0A948AF9">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动态压缩夹具</w:t>
            </w:r>
          </w:p>
        </w:tc>
        <w:tc>
          <w:tcPr>
            <w:tcW w:w="2416" w:type="dxa"/>
            <w:tcBorders>
              <w:right w:val="single" w:color="auto" w:sz="4" w:space="0"/>
            </w:tcBorders>
            <w:shd w:val="clear" w:color="auto" w:fill="auto"/>
            <w:vAlign w:val="center"/>
          </w:tcPr>
          <w:p w14:paraId="77231C0B">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c>
          <w:tcPr>
            <w:tcW w:w="928" w:type="dxa"/>
            <w:tcBorders>
              <w:left w:val="single" w:color="auto" w:sz="4" w:space="0"/>
            </w:tcBorders>
            <w:shd w:val="clear" w:color="auto" w:fill="auto"/>
            <w:vAlign w:val="center"/>
          </w:tcPr>
          <w:p w14:paraId="4387E269">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1套</w:t>
            </w:r>
          </w:p>
        </w:tc>
        <w:tc>
          <w:tcPr>
            <w:tcW w:w="2497" w:type="dxa"/>
            <w:shd w:val="clear" w:color="auto" w:fill="auto"/>
            <w:vAlign w:val="center"/>
          </w:tcPr>
          <w:p w14:paraId="53CEF712">
            <w:pPr>
              <w:widowControl w:val="0"/>
              <w:adjustRightInd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p>
        </w:tc>
      </w:tr>
    </w:tbl>
    <w:p w14:paraId="33999AF2">
      <w:pPr>
        <w:numPr>
          <w:ilvl w:val="0"/>
          <w:numId w:val="0"/>
        </w:numPr>
        <w:snapToGrid w:val="0"/>
        <w:spacing w:beforeLines="0" w:afterLines="0" w:line="360" w:lineRule="auto"/>
        <w:ind w:leftChars="0"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543569D1">
      <w:pPr>
        <w:numPr>
          <w:ilvl w:val="0"/>
          <w:numId w:val="0"/>
        </w:numPr>
        <w:snapToGrid w:val="0"/>
        <w:spacing w:beforeLines="0" w:afterLines="0" w:line="360" w:lineRule="auto"/>
        <w:ind w:left="0" w:leftChars="0" w:firstLine="420" w:firstLineChars="200"/>
        <w:outlineLvl w:val="1"/>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满足标准</w:t>
      </w:r>
    </w:p>
    <w:p w14:paraId="49735654">
      <w:pPr>
        <w:numPr>
          <w:ilvl w:val="0"/>
          <w:numId w:val="0"/>
        </w:numPr>
        <w:snapToGrid w:val="0"/>
        <w:spacing w:beforeLines="0" w:afterLines="0" w:line="360" w:lineRule="auto"/>
        <w:ind w:left="0" w:leftChars="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 xml:space="preserve"> JJG 556-2011轴向加力疲劳试验机</w:t>
      </w:r>
    </w:p>
    <w:p w14:paraId="0326A141">
      <w:pPr>
        <w:numPr>
          <w:ilvl w:val="0"/>
          <w:numId w:val="0"/>
        </w:numPr>
        <w:snapToGrid w:val="0"/>
        <w:spacing w:beforeLines="0" w:afterLines="0" w:line="360" w:lineRule="auto"/>
        <w:ind w:left="0" w:leftChars="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 xml:space="preserve">2) </w:t>
      </w:r>
      <w:r>
        <w:rPr>
          <w:rFonts w:hint="eastAsia" w:ascii="宋体" w:hAnsi="宋体" w:eastAsia="宋体" w:cs="宋体"/>
          <w:color w:val="000000" w:themeColor="text1"/>
          <w:sz w:val="21"/>
          <w:szCs w:val="21"/>
          <w:highlight w:val="none"/>
          <w14:textFill>
            <w14:solidFill>
              <w14:schemeClr w14:val="tx1"/>
            </w14:solidFill>
          </w14:textFill>
        </w:rPr>
        <w:t>GB/T3075-2021金属轴向疲劳试验方法</w:t>
      </w:r>
    </w:p>
    <w:p w14:paraId="38E2E527">
      <w:pPr>
        <w:numPr>
          <w:ilvl w:val="0"/>
          <w:numId w:val="0"/>
        </w:numPr>
        <w:snapToGrid w:val="0"/>
        <w:spacing w:beforeLines="0" w:afterLines="0" w:line="360" w:lineRule="auto"/>
        <w:ind w:left="0" w:leftChars="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 xml:space="preserve"> GB/T 15248-2008金属材料轴向等幅低循环疲劳试验方法</w:t>
      </w:r>
    </w:p>
    <w:p w14:paraId="0017A8B9">
      <w:pPr>
        <w:numPr>
          <w:ilvl w:val="0"/>
          <w:numId w:val="0"/>
        </w:numPr>
        <w:snapToGrid w:val="0"/>
        <w:spacing w:beforeLines="0" w:afterLines="0" w:line="360" w:lineRule="auto"/>
        <w:ind w:left="0" w:leftChars="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 xml:space="preserve"> GB/T 6398-2000金属材料疲劳裂纹扩展速率试验方法</w:t>
      </w:r>
    </w:p>
    <w:p w14:paraId="685E64B5">
      <w:pPr>
        <w:numPr>
          <w:ilvl w:val="0"/>
          <w:numId w:val="0"/>
        </w:numPr>
        <w:snapToGrid w:val="0"/>
        <w:spacing w:beforeLines="0" w:afterLines="0" w:line="360" w:lineRule="auto"/>
        <w:ind w:left="0" w:leftChars="0" w:firstLine="420" w:firstLineChars="200"/>
        <w:outlineLvl w:val="1"/>
        <w:rPr>
          <w:rFonts w:hint="eastAsia" w:ascii="宋体" w:hAnsi="宋体" w:eastAsia="宋体" w:cs="宋体"/>
          <w:b/>
          <w:color w:val="000000" w:themeColor="text1"/>
          <w:sz w:val="21"/>
          <w:szCs w:val="21"/>
          <w:highlight w:val="none"/>
          <w14:textFill>
            <w14:solidFill>
              <w14:schemeClr w14:val="tx1"/>
            </w14:solidFill>
          </w14:textFill>
        </w:rPr>
      </w:pPr>
      <w:bookmarkStart w:id="9" w:name="_Toc14129"/>
      <w:r>
        <w:rPr>
          <w:rFonts w:hint="eastAsia" w:ascii="宋体" w:hAnsi="宋体" w:eastAsia="宋体" w:cs="宋体"/>
          <w:b/>
          <w:color w:val="000000" w:themeColor="text1"/>
          <w:kern w:val="0"/>
          <w:sz w:val="21"/>
          <w:szCs w:val="21"/>
          <w:highlight w:val="none"/>
          <w:lang w:val="en-US" w:eastAsia="zh-CN" w:bidi="ar-SA"/>
          <w14:textFill>
            <w14:solidFill>
              <w14:schemeClr w14:val="tx1"/>
            </w14:solidFill>
          </w14:textFill>
        </w:rPr>
        <w:t>4．</w:t>
      </w:r>
      <w:r>
        <w:rPr>
          <w:rFonts w:hint="eastAsia" w:ascii="宋体" w:hAnsi="宋体" w:eastAsia="宋体" w:cs="宋体"/>
          <w:b/>
          <w:color w:val="000000" w:themeColor="text1"/>
          <w:kern w:val="0"/>
          <w:sz w:val="21"/>
          <w:szCs w:val="21"/>
          <w:highlight w:val="none"/>
          <w14:textFill>
            <w14:solidFill>
              <w14:schemeClr w14:val="tx1"/>
            </w14:solidFill>
          </w14:textFill>
        </w:rPr>
        <w:t>使用环境及能源要求</w:t>
      </w:r>
      <w:bookmarkEnd w:id="9"/>
    </w:p>
    <w:p w14:paraId="305A9B6B">
      <w:pPr>
        <w:keepNext w:val="0"/>
        <w:keepLines w:val="0"/>
        <w:pageBreakBefore w:val="0"/>
        <w:widowControl w:val="0"/>
        <w:kinsoku/>
        <w:wordWrap/>
        <w:overflowPunct/>
        <w:topLinePunct w:val="0"/>
        <w:autoSpaceDE/>
        <w:autoSpaceDN/>
        <w:bidi w:val="0"/>
        <w:adjustRightInd/>
        <w:snapToGrid w:val="0"/>
        <w:spacing w:beforeLines="0" w:afterLines="0"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环境：</w:t>
      </w:r>
    </w:p>
    <w:p w14:paraId="560EA39B">
      <w:pPr>
        <w:keepNext w:val="0"/>
        <w:keepLines w:val="0"/>
        <w:pageBreakBefore w:val="0"/>
        <w:widowControl w:val="0"/>
        <w:kinsoku/>
        <w:wordWrap/>
        <w:overflowPunct/>
        <w:topLinePunct w:val="0"/>
        <w:autoSpaceDE/>
        <w:autoSpaceDN/>
        <w:bidi w:val="0"/>
        <w:adjustRightInd/>
        <w:snapToGrid w:val="0"/>
        <w:spacing w:beforeLines="0" w:afterLines="0"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环境温度-10℃～45℃。</w:t>
      </w:r>
    </w:p>
    <w:p w14:paraId="0538A96E">
      <w:pPr>
        <w:keepNext w:val="0"/>
        <w:keepLines w:val="0"/>
        <w:pageBreakBefore w:val="0"/>
        <w:widowControl w:val="0"/>
        <w:kinsoku/>
        <w:wordWrap/>
        <w:overflowPunct/>
        <w:topLinePunct w:val="0"/>
        <w:autoSpaceDE/>
        <w:autoSpaceDN/>
        <w:bidi w:val="0"/>
        <w:adjustRightInd/>
        <w:snapToGrid w:val="0"/>
        <w:spacing w:beforeLines="0" w:afterLines="0"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环境湿度0%～80%。</w:t>
      </w:r>
    </w:p>
    <w:p w14:paraId="24B2E3FB">
      <w:pPr>
        <w:keepNext w:val="0"/>
        <w:keepLines w:val="0"/>
        <w:pageBreakBefore w:val="0"/>
        <w:widowControl w:val="0"/>
        <w:kinsoku/>
        <w:wordWrap/>
        <w:overflowPunct/>
        <w:topLinePunct w:val="0"/>
        <w:autoSpaceDE/>
        <w:autoSpaceDN/>
        <w:bidi w:val="0"/>
        <w:adjustRightInd/>
        <w:snapToGrid w:val="0"/>
        <w:spacing w:beforeLines="0" w:afterLines="0"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电压：</w:t>
      </w:r>
    </w:p>
    <w:p w14:paraId="53A0C288">
      <w:pPr>
        <w:keepNext w:val="0"/>
        <w:keepLines w:val="0"/>
        <w:pageBreakBefore w:val="0"/>
        <w:widowControl w:val="0"/>
        <w:kinsoku/>
        <w:wordWrap/>
        <w:overflowPunct/>
        <w:topLinePunct w:val="0"/>
        <w:autoSpaceDE/>
        <w:autoSpaceDN/>
        <w:bidi w:val="0"/>
        <w:adjustRightInd/>
        <w:snapToGrid w:val="0"/>
        <w:spacing w:beforeLines="0" w:afterLines="0"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输入电源 380V、50Hz、三相五线制。</w:t>
      </w:r>
    </w:p>
    <w:p w14:paraId="00CC84B8">
      <w:pPr>
        <w:keepNext w:val="0"/>
        <w:keepLines w:val="0"/>
        <w:pageBreakBefore w:val="0"/>
        <w:widowControl w:val="0"/>
        <w:kinsoku/>
        <w:wordWrap/>
        <w:overflowPunct/>
        <w:topLinePunct w:val="0"/>
        <w:autoSpaceDE/>
        <w:autoSpaceDN/>
        <w:bidi w:val="0"/>
        <w:adjustRightInd/>
        <w:snapToGrid w:val="0"/>
        <w:spacing w:beforeLines="0" w:afterLines="0"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输入气源 0.5～0.8MPa。</w:t>
      </w:r>
    </w:p>
    <w:p w14:paraId="34C3CD96">
      <w:pPr>
        <w:keepNext w:val="0"/>
        <w:keepLines w:val="0"/>
        <w:pageBreakBefore w:val="0"/>
        <w:widowControl w:val="0"/>
        <w:kinsoku/>
        <w:wordWrap/>
        <w:overflowPunct/>
        <w:topLinePunct w:val="0"/>
        <w:autoSpaceDE/>
        <w:autoSpaceDN/>
        <w:bidi w:val="0"/>
        <w:adjustRightInd/>
        <w:snapToGrid w:val="0"/>
        <w:spacing w:beforeLines="0" w:afterLines="0"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液压油：抗磨液压油68号</w:t>
      </w:r>
    </w:p>
    <w:p w14:paraId="10066AAD">
      <w:pPr>
        <w:numPr>
          <w:ilvl w:val="0"/>
          <w:numId w:val="0"/>
        </w:numPr>
        <w:snapToGrid w:val="0"/>
        <w:spacing w:beforeLines="0" w:afterLines="0" w:line="360" w:lineRule="auto"/>
        <w:ind w:left="0" w:leftChars="0" w:firstLine="420" w:firstLineChars="200"/>
        <w:outlineLvl w:val="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附件及零配件、备品备件的要求</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单台）</w:t>
      </w:r>
    </w:p>
    <w:tbl>
      <w:tblPr>
        <w:tblStyle w:val="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59"/>
        <w:gridCol w:w="3341"/>
        <w:gridCol w:w="2195"/>
      </w:tblGrid>
      <w:tr w14:paraId="3F417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atLeast"/>
          <w:jc w:val="center"/>
        </w:trPr>
        <w:tc>
          <w:tcPr>
            <w:tcW w:w="3259" w:type="dxa"/>
            <w:shd w:val="clear" w:color="auto" w:fill="auto"/>
            <w:vAlign w:val="center"/>
          </w:tcPr>
          <w:p w14:paraId="15C9C5C4">
            <w:pPr>
              <w:widowControl w:val="0"/>
              <w:snapToGrid w:val="0"/>
              <w:spacing w:beforeLines="0" w:afterLines="0" w:line="240" w:lineRule="auto"/>
              <w:jc w:val="cente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t>名称</w:t>
            </w:r>
          </w:p>
        </w:tc>
        <w:tc>
          <w:tcPr>
            <w:tcW w:w="3341" w:type="dxa"/>
            <w:tcBorders>
              <w:right w:val="single" w:color="auto" w:sz="4" w:space="0"/>
            </w:tcBorders>
            <w:shd w:val="clear" w:color="auto" w:fill="auto"/>
            <w:vAlign w:val="center"/>
          </w:tcPr>
          <w:p w14:paraId="6FE3E594">
            <w:pPr>
              <w:widowControl w:val="0"/>
              <w:snapToGrid w:val="0"/>
              <w:spacing w:beforeLines="0" w:afterLines="0" w:line="240" w:lineRule="auto"/>
              <w:jc w:val="cente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t>型号</w:t>
            </w:r>
          </w:p>
        </w:tc>
        <w:tc>
          <w:tcPr>
            <w:tcW w:w="2195" w:type="dxa"/>
            <w:tcBorders>
              <w:left w:val="single" w:color="auto" w:sz="4" w:space="0"/>
            </w:tcBorders>
            <w:shd w:val="clear" w:color="auto" w:fill="auto"/>
            <w:vAlign w:val="center"/>
          </w:tcPr>
          <w:p w14:paraId="280E1DF8">
            <w:pPr>
              <w:widowControl w:val="0"/>
              <w:snapToGrid w:val="0"/>
              <w:spacing w:beforeLines="0" w:afterLines="0" w:line="240" w:lineRule="auto"/>
              <w:jc w:val="cente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t>数量</w:t>
            </w:r>
          </w:p>
        </w:tc>
      </w:tr>
      <w:tr w14:paraId="3F52F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atLeast"/>
          <w:jc w:val="center"/>
        </w:trPr>
        <w:tc>
          <w:tcPr>
            <w:tcW w:w="3259" w:type="dxa"/>
            <w:shd w:val="clear" w:color="auto" w:fill="auto"/>
            <w:vAlign w:val="center"/>
          </w:tcPr>
          <w:p w14:paraId="59EBFC88">
            <w:pPr>
              <w:widowControl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平钳口</w:t>
            </w:r>
          </w:p>
        </w:tc>
        <w:tc>
          <w:tcPr>
            <w:tcW w:w="3341" w:type="dxa"/>
            <w:tcBorders>
              <w:right w:val="single" w:color="auto" w:sz="4" w:space="0"/>
            </w:tcBorders>
            <w:shd w:val="clear" w:color="auto" w:fill="auto"/>
            <w:vAlign w:val="center"/>
          </w:tcPr>
          <w:p w14:paraId="562378EB">
            <w:pPr>
              <w:widowControl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0-15mm</w:t>
            </w:r>
          </w:p>
        </w:tc>
        <w:tc>
          <w:tcPr>
            <w:tcW w:w="2195" w:type="dxa"/>
            <w:tcBorders>
              <w:left w:val="single" w:color="auto" w:sz="4" w:space="0"/>
            </w:tcBorders>
            <w:shd w:val="clear" w:color="auto" w:fill="auto"/>
            <w:vAlign w:val="center"/>
          </w:tcPr>
          <w:p w14:paraId="7BCE1670">
            <w:pPr>
              <w:widowControl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1套</w:t>
            </w:r>
          </w:p>
        </w:tc>
      </w:tr>
      <w:tr w14:paraId="521ED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jc w:val="center"/>
        </w:trPr>
        <w:tc>
          <w:tcPr>
            <w:tcW w:w="3259" w:type="dxa"/>
            <w:shd w:val="clear" w:color="auto" w:fill="auto"/>
            <w:vAlign w:val="center"/>
          </w:tcPr>
          <w:p w14:paraId="587D7F53">
            <w:pPr>
              <w:widowControl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动态压缩夹具</w:t>
            </w:r>
          </w:p>
        </w:tc>
        <w:tc>
          <w:tcPr>
            <w:tcW w:w="3341" w:type="dxa"/>
            <w:tcBorders>
              <w:right w:val="single" w:color="auto" w:sz="4" w:space="0"/>
            </w:tcBorders>
            <w:shd w:val="clear" w:color="auto" w:fill="auto"/>
            <w:vAlign w:val="center"/>
          </w:tcPr>
          <w:p w14:paraId="6DC780AC">
            <w:pPr>
              <w:widowControl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w:t>
            </w:r>
          </w:p>
        </w:tc>
        <w:tc>
          <w:tcPr>
            <w:tcW w:w="2195" w:type="dxa"/>
            <w:tcBorders>
              <w:left w:val="single" w:color="auto" w:sz="4" w:space="0"/>
            </w:tcBorders>
            <w:shd w:val="clear" w:color="auto" w:fill="auto"/>
            <w:vAlign w:val="center"/>
          </w:tcPr>
          <w:p w14:paraId="3F2171A5">
            <w:pPr>
              <w:widowControl w:val="0"/>
              <w:snapToGrid w:val="0"/>
              <w:spacing w:beforeLines="0" w:afterLines="0" w:line="240" w:lineRule="auto"/>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1套</w:t>
            </w:r>
          </w:p>
        </w:tc>
      </w:tr>
    </w:tbl>
    <w:p w14:paraId="1BC61574">
      <w:pPr>
        <w:adjustRightInd w:val="0"/>
        <w:snapToGrid w:val="0"/>
        <w:spacing w:beforeLines="0" w:afterLines="0" w:line="360" w:lineRule="auto"/>
        <w:ind w:firstLine="420" w:firstLineChars="200"/>
        <w:rPr>
          <w:rFonts w:hint="eastAsia" w:ascii="宋体" w:hAnsi="宋体" w:eastAsia="宋体" w:cs="宋体"/>
          <w:b/>
          <w:color w:val="000000" w:themeColor="text1"/>
          <w:sz w:val="21"/>
          <w:szCs w:val="21"/>
          <w:highlight w:val="none"/>
          <w14:textFill>
            <w14:solidFill>
              <w14:schemeClr w14:val="tx1"/>
            </w14:solidFill>
          </w14:textFill>
        </w:rPr>
      </w:pPr>
    </w:p>
    <w:p w14:paraId="1962C70B">
      <w:pPr>
        <w:adjustRightInd w:val="0"/>
        <w:snapToGrid w:val="0"/>
        <w:spacing w:beforeLines="0" w:afterLines="0" w:line="360" w:lineRule="auto"/>
        <w:ind w:firstLine="420" w:firstLineChars="200"/>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四、采购货物需满足的商务要求</w:t>
      </w:r>
    </w:p>
    <w:p w14:paraId="7D7ABF38">
      <w:pPr>
        <w:adjustRightInd w:val="0"/>
        <w:snapToGrid w:val="0"/>
        <w:spacing w:beforeLines="0" w:afterLines="0" w:line="360" w:lineRule="auto"/>
        <w:ind w:firstLine="420" w:firstLineChars="200"/>
        <w:outlineLvl w:val="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（一）交货期。</w:t>
      </w:r>
    </w:p>
    <w:p w14:paraId="6906B975">
      <w:pPr>
        <w:adjustRightInd w:val="0"/>
        <w:snapToGrid w:val="0"/>
        <w:spacing w:beforeLines="0" w:afterLines="0"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合同成立后90天。</w:t>
      </w:r>
    </w:p>
    <w:p w14:paraId="4205AFEB">
      <w:pPr>
        <w:adjustRightInd w:val="0"/>
        <w:snapToGrid w:val="0"/>
        <w:spacing w:beforeLines="0" w:afterLines="0" w:line="360" w:lineRule="auto"/>
        <w:ind w:firstLine="420" w:firstLineChars="200"/>
        <w:outlineLvl w:val="1"/>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（二）付款要求</w:t>
      </w:r>
    </w:p>
    <w:p w14:paraId="4BAF1ADC">
      <w:pPr>
        <w:adjustRightInd w:val="0"/>
        <w:snapToGrid w:val="0"/>
        <w:spacing w:beforeLines="0" w:afterLines="0" w:line="360" w:lineRule="auto"/>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自合同签订生效次日起10个工作日内，甲方向乙方支付合同总金额的</w:t>
      </w:r>
      <w:r>
        <w:rPr>
          <w:rFonts w:hint="eastAsia" w:ascii="宋体" w:hAnsi="宋体" w:eastAsia="宋体" w:cs="宋体"/>
          <w:color w:val="000000" w:themeColor="text1"/>
          <w:sz w:val="21"/>
          <w:szCs w:val="21"/>
          <w:highlight w:val="none"/>
          <w:lang w:val="en-US" w:eastAsia="zh-CN"/>
          <w14:textFill>
            <w14:solidFill>
              <w14:schemeClr w14:val="tx1"/>
            </w14:solidFill>
          </w14:textFill>
        </w:rPr>
        <w:t>80</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货到合同指定地点并安装调试验收合格后，凭验收报告在10个工作日内支付合同总金额</w:t>
      </w:r>
      <w:r>
        <w:rPr>
          <w:rFonts w:hint="eastAsia" w:ascii="宋体" w:hAnsi="宋体" w:eastAsia="宋体" w:cs="宋体"/>
          <w:color w:val="000000" w:themeColor="text1"/>
          <w:sz w:val="21"/>
          <w:szCs w:val="21"/>
          <w:highlight w:val="none"/>
          <w:lang w:val="en-US" w:eastAsia="zh-CN"/>
          <w14:textFill>
            <w14:solidFill>
              <w14:schemeClr w14:val="tx1"/>
            </w14:solidFill>
          </w14:textFill>
        </w:rPr>
        <w:t>剩余的20</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11E8D139">
      <w:pPr>
        <w:adjustRightInd w:val="0"/>
        <w:snapToGrid w:val="0"/>
        <w:spacing w:beforeLines="0" w:afterLines="0" w:line="360" w:lineRule="auto"/>
        <w:ind w:firstLine="420" w:firstLineChars="200"/>
        <w:rPr>
          <w:rFonts w:hint="eastAsia" w:ascii="宋体" w:hAnsi="宋体" w:eastAsia="宋体" w:cs="宋体"/>
          <w:b/>
          <w:color w:val="000000" w:themeColor="text1"/>
          <w:sz w:val="21"/>
          <w:szCs w:val="21"/>
          <w:highlight w:val="none"/>
          <w14:textFill>
            <w14:solidFill>
              <w14:schemeClr w14:val="tx1"/>
            </w14:solidFill>
          </w14:textFill>
        </w:rPr>
      </w:pPr>
    </w:p>
    <w:p w14:paraId="704BA31A">
      <w:pPr>
        <w:adjustRightInd w:val="0"/>
        <w:snapToGrid w:val="0"/>
        <w:spacing w:beforeLines="0" w:afterLines="0" w:line="360" w:lineRule="auto"/>
        <w:ind w:firstLine="420" w:firstLineChars="200"/>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五、其他要求</w:t>
      </w:r>
    </w:p>
    <w:p w14:paraId="64503352">
      <w:pPr>
        <w:keepNext w:val="0"/>
        <w:keepLines w:val="0"/>
        <w:pageBreakBefore w:val="0"/>
        <w:kinsoku/>
        <w:wordWrap/>
        <w:overflowPunct/>
        <w:topLinePunct w:val="0"/>
        <w:autoSpaceDE/>
        <w:autoSpaceDN/>
        <w:bidi w:val="0"/>
        <w:adjustRightInd w:val="0"/>
        <w:snapToGrid w:val="0"/>
        <w:spacing w:beforeLines="0" w:afterLines="0"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★质保期及</w:t>
      </w:r>
      <w:r>
        <w:rPr>
          <w:rFonts w:hint="eastAsia" w:ascii="宋体" w:hAnsi="宋体" w:eastAsia="宋体" w:cs="宋体"/>
          <w:bCs/>
          <w:color w:val="000000" w:themeColor="text1"/>
          <w:sz w:val="21"/>
          <w:szCs w:val="21"/>
          <w:highlight w:val="none"/>
          <w14:textFill>
            <w14:solidFill>
              <w14:schemeClr w14:val="tx1"/>
            </w14:solidFill>
          </w14:textFill>
        </w:rPr>
        <w:t>售后服务</w:t>
      </w:r>
      <w:r>
        <w:rPr>
          <w:rFonts w:hint="eastAsia" w:ascii="宋体" w:hAnsi="宋体" w:eastAsia="宋体" w:cs="宋体"/>
          <w:color w:val="000000" w:themeColor="text1"/>
          <w:sz w:val="21"/>
          <w:szCs w:val="21"/>
          <w:highlight w:val="none"/>
          <w14:textFill>
            <w14:solidFill>
              <w14:schemeClr w14:val="tx1"/>
            </w14:solidFill>
          </w14:textFill>
        </w:rPr>
        <w:t>要求</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设备验收合格后质保一年。1-4小时内响应用户诉求，8小时为用户提供解决方案，48小时内到达用户现场，排除故障。保修期内，设备及附件由于质量问题而不能正常工作时，投标方承诺在48小时内到达用户现场修理或更换零部件（相关费用投标人自行考虑在投标报价中，采购人不再支付任何费用）。因维修不及时，而导致设备无法正常使用时，其保修时间随停机时间的长短而相应延长。</w:t>
      </w:r>
    </w:p>
    <w:p w14:paraId="1903702A">
      <w:pPr>
        <w:keepNext w:val="0"/>
        <w:keepLines w:val="0"/>
        <w:pageBreakBefore w:val="0"/>
        <w:kinsoku/>
        <w:wordWrap/>
        <w:overflowPunct/>
        <w:topLinePunct w:val="0"/>
        <w:autoSpaceDE/>
        <w:autoSpaceDN/>
        <w:bidi w:val="0"/>
        <w:spacing w:line="360" w:lineRule="auto"/>
        <w:jc w:val="center"/>
        <w:outlineLvl w:val="0"/>
        <w:rPr>
          <w:rStyle w:val="24"/>
          <w:rFonts w:ascii="宋体" w:hAnsi="宋体" w:eastAsia="宋体" w:cs="宋体"/>
          <w:b/>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br w:type="page"/>
      </w:r>
      <w:r>
        <w:rPr>
          <w:rStyle w:val="24"/>
          <w:rFonts w:hint="eastAsia" w:ascii="宋体" w:hAnsi="宋体" w:eastAsia="宋体" w:cs="宋体"/>
          <w:b/>
          <w:color w:val="000000" w:themeColor="text1"/>
          <w:sz w:val="32"/>
          <w:szCs w:val="32"/>
          <w:highlight w:val="none"/>
          <w14:textFill>
            <w14:solidFill>
              <w14:schemeClr w14:val="tx1"/>
            </w14:solidFill>
          </w14:textFill>
        </w:rPr>
        <w:t>第五章 响应文件组成</w:t>
      </w:r>
    </w:p>
    <w:p w14:paraId="0DE60D82">
      <w:pPr>
        <w:spacing w:after="156" w:line="360" w:lineRule="auto"/>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供应商的响应文件应包含以下部分：</w:t>
      </w:r>
    </w:p>
    <w:p w14:paraId="228EB4B7">
      <w:pPr>
        <w:snapToGrid w:val="0"/>
        <w:spacing w:line="360" w:lineRule="auto"/>
        <w:jc w:val="left"/>
        <w:outlineLvl w:val="0"/>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一、磋商响应声明</w:t>
      </w:r>
    </w:p>
    <w:p w14:paraId="1D0FCD35">
      <w:pPr>
        <w:snapToGrid w:val="0"/>
        <w:spacing w:line="360" w:lineRule="auto"/>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附件1-1 法定代表人身份证明</w:t>
      </w:r>
    </w:p>
    <w:p w14:paraId="019706DA">
      <w:pPr>
        <w:snapToGrid w:val="0"/>
        <w:spacing w:line="360" w:lineRule="auto"/>
        <w:ind w:firstLine="420" w:firstLineChars="200"/>
        <w:jc w:val="lef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附件1-2 法定代表人授权委托书</w:t>
      </w:r>
    </w:p>
    <w:p w14:paraId="4163E0CC">
      <w:pPr>
        <w:pStyle w:val="30"/>
        <w:ind w:left="0" w:leftChars="0"/>
        <w:rPr>
          <w:rStyle w:val="24"/>
          <w:rFonts w:ascii="宋体" w:hAnsi="宋体" w:eastAsia="宋体" w:cs="宋体"/>
          <w:color w:val="000000" w:themeColor="text1"/>
          <w:sz w:val="21"/>
          <w:highlight w:val="none"/>
          <w14:textFill>
            <w14:solidFill>
              <w14:schemeClr w14:val="tx1"/>
            </w14:solidFill>
          </w14:textFill>
        </w:rPr>
      </w:pPr>
      <w:r>
        <w:rPr>
          <w:rStyle w:val="24"/>
          <w:rFonts w:hint="eastAsia" w:ascii="宋体" w:hAnsi="宋体" w:eastAsia="宋体" w:cs="宋体"/>
          <w:color w:val="000000" w:themeColor="text1"/>
          <w:sz w:val="21"/>
          <w:highlight w:val="none"/>
          <w14:textFill>
            <w14:solidFill>
              <w14:schemeClr w14:val="tx1"/>
            </w14:solidFill>
          </w14:textFill>
        </w:rPr>
        <w:t>附件1-3 参加采购活动前三年内在经营活动中没有重大违法记录的书面声明</w:t>
      </w:r>
    </w:p>
    <w:p w14:paraId="4732E2FF">
      <w:pPr>
        <w:pStyle w:val="30"/>
        <w:ind w:left="0" w:leftChars="0"/>
        <w:rPr>
          <w:rStyle w:val="24"/>
          <w:rFonts w:ascii="宋体" w:hAnsi="宋体" w:eastAsia="宋体" w:cs="宋体"/>
          <w:color w:val="000000" w:themeColor="text1"/>
          <w:sz w:val="21"/>
          <w:highlight w:val="none"/>
          <w14:textFill>
            <w14:solidFill>
              <w14:schemeClr w14:val="tx1"/>
            </w14:solidFill>
          </w14:textFill>
        </w:rPr>
      </w:pPr>
      <w:r>
        <w:rPr>
          <w:rStyle w:val="24"/>
          <w:rFonts w:hint="eastAsia" w:ascii="宋体" w:hAnsi="宋体" w:eastAsia="宋体" w:cs="宋体"/>
          <w:color w:val="000000" w:themeColor="text1"/>
          <w:sz w:val="21"/>
          <w:highlight w:val="none"/>
          <w14:textFill>
            <w14:solidFill>
              <w14:schemeClr w14:val="tx1"/>
            </w14:solidFill>
          </w14:textFill>
        </w:rPr>
        <w:t>附件1-4 售后服务承诺书</w:t>
      </w:r>
    </w:p>
    <w:p w14:paraId="6CE18F3B">
      <w:pPr>
        <w:snapToGrid w:val="0"/>
        <w:spacing w:line="360" w:lineRule="auto"/>
        <w:jc w:val="left"/>
        <w:outlineLvl w:val="0"/>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二、保证金</w:t>
      </w:r>
    </w:p>
    <w:p w14:paraId="41ABE43A">
      <w:pPr>
        <w:snapToGrid w:val="0"/>
        <w:spacing w:line="360" w:lineRule="auto"/>
        <w:ind w:firstLine="420" w:firstLineChars="200"/>
        <w:jc w:val="left"/>
        <w:outlineLvl w:val="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附件2 保证金退还申请书</w:t>
      </w:r>
    </w:p>
    <w:p w14:paraId="5EC1FC21">
      <w:pPr>
        <w:snapToGrid w:val="0"/>
        <w:spacing w:line="360" w:lineRule="auto"/>
        <w:jc w:val="left"/>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三、供应商的资格证明资料</w:t>
      </w:r>
    </w:p>
    <w:p w14:paraId="5391A9E0">
      <w:pPr>
        <w:snapToGrid w:val="0"/>
        <w:spacing w:line="360" w:lineRule="auto"/>
        <w:ind w:firstLine="420" w:firstLineChars="200"/>
        <w:outlineLvl w:val="0"/>
        <w:rPr>
          <w:rStyle w:val="24"/>
          <w:rFonts w:hint="eastAsia"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附件3-1 供应商基本情况表</w:t>
      </w:r>
    </w:p>
    <w:p w14:paraId="5ED261CD">
      <w:pPr>
        <w:snapToGrid w:val="0"/>
        <w:spacing w:line="360" w:lineRule="auto"/>
        <w:ind w:firstLine="420" w:firstLineChars="200"/>
        <w:rPr>
          <w:rStyle w:val="24"/>
          <w:rFonts w:hint="eastAsia"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附件3-2 磋商文件规定的基本资格条件证明资料</w:t>
      </w:r>
    </w:p>
    <w:p w14:paraId="3032A592">
      <w:pPr>
        <w:snapToGrid w:val="0"/>
        <w:spacing w:line="360" w:lineRule="auto"/>
        <w:ind w:firstLine="420" w:firstLineChars="200"/>
        <w:rPr>
          <w:rStyle w:val="24"/>
          <w:rFonts w:hint="eastAsia"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附件3-3 磋商文件规定的特定资格条件证明资料</w:t>
      </w:r>
    </w:p>
    <w:p w14:paraId="36516D76">
      <w:pPr>
        <w:snapToGrid w:val="0"/>
        <w:spacing w:line="360" w:lineRule="auto"/>
        <w:ind w:firstLine="420" w:firstLineChars="200"/>
        <w:outlineLvl w:val="0"/>
        <w:rPr>
          <w:rStyle w:val="24"/>
          <w:rFonts w:hint="default" w:ascii="宋体" w:hAnsi="宋体" w:eastAsia="宋体" w:cs="宋体"/>
          <w:color w:val="000000" w:themeColor="text1"/>
          <w:highlight w:val="none"/>
          <w:lang w:val="en-US" w:eastAsia="zh-CN"/>
          <w14:textFill>
            <w14:solidFill>
              <w14:schemeClr w14:val="tx1"/>
            </w14:solidFill>
          </w14:textFill>
        </w:rPr>
      </w:pPr>
      <w:r>
        <w:rPr>
          <w:rStyle w:val="24"/>
          <w:rFonts w:hint="eastAsia" w:ascii="宋体" w:hAnsi="宋体" w:eastAsia="宋体" w:cs="宋体"/>
          <w:color w:val="000000" w:themeColor="text1"/>
          <w:highlight w:val="none"/>
          <w:lang w:val="en-US" w:eastAsia="zh-CN"/>
          <w14:textFill>
            <w14:solidFill>
              <w14:schemeClr w14:val="tx1"/>
            </w14:solidFill>
          </w14:textFill>
        </w:rPr>
        <w:t>附件3-4 不参与围标、串通投标承诺书</w:t>
      </w:r>
    </w:p>
    <w:p w14:paraId="068344F4">
      <w:pPr>
        <w:snapToGrid w:val="0"/>
        <w:spacing w:line="360" w:lineRule="auto"/>
        <w:jc w:val="left"/>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四、采购需求响应</w:t>
      </w:r>
    </w:p>
    <w:p w14:paraId="6C19F95B">
      <w:pPr>
        <w:snapToGrid w:val="0"/>
        <w:spacing w:line="360" w:lineRule="auto"/>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五、技术/商务响应与偏离表</w:t>
      </w:r>
    </w:p>
    <w:p w14:paraId="595D9C7C">
      <w:pPr>
        <w:pStyle w:val="25"/>
        <w:snapToGrid w:val="0"/>
        <w:spacing w:line="360" w:lineRule="auto"/>
        <w:rPr>
          <w:rStyle w:val="24"/>
          <w:rFonts w:hAnsi="宋体" w:eastAsia="宋体" w:cs="宋体"/>
          <w:b/>
          <w:color w:val="000000" w:themeColor="text1"/>
          <w:highlight w:val="none"/>
          <w14:textFill>
            <w14:solidFill>
              <w14:schemeClr w14:val="tx1"/>
            </w14:solidFill>
          </w14:textFill>
        </w:rPr>
      </w:pPr>
      <w:r>
        <w:rPr>
          <w:rStyle w:val="24"/>
          <w:rFonts w:hint="eastAsia" w:hAnsi="宋体" w:eastAsia="宋体" w:cs="宋体"/>
          <w:b/>
          <w:color w:val="000000" w:themeColor="text1"/>
          <w:highlight w:val="none"/>
          <w14:textFill>
            <w14:solidFill>
              <w14:schemeClr w14:val="tx1"/>
            </w14:solidFill>
          </w14:textFill>
        </w:rPr>
        <w:t>六、报价一览表及报价文件</w:t>
      </w:r>
    </w:p>
    <w:p w14:paraId="5CB8A8C1">
      <w:pPr>
        <w:snapToGrid w:val="0"/>
        <w:spacing w:line="360" w:lineRule="auto"/>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附件</w:t>
      </w:r>
      <w:r>
        <w:rPr>
          <w:rStyle w:val="24"/>
          <w:rFonts w:hint="eastAsia" w:ascii="宋体" w:hAnsi="宋体" w:eastAsia="宋体" w:cs="宋体"/>
          <w:color w:val="000000" w:themeColor="text1"/>
          <w:highlight w:val="none"/>
          <w:lang w:val="en-US" w:eastAsia="zh-CN"/>
          <w14:textFill>
            <w14:solidFill>
              <w14:schemeClr w14:val="tx1"/>
            </w14:solidFill>
          </w14:textFill>
        </w:rPr>
        <w:t>6</w:t>
      </w:r>
      <w:r>
        <w:rPr>
          <w:rStyle w:val="24"/>
          <w:rFonts w:hint="eastAsia" w:ascii="宋体" w:hAnsi="宋体" w:eastAsia="宋体" w:cs="宋体"/>
          <w:color w:val="000000" w:themeColor="text1"/>
          <w:highlight w:val="none"/>
          <w14:textFill>
            <w14:solidFill>
              <w14:schemeClr w14:val="tx1"/>
            </w14:solidFill>
          </w14:textFill>
        </w:rPr>
        <w:t>-1 报价一览表</w:t>
      </w:r>
    </w:p>
    <w:p w14:paraId="174B2DFC">
      <w:pPr>
        <w:snapToGrid w:val="0"/>
        <w:spacing w:line="360" w:lineRule="auto"/>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附件</w:t>
      </w:r>
      <w:r>
        <w:rPr>
          <w:rStyle w:val="24"/>
          <w:rFonts w:hint="eastAsia" w:ascii="宋体" w:hAnsi="宋体" w:eastAsia="宋体" w:cs="宋体"/>
          <w:color w:val="000000" w:themeColor="text1"/>
          <w:highlight w:val="none"/>
          <w:lang w:val="en-US" w:eastAsia="zh-CN"/>
          <w14:textFill>
            <w14:solidFill>
              <w14:schemeClr w14:val="tx1"/>
            </w14:solidFill>
          </w14:textFill>
        </w:rPr>
        <w:t>6</w:t>
      </w:r>
      <w:r>
        <w:rPr>
          <w:rStyle w:val="24"/>
          <w:rFonts w:hint="eastAsia" w:ascii="宋体" w:hAnsi="宋体" w:eastAsia="宋体" w:cs="宋体"/>
          <w:color w:val="000000" w:themeColor="text1"/>
          <w:highlight w:val="none"/>
          <w14:textFill>
            <w14:solidFill>
              <w14:schemeClr w14:val="tx1"/>
            </w14:solidFill>
          </w14:textFill>
        </w:rPr>
        <w:t>-2 分项价格表</w:t>
      </w:r>
    </w:p>
    <w:p w14:paraId="758706A0">
      <w:pPr>
        <w:pStyle w:val="25"/>
        <w:snapToGrid w:val="0"/>
        <w:spacing w:line="360" w:lineRule="auto"/>
        <w:rPr>
          <w:rStyle w:val="24"/>
          <w:rFonts w:hAnsi="宋体" w:eastAsia="宋体" w:cs="宋体"/>
          <w:b/>
          <w:color w:val="000000" w:themeColor="text1"/>
          <w:highlight w:val="none"/>
          <w14:textFill>
            <w14:solidFill>
              <w14:schemeClr w14:val="tx1"/>
            </w14:solidFill>
          </w14:textFill>
        </w:rPr>
      </w:pPr>
      <w:r>
        <w:rPr>
          <w:rStyle w:val="24"/>
          <w:rFonts w:hint="eastAsia" w:hAnsi="宋体" w:eastAsia="宋体" w:cs="宋体"/>
          <w:b/>
          <w:color w:val="000000" w:themeColor="text1"/>
          <w:highlight w:val="none"/>
          <w14:textFill>
            <w14:solidFill>
              <w14:schemeClr w14:val="tx1"/>
            </w14:solidFill>
          </w14:textFill>
        </w:rPr>
        <w:t>七、供应商认为需提供的资料及说明</w:t>
      </w:r>
    </w:p>
    <w:p w14:paraId="737828AB">
      <w:pPr>
        <w:pStyle w:val="25"/>
        <w:snapToGrid w:val="0"/>
        <w:spacing w:line="360" w:lineRule="auto"/>
        <w:rPr>
          <w:rStyle w:val="24"/>
          <w:rFonts w:hAnsi="宋体" w:eastAsia="宋体" w:cs="宋体"/>
          <w:b/>
          <w:color w:val="000000" w:themeColor="text1"/>
          <w:highlight w:val="none"/>
          <w14:textFill>
            <w14:solidFill>
              <w14:schemeClr w14:val="tx1"/>
            </w14:solidFill>
          </w14:textFill>
        </w:rPr>
      </w:pPr>
      <w:r>
        <w:rPr>
          <w:rStyle w:val="24"/>
          <w:rFonts w:hint="eastAsia" w:hAnsi="宋体" w:eastAsia="宋体" w:cs="宋体"/>
          <w:b/>
          <w:color w:val="000000" w:themeColor="text1"/>
          <w:highlight w:val="none"/>
          <w14:textFill>
            <w14:solidFill>
              <w14:schemeClr w14:val="tx1"/>
            </w14:solidFill>
          </w14:textFill>
        </w:rPr>
        <w:t>八、享受政府采购政策优惠的证明资料</w:t>
      </w:r>
    </w:p>
    <w:p w14:paraId="5B6BBBDE">
      <w:pPr>
        <w:pStyle w:val="25"/>
        <w:snapToGrid w:val="0"/>
        <w:spacing w:line="360" w:lineRule="auto"/>
        <w:rPr>
          <w:rStyle w:val="24"/>
          <w:rFonts w:hAnsi="宋体" w:eastAsia="宋体" w:cs="宋体"/>
          <w:b/>
          <w:color w:val="000000" w:themeColor="text1"/>
          <w:highlight w:val="none"/>
          <w14:textFill>
            <w14:solidFill>
              <w14:schemeClr w14:val="tx1"/>
            </w14:solidFill>
          </w14:textFill>
        </w:rPr>
      </w:pPr>
      <w:r>
        <w:rPr>
          <w:rStyle w:val="24"/>
          <w:rFonts w:hint="eastAsia" w:hAnsi="宋体" w:eastAsia="宋体" w:cs="宋体"/>
          <w:b/>
          <w:color w:val="000000" w:themeColor="text1"/>
          <w:highlight w:val="none"/>
          <w14:textFill>
            <w14:solidFill>
              <w14:schemeClr w14:val="tx1"/>
            </w14:solidFill>
          </w14:textFill>
        </w:rPr>
        <w:t>九、最后报价</w:t>
      </w:r>
    </w:p>
    <w:p w14:paraId="7AE96192">
      <w:pPr>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br w:type="page"/>
      </w:r>
    </w:p>
    <w:p w14:paraId="54867F26">
      <w:pPr>
        <w:jc w:val="center"/>
        <w:outlineLvl w:val="0"/>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一、磋商响应声明</w:t>
      </w:r>
    </w:p>
    <w:p w14:paraId="04D3C200">
      <w:pPr>
        <w:snapToGrid w:val="0"/>
        <w:rPr>
          <w:rStyle w:val="24"/>
          <w:rFonts w:ascii="宋体" w:hAnsi="宋体" w:eastAsia="宋体" w:cs="宋体"/>
          <w:color w:val="000000" w:themeColor="text1"/>
          <w:highlight w:val="none"/>
          <w14:textFill>
            <w14:solidFill>
              <w14:schemeClr w14:val="tx1"/>
            </w14:solidFill>
          </w14:textFill>
        </w:rPr>
      </w:pPr>
    </w:p>
    <w:p w14:paraId="24785933">
      <w:pPr>
        <w:snapToGrid w:val="0"/>
        <w:spacing w:line="360" w:lineRule="auto"/>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致</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 xml:space="preserve"> （采购人）：</w:t>
      </w:r>
    </w:p>
    <w:p w14:paraId="5126A4C7">
      <w:pPr>
        <w:snapToGrid w:val="0"/>
        <w:spacing w:line="360" w:lineRule="auto"/>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我方已仔细研究了</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项目名称）的竞争性磋商文件（政府采购编号：</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，采购代理编号：</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）的全部内容，知悉参加竞争性磋商的风险，我方承诺接受磋商文件的全部条款且无任何异议。</w:t>
      </w:r>
    </w:p>
    <w:p w14:paraId="75145C84">
      <w:pPr>
        <w:pStyle w:val="25"/>
        <w:snapToGrid w:val="0"/>
        <w:spacing w:line="360" w:lineRule="auto"/>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一、我方同意在磋商文件中规定的提交首次响应文件截止时间起</w:t>
      </w:r>
      <w:r>
        <w:rPr>
          <w:rStyle w:val="24"/>
          <w:rFonts w:hint="eastAsia" w:hAnsi="宋体" w:eastAsia="宋体" w:cs="宋体"/>
          <w:color w:val="000000" w:themeColor="text1"/>
          <w:highlight w:val="none"/>
          <w:u w:val="single" w:color="000000"/>
          <w14:textFill>
            <w14:solidFill>
              <w14:schemeClr w14:val="tx1"/>
            </w14:solidFill>
          </w14:textFill>
        </w:rPr>
        <w:t xml:space="preserve"> </w:t>
      </w:r>
      <w:r>
        <w:rPr>
          <w:rStyle w:val="24"/>
          <w:rFonts w:hint="eastAsia" w:hAnsi="宋体" w:eastAsia="宋体" w:cs="宋体"/>
          <w:color w:val="000000" w:themeColor="text1"/>
          <w:highlight w:val="none"/>
          <w:u w:val="single" w:color="000000"/>
          <w:lang w:val="en-US" w:eastAsia="zh-CN"/>
          <w14:textFill>
            <w14:solidFill>
              <w14:schemeClr w14:val="tx1"/>
            </w14:solidFill>
          </w14:textFill>
        </w:rPr>
        <w:t>90</w:t>
      </w:r>
      <w:r>
        <w:rPr>
          <w:rStyle w:val="24"/>
          <w:rFonts w:hint="eastAsia" w:hAnsi="宋体" w:eastAsia="宋体" w:cs="宋体"/>
          <w:color w:val="000000" w:themeColor="text1"/>
          <w:highlight w:val="none"/>
          <w:u w:val="single" w:color="000000"/>
          <w14:textFill>
            <w14:solidFill>
              <w14:schemeClr w14:val="tx1"/>
            </w14:solidFill>
          </w14:textFill>
        </w:rPr>
        <w:t xml:space="preserve"> </w:t>
      </w:r>
      <w:r>
        <w:rPr>
          <w:rStyle w:val="24"/>
          <w:rFonts w:hint="eastAsia" w:hAnsi="宋体" w:eastAsia="宋体" w:cs="宋体"/>
          <w:color w:val="000000" w:themeColor="text1"/>
          <w:highlight w:val="none"/>
          <w14:textFill>
            <w14:solidFill>
              <w14:schemeClr w14:val="tx1"/>
            </w14:solidFill>
          </w14:textFill>
        </w:rPr>
        <w:t>日内（响应文件有效期）遵守本响应文件中的承诺且在此期限期满之前均具有法律约束力。</w:t>
      </w:r>
    </w:p>
    <w:p w14:paraId="55EDFBA4">
      <w:pPr>
        <w:pStyle w:val="25"/>
        <w:snapToGrid w:val="0"/>
        <w:spacing w:line="360" w:lineRule="auto"/>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二、我方提交</w:t>
      </w:r>
      <w:r>
        <w:rPr>
          <w:rStyle w:val="24"/>
          <w:rFonts w:hint="eastAsia" w:hAnsi="宋体" w:eastAsia="宋体" w:cs="宋体"/>
          <w:color w:val="000000" w:themeColor="text1"/>
          <w:highlight w:val="none"/>
          <w:lang w:val="en-US" w:eastAsia="zh-CN"/>
          <w14:textFill>
            <w14:solidFill>
              <w14:schemeClr w14:val="tx1"/>
            </w14:solidFill>
          </w14:textFill>
        </w:rPr>
        <w:t>电子</w:t>
      </w:r>
      <w:r>
        <w:rPr>
          <w:rStyle w:val="24"/>
          <w:rFonts w:hint="eastAsia" w:hAnsi="宋体" w:eastAsia="宋体" w:cs="宋体"/>
          <w:color w:val="000000" w:themeColor="text1"/>
          <w:highlight w:val="none"/>
          <w14:textFill>
            <w14:solidFill>
              <w14:schemeClr w14:val="tx1"/>
            </w14:solidFill>
          </w14:textFill>
        </w:rPr>
        <w:t>响应文件一份，并保证响应文件提供的数据和资料全部内容真实、合法、准确和完整，我们对此负责，并愿承担由此引起的法律责任。</w:t>
      </w:r>
    </w:p>
    <w:p w14:paraId="58E4F5B3">
      <w:pPr>
        <w:pStyle w:val="25"/>
        <w:snapToGrid w:val="0"/>
        <w:spacing w:line="360" w:lineRule="auto"/>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三、我方愿意向贵方提供任何与本项采购有关的数据、情况和技术资料。若贵方需要，我方愿意提供我方作出的一切承诺的证明资料。</w:t>
      </w:r>
    </w:p>
    <w:p w14:paraId="1C1BCF52">
      <w:pPr>
        <w:pStyle w:val="25"/>
        <w:snapToGrid w:val="0"/>
        <w:spacing w:line="360" w:lineRule="auto"/>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四、我方愿意按磋商文件规定和磋商小组要求重新提交响应文件和最后报价。</w:t>
      </w:r>
    </w:p>
    <w:p w14:paraId="03FA2554">
      <w:pPr>
        <w:pStyle w:val="25"/>
        <w:snapToGrid w:val="0"/>
        <w:spacing w:line="360" w:lineRule="auto"/>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五、我方承诺遵守参照《中华人民共和国政府采购法》的有关规定，保证在获得成交资格后，按照磋商文件确定的事项签订采购合同，履行双方所签订的合同，并承担合同规定的责任和义务。</w:t>
      </w:r>
    </w:p>
    <w:p w14:paraId="59808AB2">
      <w:pPr>
        <w:pStyle w:val="25"/>
        <w:snapToGrid w:val="0"/>
        <w:spacing w:line="360" w:lineRule="auto"/>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 xml:space="preserve">六、我方在此声明： </w:t>
      </w:r>
    </w:p>
    <w:p w14:paraId="7C625F79">
      <w:pPr>
        <w:pStyle w:val="25"/>
        <w:snapToGrid w:val="0"/>
        <w:spacing w:line="360" w:lineRule="auto"/>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（一）我方与采购人或采购代理机构不存在隶属关系或者其他利害关系。</w:t>
      </w:r>
    </w:p>
    <w:p w14:paraId="7128D0FD">
      <w:pPr>
        <w:pStyle w:val="25"/>
        <w:snapToGrid w:val="0"/>
        <w:spacing w:line="360" w:lineRule="auto"/>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（二）我方与参加本项目的其他供应商不存在直接控股、管理关系，或者与其他供应商法定代表人（或者负责人）为同一人。</w:t>
      </w:r>
    </w:p>
    <w:p w14:paraId="5D59C475">
      <w:pPr>
        <w:pStyle w:val="25"/>
        <w:snapToGrid w:val="0"/>
        <w:spacing w:line="360" w:lineRule="auto"/>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（三）我方未为本项目前期准备提供设计或咨询服务。</w:t>
      </w:r>
    </w:p>
    <w:p w14:paraId="5748D94B">
      <w:pPr>
        <w:pStyle w:val="25"/>
        <w:snapToGrid w:val="0"/>
        <w:spacing w:line="360" w:lineRule="auto"/>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（四）我方承诺（承诺期：成立三年以上的，为提交首次响应文件截止时间前三年内；成立不足三年的，为实际时间）：</w:t>
      </w:r>
    </w:p>
    <w:p w14:paraId="0178F026">
      <w:pPr>
        <w:pStyle w:val="25"/>
        <w:snapToGrid w:val="0"/>
        <w:spacing w:line="360" w:lineRule="auto"/>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1、我方依法缴纳了各项税费及各项社会保障资金，没有偷税、漏税及欠缴行为。</w:t>
      </w:r>
    </w:p>
    <w:p w14:paraId="3D52FAE4">
      <w:pPr>
        <w:pStyle w:val="25"/>
        <w:snapToGrid w:val="0"/>
        <w:spacing w:line="360" w:lineRule="auto"/>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2、我方在经营活动中没有存在下列重大违法记录：</w:t>
      </w:r>
    </w:p>
    <w:p w14:paraId="48657F30">
      <w:pPr>
        <w:pStyle w:val="25"/>
        <w:snapToGrid w:val="0"/>
        <w:spacing w:line="360" w:lineRule="auto"/>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（1）受到刑事处罚；</w:t>
      </w:r>
    </w:p>
    <w:p w14:paraId="0449CE70">
      <w:pPr>
        <w:pStyle w:val="25"/>
        <w:snapToGrid w:val="0"/>
        <w:spacing w:line="360" w:lineRule="auto"/>
        <w:ind w:firstLine="420" w:firstLineChars="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（2）受到贰百万以上的罚款、责令停产停业、在一至三年内禁止参加采购活动、暂扣或者吊销许可证、暂扣或者吊销执照的行政处罚。</w:t>
      </w:r>
    </w:p>
    <w:p w14:paraId="7564C43F">
      <w:pPr>
        <w:snapToGrid w:val="0"/>
        <w:spacing w:line="360" w:lineRule="auto"/>
        <w:ind w:right="24"/>
        <w:rPr>
          <w:rStyle w:val="24"/>
          <w:rFonts w:ascii="宋体" w:hAnsi="宋体" w:eastAsia="宋体" w:cs="宋体"/>
          <w:bCs/>
          <w:color w:val="000000" w:themeColor="text1"/>
          <w:highlight w:val="none"/>
          <w14:textFill>
            <w14:solidFill>
              <w14:schemeClr w14:val="tx1"/>
            </w14:solidFill>
          </w14:textFill>
        </w:rPr>
      </w:pPr>
    </w:p>
    <w:p w14:paraId="3F297C6A">
      <w:pPr>
        <w:snapToGrid w:val="0"/>
        <w:spacing w:line="360" w:lineRule="auto"/>
        <w:ind w:right="24"/>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bCs/>
          <w:color w:val="000000" w:themeColor="text1"/>
          <w:highlight w:val="none"/>
          <w14:textFill>
            <w14:solidFill>
              <w14:schemeClr w14:val="tx1"/>
            </w14:solidFill>
          </w14:textFill>
        </w:rPr>
        <w:t>附件1：</w:t>
      </w:r>
      <w:r>
        <w:rPr>
          <w:rStyle w:val="24"/>
          <w:rFonts w:hint="eastAsia" w:ascii="宋体" w:hAnsi="宋体" w:eastAsia="宋体" w:cs="宋体"/>
          <w:color w:val="000000" w:themeColor="text1"/>
          <w:highlight w:val="none"/>
          <w14:textFill>
            <w14:solidFill>
              <w14:schemeClr w14:val="tx1"/>
            </w14:solidFill>
          </w14:textFill>
        </w:rPr>
        <w:t>法定代表人身份证明</w:t>
      </w:r>
    </w:p>
    <w:p w14:paraId="62058C2E">
      <w:pPr>
        <w:snapToGrid w:val="0"/>
        <w:spacing w:line="360" w:lineRule="auto"/>
        <w:ind w:right="24"/>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bCs/>
          <w:color w:val="000000" w:themeColor="text1"/>
          <w:highlight w:val="none"/>
          <w14:textFill>
            <w14:solidFill>
              <w14:schemeClr w14:val="tx1"/>
            </w14:solidFill>
          </w14:textFill>
        </w:rPr>
        <w:t>附件2</w:t>
      </w:r>
      <w:r>
        <w:rPr>
          <w:rStyle w:val="24"/>
          <w:rFonts w:hint="eastAsia" w:ascii="宋体" w:hAnsi="宋体" w:eastAsia="宋体" w:cs="宋体"/>
          <w:color w:val="000000" w:themeColor="text1"/>
          <w:highlight w:val="none"/>
          <w14:textFill>
            <w14:solidFill>
              <w14:schemeClr w14:val="tx1"/>
            </w14:solidFill>
          </w14:textFill>
        </w:rPr>
        <w:t>：法定代表人授权书</w:t>
      </w:r>
    </w:p>
    <w:p w14:paraId="4CA6F4FC">
      <w:pPr>
        <w:pStyle w:val="25"/>
        <w:snapToGrid w:val="0"/>
        <w:rPr>
          <w:rStyle w:val="24"/>
          <w:rFonts w:hAnsi="宋体" w:eastAsia="宋体" w:cs="宋体"/>
          <w:color w:val="000000" w:themeColor="text1"/>
          <w:highlight w:val="none"/>
          <w14:textFill>
            <w14:solidFill>
              <w14:schemeClr w14:val="tx1"/>
            </w14:solidFill>
          </w14:textFill>
        </w:rPr>
      </w:pPr>
    </w:p>
    <w:p w14:paraId="7FAE97C6">
      <w:pPr>
        <w:pStyle w:val="25"/>
        <w:snapToGrid w:val="0"/>
        <w:spacing w:line="480" w:lineRule="auto"/>
        <w:ind w:left="4620" w:leftChars="2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供应商名称（盖单位章）：</w:t>
      </w:r>
    </w:p>
    <w:p w14:paraId="49497577">
      <w:pPr>
        <w:snapToGrid w:val="0"/>
        <w:spacing w:line="480" w:lineRule="auto"/>
        <w:ind w:left="4620" w:leftChars="2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法定代表人或其委托代理人（</w:t>
      </w:r>
      <w:r>
        <w:rPr>
          <w:rStyle w:val="24"/>
          <w:rFonts w:hint="eastAsia" w:ascii="宋体" w:hAnsi="宋体" w:eastAsia="宋体" w:cs="宋体"/>
          <w:color w:val="000000" w:themeColor="text1"/>
          <w:highlight w:val="none"/>
          <w:lang w:val="en-US" w:eastAsia="zh-CN"/>
          <w14:textFill>
            <w14:solidFill>
              <w14:schemeClr w14:val="tx1"/>
            </w14:solidFill>
          </w14:textFill>
        </w:rPr>
        <w:t>签章</w:t>
      </w:r>
      <w:r>
        <w:rPr>
          <w:rStyle w:val="24"/>
          <w:rFonts w:hint="eastAsia" w:ascii="宋体" w:hAnsi="宋体" w:eastAsia="宋体" w:cs="宋体"/>
          <w:color w:val="000000" w:themeColor="text1"/>
          <w:highlight w:val="none"/>
          <w14:textFill>
            <w14:solidFill>
              <w14:schemeClr w14:val="tx1"/>
            </w14:solidFill>
          </w14:textFill>
        </w:rPr>
        <w:t>）：</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p>
    <w:p w14:paraId="757D2A71">
      <w:pPr>
        <w:snapToGrid w:val="0"/>
        <w:spacing w:line="480" w:lineRule="auto"/>
        <w:ind w:left="4620" w:leftChars="2200"/>
        <w:rPr>
          <w:rStyle w:val="24"/>
          <w:rFonts w:ascii="宋体" w:hAnsi="宋体" w:eastAsia="宋体" w:cs="宋体"/>
          <w:color w:val="000000" w:themeColor="text1"/>
          <w:highlight w:val="none"/>
          <w14:textFill>
            <w14:solidFill>
              <w14:schemeClr w14:val="tx1"/>
            </w14:solidFill>
          </w14:textFill>
        </w:rPr>
        <w:sectPr>
          <w:pgSz w:w="11906" w:h="16838"/>
          <w:pgMar w:top="1304" w:right="1304" w:bottom="1304" w:left="1418" w:header="851" w:footer="992" w:gutter="0"/>
          <w:cols w:space="425" w:num="1"/>
          <w:docGrid w:type="linesAndChars" w:linePitch="312" w:charSpace="0"/>
        </w:sectPr>
      </w:pPr>
      <w:r>
        <w:rPr>
          <w:rStyle w:val="24"/>
          <w:rFonts w:hint="eastAsia" w:ascii="宋体" w:hAnsi="宋体" w:eastAsia="宋体" w:cs="宋体"/>
          <w:color w:val="000000" w:themeColor="text1"/>
          <w:highlight w:val="none"/>
          <w14:textFill>
            <w14:solidFill>
              <w14:schemeClr w14:val="tx1"/>
            </w14:solidFill>
          </w14:textFill>
        </w:rPr>
        <w:t>日期：       年    月    日</w:t>
      </w:r>
    </w:p>
    <w:p w14:paraId="51CDCD1F">
      <w:pPr>
        <w:snapToGrid w:val="0"/>
        <w:spacing w:line="480" w:lineRule="auto"/>
        <w:ind w:right="24"/>
        <w:outlineLvl w:val="0"/>
        <w:rPr>
          <w:rStyle w:val="24"/>
          <w:rFonts w:ascii="宋体" w:hAnsi="宋体" w:eastAsia="宋体" w:cs="宋体"/>
          <w:b/>
          <w:bCs/>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附件1-1</w:t>
      </w:r>
    </w:p>
    <w:p w14:paraId="4FA7951F">
      <w:pPr>
        <w:jc w:val="center"/>
        <w:rPr>
          <w:rStyle w:val="24"/>
          <w:rFonts w:ascii="宋体" w:hAnsi="宋体" w:eastAsia="宋体" w:cs="宋体"/>
          <w:b/>
          <w:color w:val="000000" w:themeColor="text1"/>
          <w:sz w:val="28"/>
          <w:szCs w:val="28"/>
          <w:highlight w:val="none"/>
          <w14:textFill>
            <w14:solidFill>
              <w14:schemeClr w14:val="tx1"/>
            </w14:solidFill>
          </w14:textFill>
        </w:rPr>
      </w:pPr>
      <w:r>
        <w:rPr>
          <w:rStyle w:val="24"/>
          <w:rFonts w:hint="eastAsia" w:ascii="宋体" w:hAnsi="宋体" w:eastAsia="宋体" w:cs="宋体"/>
          <w:b/>
          <w:color w:val="000000" w:themeColor="text1"/>
          <w:sz w:val="28"/>
          <w:szCs w:val="28"/>
          <w:highlight w:val="none"/>
          <w14:textFill>
            <w14:solidFill>
              <w14:schemeClr w14:val="tx1"/>
            </w14:solidFill>
          </w14:textFill>
        </w:rPr>
        <w:t>法定代表人（单位负责人）身份证明</w:t>
      </w:r>
    </w:p>
    <w:p w14:paraId="299F33A3">
      <w:pPr>
        <w:snapToGrid w:val="0"/>
        <w:spacing w:line="480" w:lineRule="auto"/>
        <w:rPr>
          <w:rStyle w:val="24"/>
          <w:rFonts w:ascii="宋体" w:hAnsi="宋体" w:eastAsia="宋体" w:cs="宋体"/>
          <w:color w:val="000000" w:themeColor="text1"/>
          <w:highlight w:val="none"/>
          <w14:textFill>
            <w14:solidFill>
              <w14:schemeClr w14:val="tx1"/>
            </w14:solidFill>
          </w14:textFill>
        </w:rPr>
      </w:pPr>
    </w:p>
    <w:p w14:paraId="7BC59FBE">
      <w:pPr>
        <w:snapToGrid w:val="0"/>
        <w:spacing w:line="500" w:lineRule="exact"/>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供应商</w:t>
      </w:r>
      <w:r>
        <w:rPr>
          <w:rStyle w:val="24"/>
          <w:rFonts w:hint="eastAsia" w:ascii="宋体" w:hAnsi="宋体" w:eastAsia="宋体" w:cs="宋体"/>
          <w:color w:val="000000" w:themeColor="text1"/>
          <w:kern w:val="0"/>
          <w:highlight w:val="none"/>
          <w14:textFill>
            <w14:solidFill>
              <w14:schemeClr w14:val="tx1"/>
            </w14:solidFill>
          </w14:textFill>
        </w:rPr>
        <w:t>名称：</w:t>
      </w:r>
      <w:r>
        <w:rPr>
          <w:rStyle w:val="24"/>
          <w:rFonts w:hint="eastAsia" w:ascii="宋体" w:hAnsi="宋体" w:eastAsia="宋体" w:cs="宋体"/>
          <w:color w:val="000000" w:themeColor="text1"/>
          <w:kern w:val="0"/>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kern w:val="0"/>
          <w:highlight w:val="none"/>
          <w14:textFill>
            <w14:solidFill>
              <w14:schemeClr w14:val="tx1"/>
            </w14:solidFill>
          </w14:textFill>
        </w:rPr>
        <w:t xml:space="preserve"> </w:t>
      </w:r>
    </w:p>
    <w:p w14:paraId="7A33E39A">
      <w:pPr>
        <w:snapToGrid w:val="0"/>
        <w:spacing w:line="500" w:lineRule="exact"/>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注册号：</w:t>
      </w:r>
      <w:r>
        <w:rPr>
          <w:rStyle w:val="24"/>
          <w:rFonts w:hint="eastAsia" w:ascii="宋体" w:hAnsi="宋体" w:eastAsia="宋体" w:cs="宋体"/>
          <w:color w:val="000000" w:themeColor="text1"/>
          <w:kern w:val="0"/>
          <w:highlight w:val="none"/>
          <w:u w:val="single" w:color="000000"/>
          <w14:textFill>
            <w14:solidFill>
              <w14:schemeClr w14:val="tx1"/>
            </w14:solidFill>
          </w14:textFill>
        </w:rPr>
        <w:t xml:space="preserve">                  </w:t>
      </w:r>
    </w:p>
    <w:p w14:paraId="5627D233">
      <w:pPr>
        <w:snapToGrid w:val="0"/>
        <w:spacing w:line="500" w:lineRule="exact"/>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注册地址：</w:t>
      </w:r>
      <w:r>
        <w:rPr>
          <w:rStyle w:val="24"/>
          <w:rFonts w:hint="eastAsia" w:ascii="宋体" w:hAnsi="宋体" w:eastAsia="宋体" w:cs="宋体"/>
          <w:color w:val="000000" w:themeColor="text1"/>
          <w:kern w:val="0"/>
          <w:highlight w:val="none"/>
          <w:u w:val="single" w:color="000000"/>
          <w14:textFill>
            <w14:solidFill>
              <w14:schemeClr w14:val="tx1"/>
            </w14:solidFill>
          </w14:textFill>
        </w:rPr>
        <w:t xml:space="preserve">                                    </w:t>
      </w:r>
    </w:p>
    <w:p w14:paraId="48F483AE">
      <w:pPr>
        <w:snapToGrid w:val="0"/>
        <w:spacing w:line="500" w:lineRule="exact"/>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 xml:space="preserve">成立时间： </w:t>
      </w:r>
      <w:r>
        <w:rPr>
          <w:rStyle w:val="24"/>
          <w:rFonts w:hint="eastAsia" w:ascii="宋体" w:hAnsi="宋体" w:eastAsia="宋体" w:cs="宋体"/>
          <w:color w:val="000000" w:themeColor="text1"/>
          <w:kern w:val="0"/>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kern w:val="0"/>
          <w:highlight w:val="none"/>
          <w14:textFill>
            <w14:solidFill>
              <w14:schemeClr w14:val="tx1"/>
            </w14:solidFill>
          </w14:textFill>
        </w:rPr>
        <w:t xml:space="preserve">年 </w:t>
      </w:r>
      <w:r>
        <w:rPr>
          <w:rStyle w:val="24"/>
          <w:rFonts w:hint="eastAsia" w:ascii="宋体" w:hAnsi="宋体" w:eastAsia="宋体" w:cs="宋体"/>
          <w:color w:val="000000" w:themeColor="text1"/>
          <w:kern w:val="0"/>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kern w:val="0"/>
          <w:highlight w:val="none"/>
          <w14:textFill>
            <w14:solidFill>
              <w14:schemeClr w14:val="tx1"/>
            </w14:solidFill>
          </w14:textFill>
        </w:rPr>
        <w:t>月</w:t>
      </w:r>
      <w:r>
        <w:rPr>
          <w:rStyle w:val="24"/>
          <w:rFonts w:hint="eastAsia" w:ascii="宋体" w:hAnsi="宋体" w:eastAsia="宋体" w:cs="宋体"/>
          <w:color w:val="000000" w:themeColor="text1"/>
          <w:kern w:val="0"/>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kern w:val="0"/>
          <w:highlight w:val="none"/>
          <w14:textFill>
            <w14:solidFill>
              <w14:schemeClr w14:val="tx1"/>
            </w14:solidFill>
          </w14:textFill>
        </w:rPr>
        <w:t xml:space="preserve"> 日</w:t>
      </w:r>
    </w:p>
    <w:p w14:paraId="3B119435">
      <w:pPr>
        <w:snapToGrid w:val="0"/>
        <w:spacing w:line="500" w:lineRule="exact"/>
        <w:jc w:val="left"/>
        <w:rPr>
          <w:rStyle w:val="24"/>
          <w:rFonts w:ascii="宋体" w:hAnsi="宋体" w:eastAsia="宋体" w:cs="宋体"/>
          <w:color w:val="000000" w:themeColor="text1"/>
          <w:kern w:val="0"/>
          <w:highlight w:val="none"/>
          <w:u w:val="single" w:color="000000"/>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经营期限：</w:t>
      </w:r>
      <w:r>
        <w:rPr>
          <w:rStyle w:val="24"/>
          <w:rFonts w:hint="eastAsia" w:ascii="宋体" w:hAnsi="宋体" w:eastAsia="宋体" w:cs="宋体"/>
          <w:color w:val="000000" w:themeColor="text1"/>
          <w:kern w:val="0"/>
          <w:highlight w:val="none"/>
          <w:u w:val="single" w:color="000000"/>
          <w14:textFill>
            <w14:solidFill>
              <w14:schemeClr w14:val="tx1"/>
            </w14:solidFill>
          </w14:textFill>
        </w:rPr>
        <w:t xml:space="preserve">                  </w:t>
      </w:r>
    </w:p>
    <w:p w14:paraId="690494FF">
      <w:pPr>
        <w:snapToGrid w:val="0"/>
        <w:spacing w:line="500" w:lineRule="exact"/>
        <w:jc w:val="left"/>
        <w:rPr>
          <w:rStyle w:val="24"/>
          <w:rFonts w:ascii="宋体" w:hAnsi="宋体" w:eastAsia="宋体" w:cs="宋体"/>
          <w:color w:val="000000" w:themeColor="text1"/>
          <w:kern w:val="0"/>
          <w:highlight w:val="none"/>
          <w:u w:val="single" w:color="000000"/>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经营范围：主营：</w:t>
      </w:r>
      <w:r>
        <w:rPr>
          <w:rStyle w:val="24"/>
          <w:rFonts w:hint="eastAsia" w:ascii="宋体" w:hAnsi="宋体" w:eastAsia="宋体" w:cs="宋体"/>
          <w:color w:val="000000" w:themeColor="text1"/>
          <w:kern w:val="0"/>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kern w:val="0"/>
          <w:highlight w:val="none"/>
          <w14:textFill>
            <w14:solidFill>
              <w14:schemeClr w14:val="tx1"/>
            </w14:solidFill>
          </w14:textFill>
        </w:rPr>
        <w:t xml:space="preserve"> ；兼营：</w:t>
      </w:r>
      <w:r>
        <w:rPr>
          <w:rStyle w:val="24"/>
          <w:rFonts w:hint="eastAsia" w:ascii="宋体" w:hAnsi="宋体" w:eastAsia="宋体" w:cs="宋体"/>
          <w:color w:val="000000" w:themeColor="text1"/>
          <w:kern w:val="0"/>
          <w:highlight w:val="none"/>
          <w:u w:val="single" w:color="000000"/>
          <w14:textFill>
            <w14:solidFill>
              <w14:schemeClr w14:val="tx1"/>
            </w14:solidFill>
          </w14:textFill>
        </w:rPr>
        <w:t xml:space="preserve">              </w:t>
      </w:r>
    </w:p>
    <w:p w14:paraId="22A75F9C">
      <w:pPr>
        <w:snapToGrid w:val="0"/>
        <w:spacing w:line="500" w:lineRule="exact"/>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姓名：</w:t>
      </w:r>
      <w:r>
        <w:rPr>
          <w:rStyle w:val="24"/>
          <w:rFonts w:hint="eastAsia" w:ascii="宋体" w:hAnsi="宋体" w:eastAsia="宋体" w:cs="宋体"/>
          <w:color w:val="000000" w:themeColor="text1"/>
          <w:kern w:val="0"/>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kern w:val="0"/>
          <w:highlight w:val="none"/>
          <w14:textFill>
            <w14:solidFill>
              <w14:schemeClr w14:val="tx1"/>
            </w14:solidFill>
          </w14:textFill>
        </w:rPr>
        <w:t xml:space="preserve"> 性别：</w:t>
      </w:r>
      <w:r>
        <w:rPr>
          <w:rStyle w:val="24"/>
          <w:rFonts w:hint="eastAsia" w:ascii="宋体" w:hAnsi="宋体" w:eastAsia="宋体" w:cs="宋体"/>
          <w:color w:val="000000" w:themeColor="text1"/>
          <w:kern w:val="0"/>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kern w:val="0"/>
          <w:highlight w:val="none"/>
          <w14:textFill>
            <w14:solidFill>
              <w14:schemeClr w14:val="tx1"/>
            </w14:solidFill>
          </w14:textFill>
        </w:rPr>
        <w:t xml:space="preserve"> 年龄：</w:t>
      </w:r>
      <w:r>
        <w:rPr>
          <w:rStyle w:val="24"/>
          <w:rFonts w:hint="eastAsia" w:ascii="宋体" w:hAnsi="宋体" w:eastAsia="宋体" w:cs="宋体"/>
          <w:color w:val="000000" w:themeColor="text1"/>
          <w:kern w:val="0"/>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kern w:val="0"/>
          <w:highlight w:val="none"/>
          <w14:textFill>
            <w14:solidFill>
              <w14:schemeClr w14:val="tx1"/>
            </w14:solidFill>
          </w14:textFill>
        </w:rPr>
        <w:t xml:space="preserve"> 系</w:t>
      </w:r>
      <w:r>
        <w:rPr>
          <w:rStyle w:val="24"/>
          <w:rFonts w:hint="eastAsia" w:ascii="宋体" w:hAnsi="宋体" w:eastAsia="宋体" w:cs="宋体"/>
          <w:color w:val="000000" w:themeColor="text1"/>
          <w:kern w:val="0"/>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kern w:val="0"/>
          <w:highlight w:val="none"/>
          <w14:textFill>
            <w14:solidFill>
              <w14:schemeClr w14:val="tx1"/>
            </w14:solidFill>
          </w14:textFill>
        </w:rPr>
        <w:t>（</w:t>
      </w:r>
      <w:r>
        <w:rPr>
          <w:rStyle w:val="24"/>
          <w:rFonts w:hint="eastAsia" w:ascii="宋体" w:hAnsi="宋体" w:eastAsia="宋体" w:cs="宋体"/>
          <w:color w:val="000000" w:themeColor="text1"/>
          <w:highlight w:val="none"/>
          <w14:textFill>
            <w14:solidFill>
              <w14:schemeClr w14:val="tx1"/>
            </w14:solidFill>
          </w14:textFill>
        </w:rPr>
        <w:t>供应商</w:t>
      </w:r>
      <w:r>
        <w:rPr>
          <w:rStyle w:val="24"/>
          <w:rFonts w:hint="eastAsia" w:ascii="宋体" w:hAnsi="宋体" w:eastAsia="宋体" w:cs="宋体"/>
          <w:color w:val="000000" w:themeColor="text1"/>
          <w:kern w:val="0"/>
          <w:highlight w:val="none"/>
          <w14:textFill>
            <w14:solidFill>
              <w14:schemeClr w14:val="tx1"/>
            </w14:solidFill>
          </w14:textFill>
        </w:rPr>
        <w:t>名称）的法定代表人。</w:t>
      </w:r>
    </w:p>
    <w:p w14:paraId="38678A8E">
      <w:pPr>
        <w:snapToGrid w:val="0"/>
        <w:spacing w:line="500" w:lineRule="exact"/>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特此证明。</w:t>
      </w:r>
    </w:p>
    <w:p w14:paraId="4DB207F0">
      <w:pPr>
        <w:snapToGrid w:val="0"/>
        <w:spacing w:line="500" w:lineRule="exact"/>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附：法定代表人（单位负责人）身份证</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扫描件</w:t>
      </w:r>
    </w:p>
    <w:p w14:paraId="7D6064E3">
      <w:pPr>
        <w:snapToGrid w:val="0"/>
        <w:rPr>
          <w:rStyle w:val="24"/>
          <w:rFonts w:ascii="宋体" w:hAnsi="宋体" w:eastAsia="宋体" w:cs="宋体"/>
          <w:color w:val="000000" w:themeColor="text1"/>
          <w:highlight w:val="none"/>
          <w14:textFill>
            <w14:solidFill>
              <w14:schemeClr w14:val="tx1"/>
            </w14:solidFill>
          </w14:textFill>
        </w:rPr>
      </w:pPr>
    </w:p>
    <w:p w14:paraId="78888AC8">
      <w:pPr>
        <w:snapToGrid w:val="0"/>
        <w:rPr>
          <w:rStyle w:val="24"/>
          <w:rFonts w:ascii="宋体" w:hAnsi="宋体" w:eastAsia="宋体" w:cs="宋体"/>
          <w:color w:val="000000" w:themeColor="text1"/>
          <w:highlight w:val="none"/>
          <w14:textFill>
            <w14:solidFill>
              <w14:schemeClr w14:val="tx1"/>
            </w14:solidFill>
          </w14:textFill>
        </w:rPr>
      </w:pPr>
    </w:p>
    <w:p w14:paraId="40ACF93F">
      <w:pPr>
        <w:snapToGrid w:val="0"/>
        <w:rPr>
          <w:rStyle w:val="24"/>
          <w:rFonts w:ascii="宋体" w:hAnsi="宋体" w:eastAsia="宋体" w:cs="宋体"/>
          <w:color w:val="000000" w:themeColor="text1"/>
          <w:highlight w:val="none"/>
          <w14:textFill>
            <w14:solidFill>
              <w14:schemeClr w14:val="tx1"/>
            </w14:solidFill>
          </w14:textFill>
        </w:rPr>
      </w:pPr>
    </w:p>
    <w:p w14:paraId="161C70D4">
      <w:pPr>
        <w:pStyle w:val="30"/>
        <w:rPr>
          <w:rStyle w:val="24"/>
          <w:rFonts w:ascii="宋体" w:hAnsi="宋体" w:eastAsia="宋体" w:cs="宋体"/>
          <w:color w:val="000000" w:themeColor="text1"/>
          <w:sz w:val="21"/>
          <w:highlight w:val="none"/>
          <w14:textFill>
            <w14:solidFill>
              <w14:schemeClr w14:val="tx1"/>
            </w14:solidFill>
          </w14:textFill>
        </w:rPr>
      </w:pPr>
    </w:p>
    <w:p w14:paraId="7D1EA5E3">
      <w:pPr>
        <w:pStyle w:val="30"/>
        <w:ind w:left="0" w:leftChars="0" w:firstLineChars="0"/>
        <w:rPr>
          <w:rStyle w:val="24"/>
          <w:rFonts w:ascii="宋体" w:hAnsi="宋体" w:eastAsia="宋体" w:cs="宋体"/>
          <w:color w:val="000000" w:themeColor="text1"/>
          <w:sz w:val="21"/>
          <w:highlight w:val="none"/>
          <w14:textFill>
            <w14:solidFill>
              <w14:schemeClr w14:val="tx1"/>
            </w14:solidFill>
          </w14:textFill>
        </w:rPr>
      </w:pPr>
    </w:p>
    <w:p w14:paraId="61323BAB">
      <w:pPr>
        <w:snapToGrid w:val="0"/>
        <w:ind w:left="1050" w:leftChars="500"/>
        <w:rPr>
          <w:rStyle w:val="24"/>
          <w:rFonts w:ascii="宋体" w:hAnsi="宋体" w:eastAsia="宋体" w:cs="宋体"/>
          <w:color w:val="000000" w:themeColor="text1"/>
          <w:highlight w:val="none"/>
          <w14:textFill>
            <w14:solidFill>
              <w14:schemeClr w14:val="tx1"/>
            </w14:solidFill>
          </w14:textFill>
        </w:rPr>
      </w:pPr>
    </w:p>
    <w:p w14:paraId="4EA67C52">
      <w:pPr>
        <w:pStyle w:val="25"/>
        <w:snapToGrid w:val="0"/>
        <w:spacing w:line="480" w:lineRule="auto"/>
        <w:ind w:left="5670" w:leftChars="2700"/>
        <w:rPr>
          <w:rStyle w:val="24"/>
          <w:rFonts w:hAnsi="宋体" w:eastAsia="宋体" w:cs="宋体"/>
          <w:color w:val="000000" w:themeColor="text1"/>
          <w:highlight w:val="none"/>
          <w14:textFill>
            <w14:solidFill>
              <w14:schemeClr w14:val="tx1"/>
            </w14:solidFill>
          </w14:textFill>
        </w:rPr>
      </w:pPr>
    </w:p>
    <w:p w14:paraId="7F74D20A">
      <w:pPr>
        <w:pStyle w:val="25"/>
        <w:snapToGrid w:val="0"/>
        <w:spacing w:line="480" w:lineRule="auto"/>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供应商名称（盖单位章）：</w:t>
      </w:r>
    </w:p>
    <w:p w14:paraId="06C890E4">
      <w:pPr>
        <w:pStyle w:val="25"/>
        <w:snapToGrid w:val="0"/>
        <w:spacing w:line="480" w:lineRule="auto"/>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日期：        年    月    日</w:t>
      </w:r>
    </w:p>
    <w:p w14:paraId="4A5F064F">
      <w:pPr>
        <w:jc w:val="left"/>
        <w:rPr>
          <w:rStyle w:val="24"/>
          <w:rFonts w:ascii="宋体" w:hAnsi="宋体" w:eastAsia="宋体" w:cs="宋体"/>
          <w:color w:val="000000" w:themeColor="text1"/>
          <w:sz w:val="24"/>
          <w:highlight w:val="none"/>
          <w14:textFill>
            <w14:solidFill>
              <w14:schemeClr w14:val="tx1"/>
            </w14:solidFill>
          </w14:textFill>
        </w:rPr>
      </w:pPr>
      <w:r>
        <w:rPr>
          <w:rStyle w:val="24"/>
          <w:rFonts w:hint="eastAsia" w:ascii="宋体" w:hAnsi="宋体" w:eastAsia="宋体" w:cs="宋体"/>
          <w:color w:val="000000" w:themeColor="text1"/>
          <w:sz w:val="24"/>
          <w:highlight w:val="none"/>
          <w14:textFill>
            <w14:solidFill>
              <w14:schemeClr w14:val="tx1"/>
            </w14:solidFill>
          </w14:textFill>
        </w:rPr>
        <w:br w:type="page"/>
      </w:r>
    </w:p>
    <w:p w14:paraId="3064020F">
      <w:pPr>
        <w:jc w:val="left"/>
        <w:outlineLvl w:val="0"/>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bCs/>
          <w:color w:val="000000" w:themeColor="text1"/>
          <w:highlight w:val="none"/>
          <w14:textFill>
            <w14:solidFill>
              <w14:schemeClr w14:val="tx1"/>
            </w14:solidFill>
          </w14:textFill>
        </w:rPr>
        <w:t>附件1-2</w:t>
      </w:r>
    </w:p>
    <w:p w14:paraId="06144F2E">
      <w:pPr>
        <w:jc w:val="center"/>
        <w:rPr>
          <w:rStyle w:val="24"/>
          <w:rFonts w:ascii="宋体" w:hAnsi="宋体" w:eastAsia="宋体" w:cs="宋体"/>
          <w:b/>
          <w:color w:val="000000" w:themeColor="text1"/>
          <w:sz w:val="28"/>
          <w:szCs w:val="28"/>
          <w:highlight w:val="none"/>
          <w14:textFill>
            <w14:solidFill>
              <w14:schemeClr w14:val="tx1"/>
            </w14:solidFill>
          </w14:textFill>
        </w:rPr>
      </w:pPr>
      <w:r>
        <w:rPr>
          <w:rStyle w:val="24"/>
          <w:rFonts w:hint="eastAsia" w:ascii="宋体" w:hAnsi="宋体" w:eastAsia="宋体" w:cs="宋体"/>
          <w:b/>
          <w:color w:val="000000" w:themeColor="text1"/>
          <w:sz w:val="28"/>
          <w:szCs w:val="28"/>
          <w:highlight w:val="none"/>
          <w14:textFill>
            <w14:solidFill>
              <w14:schemeClr w14:val="tx1"/>
            </w14:solidFill>
          </w14:textFill>
        </w:rPr>
        <w:t>法定代表人（单位负责人）授权委托书</w:t>
      </w:r>
    </w:p>
    <w:p w14:paraId="65809E79">
      <w:pPr>
        <w:snapToGrid w:val="0"/>
        <w:jc w:val="center"/>
        <w:rPr>
          <w:rStyle w:val="24"/>
          <w:rFonts w:ascii="宋体" w:hAnsi="宋体" w:eastAsia="宋体" w:cs="宋体"/>
          <w:b/>
          <w:color w:val="000000" w:themeColor="text1"/>
          <w:highlight w:val="none"/>
          <w14:textFill>
            <w14:solidFill>
              <w14:schemeClr w14:val="tx1"/>
            </w14:solidFill>
          </w14:textFill>
        </w:rPr>
      </w:pPr>
    </w:p>
    <w:p w14:paraId="0D7B5AB3">
      <w:pPr>
        <w:snapToGrid w:val="0"/>
        <w:spacing w:before="156" w:line="360" w:lineRule="auto"/>
        <w:ind w:firstLine="420" w:firstLineChars="20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本人</w:t>
      </w:r>
      <w:r>
        <w:rPr>
          <w:rStyle w:val="24"/>
          <w:rFonts w:hint="eastAsia" w:ascii="宋体" w:hAnsi="宋体" w:eastAsia="宋体" w:cs="宋体"/>
          <w:color w:val="000000" w:themeColor="text1"/>
          <w:kern w:val="0"/>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kern w:val="0"/>
          <w:highlight w:val="none"/>
          <w14:textFill>
            <w14:solidFill>
              <w14:schemeClr w14:val="tx1"/>
            </w14:solidFill>
          </w14:textFill>
        </w:rPr>
        <w:t>（姓名、职务）系</w:t>
      </w:r>
      <w:r>
        <w:rPr>
          <w:rStyle w:val="24"/>
          <w:rFonts w:hint="eastAsia" w:ascii="宋体" w:hAnsi="宋体" w:eastAsia="宋体" w:cs="宋体"/>
          <w:color w:val="000000" w:themeColor="text1"/>
          <w:kern w:val="0"/>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kern w:val="0"/>
          <w:highlight w:val="none"/>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供应商</w:t>
      </w:r>
      <w:r>
        <w:rPr>
          <w:rStyle w:val="24"/>
          <w:rFonts w:hint="eastAsia" w:ascii="宋体" w:hAnsi="宋体" w:eastAsia="宋体" w:cs="宋体"/>
          <w:color w:val="000000" w:themeColor="text1"/>
          <w:kern w:val="0"/>
          <w:highlight w:val="none"/>
          <w14:textFill>
            <w14:solidFill>
              <w14:schemeClr w14:val="tx1"/>
            </w14:solidFill>
          </w14:textFill>
        </w:rPr>
        <w:t>名称）的法定代表人（单位负责人），现授权</w:t>
      </w:r>
      <w:r>
        <w:rPr>
          <w:rStyle w:val="24"/>
          <w:rFonts w:hint="eastAsia" w:ascii="宋体" w:hAnsi="宋体" w:eastAsia="宋体" w:cs="宋体"/>
          <w:color w:val="000000" w:themeColor="text1"/>
          <w:kern w:val="0"/>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kern w:val="0"/>
          <w:highlight w:val="none"/>
          <w14:textFill>
            <w14:solidFill>
              <w14:schemeClr w14:val="tx1"/>
            </w14:solidFill>
          </w14:textFill>
        </w:rPr>
        <w:t>（姓名、职务）为我方代理人。代理人根据授权，以我方名义：（1）签署、澄清、补正、修改、撤回、提交</w:t>
      </w:r>
      <w:r>
        <w:rPr>
          <w:rStyle w:val="24"/>
          <w:rFonts w:hint="eastAsia" w:ascii="宋体" w:hAnsi="宋体" w:eastAsia="宋体" w:cs="宋体"/>
          <w:color w:val="000000" w:themeColor="text1"/>
          <w:kern w:val="0"/>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kern w:val="0"/>
          <w:highlight w:val="none"/>
          <w14:textFill>
            <w14:solidFill>
              <w14:schemeClr w14:val="tx1"/>
            </w14:solidFill>
          </w14:textFill>
        </w:rPr>
        <w:t>（项目名称、政府采购编号、采购代理编号）响应文件；（2）参与磋商、签署并重新提交响应文件及最后报价；（3）签订合同和处理有关事宜，其法律后果由我方承担。</w:t>
      </w:r>
    </w:p>
    <w:p w14:paraId="03926383">
      <w:pPr>
        <w:snapToGrid w:val="0"/>
        <w:spacing w:before="156" w:line="360" w:lineRule="auto"/>
        <w:ind w:firstLine="420" w:firstLineChars="200"/>
        <w:jc w:val="left"/>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委托期限：</w:t>
      </w:r>
      <w:r>
        <w:rPr>
          <w:rStyle w:val="24"/>
          <w:rFonts w:hint="eastAsia" w:ascii="宋体" w:hAnsi="宋体" w:eastAsia="宋体" w:cs="宋体"/>
          <w:color w:val="000000" w:themeColor="text1"/>
          <w:kern w:val="0"/>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kern w:val="0"/>
          <w:highlight w:val="none"/>
          <w14:textFill>
            <w14:solidFill>
              <w14:schemeClr w14:val="tx1"/>
            </w14:solidFill>
          </w14:textFill>
        </w:rPr>
        <w:t xml:space="preserve"> 。</w:t>
      </w:r>
    </w:p>
    <w:p w14:paraId="0DFC6765">
      <w:pPr>
        <w:spacing w:line="360" w:lineRule="auto"/>
        <w:ind w:firstLine="435"/>
        <w:rPr>
          <w:rStyle w:val="24"/>
          <w:rFonts w:ascii="宋体" w:hAnsi="宋体" w:eastAsia="宋体" w:cs="宋体"/>
          <w:color w:val="000000" w:themeColor="text1"/>
          <w:kern w:val="0"/>
          <w:highlight w:val="none"/>
          <w14:textFill>
            <w14:solidFill>
              <w14:schemeClr w14:val="tx1"/>
            </w14:solidFill>
          </w14:textFill>
        </w:rPr>
      </w:pPr>
      <w:r>
        <w:rPr>
          <w:rStyle w:val="24"/>
          <w:rFonts w:hint="eastAsia" w:ascii="宋体" w:hAnsi="宋体" w:eastAsia="宋体" w:cs="宋体"/>
          <w:color w:val="000000" w:themeColor="text1"/>
          <w:kern w:val="0"/>
          <w:highlight w:val="none"/>
          <w14:textFill>
            <w14:solidFill>
              <w14:schemeClr w14:val="tx1"/>
            </w14:solidFill>
          </w14:textFill>
        </w:rPr>
        <w:t>代理人无转委托权。</w:t>
      </w:r>
    </w:p>
    <w:p w14:paraId="671CA7E5">
      <w:pPr>
        <w:spacing w:line="360" w:lineRule="auto"/>
        <w:ind w:firstLine="435"/>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本授权书于</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年</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月</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日签字生效，特此声明。</w:t>
      </w:r>
    </w:p>
    <w:p w14:paraId="1047A562">
      <w:pPr>
        <w:snapToGrid w:val="0"/>
        <w:spacing w:before="156" w:line="360" w:lineRule="auto"/>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附：委托代理人身份证</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扫描件</w:t>
      </w:r>
      <w:r>
        <w:rPr>
          <w:rStyle w:val="24"/>
          <w:rFonts w:hint="eastAsia" w:ascii="宋体" w:hAnsi="宋体" w:eastAsia="宋体" w:cs="宋体"/>
          <w:color w:val="000000" w:themeColor="text1"/>
          <w:highlight w:val="none"/>
          <w14:textFill>
            <w14:solidFill>
              <w14:schemeClr w14:val="tx1"/>
            </w14:solidFill>
          </w14:textFill>
        </w:rPr>
        <w:t>及法定代表人（单位负责人）身份证明（附件1-1）</w:t>
      </w:r>
    </w:p>
    <w:p w14:paraId="6FB12124">
      <w:pPr>
        <w:snapToGrid w:val="0"/>
        <w:ind w:right="420"/>
        <w:rPr>
          <w:rStyle w:val="24"/>
          <w:rFonts w:ascii="宋体" w:hAnsi="宋体" w:eastAsia="宋体" w:cs="宋体"/>
          <w:color w:val="000000" w:themeColor="text1"/>
          <w:highlight w:val="none"/>
          <w14:textFill>
            <w14:solidFill>
              <w14:schemeClr w14:val="tx1"/>
            </w14:solidFill>
          </w14:textFill>
        </w:rPr>
      </w:pPr>
    </w:p>
    <w:p w14:paraId="2152FF72">
      <w:pPr>
        <w:snapToGrid w:val="0"/>
        <w:ind w:right="420"/>
        <w:rPr>
          <w:rStyle w:val="24"/>
          <w:rFonts w:ascii="宋体" w:hAnsi="宋体" w:eastAsia="宋体" w:cs="宋体"/>
          <w:color w:val="000000" w:themeColor="text1"/>
          <w:highlight w:val="none"/>
          <w14:textFill>
            <w14:solidFill>
              <w14:schemeClr w14:val="tx1"/>
            </w14:solidFill>
          </w14:textFill>
        </w:rPr>
      </w:pPr>
    </w:p>
    <w:p w14:paraId="71EE9224">
      <w:pPr>
        <w:pStyle w:val="30"/>
        <w:rPr>
          <w:rStyle w:val="24"/>
          <w:rFonts w:ascii="宋体" w:hAnsi="宋体" w:eastAsia="宋体" w:cs="宋体"/>
          <w:color w:val="000000" w:themeColor="text1"/>
          <w:sz w:val="21"/>
          <w:highlight w:val="none"/>
          <w14:textFill>
            <w14:solidFill>
              <w14:schemeClr w14:val="tx1"/>
            </w14:solidFill>
          </w14:textFill>
        </w:rPr>
      </w:pPr>
    </w:p>
    <w:p w14:paraId="34B6208C">
      <w:pPr>
        <w:pStyle w:val="30"/>
        <w:rPr>
          <w:rStyle w:val="24"/>
          <w:rFonts w:ascii="宋体" w:hAnsi="宋体" w:eastAsia="宋体" w:cs="宋体"/>
          <w:color w:val="000000" w:themeColor="text1"/>
          <w:sz w:val="21"/>
          <w:highlight w:val="none"/>
          <w14:textFill>
            <w14:solidFill>
              <w14:schemeClr w14:val="tx1"/>
            </w14:solidFill>
          </w14:textFill>
        </w:rPr>
      </w:pPr>
    </w:p>
    <w:p w14:paraId="039962F2">
      <w:pPr>
        <w:pStyle w:val="30"/>
        <w:rPr>
          <w:rStyle w:val="24"/>
          <w:rFonts w:ascii="宋体" w:hAnsi="宋体" w:eastAsia="宋体" w:cs="宋体"/>
          <w:color w:val="000000" w:themeColor="text1"/>
          <w:sz w:val="21"/>
          <w:highlight w:val="none"/>
          <w14:textFill>
            <w14:solidFill>
              <w14:schemeClr w14:val="tx1"/>
            </w14:solidFill>
          </w14:textFill>
        </w:rPr>
      </w:pPr>
    </w:p>
    <w:p w14:paraId="1B5FEB51">
      <w:pPr>
        <w:pStyle w:val="30"/>
        <w:rPr>
          <w:rStyle w:val="24"/>
          <w:rFonts w:ascii="宋体" w:hAnsi="宋体" w:eastAsia="宋体" w:cs="宋体"/>
          <w:color w:val="000000" w:themeColor="text1"/>
          <w:sz w:val="21"/>
          <w:highlight w:val="none"/>
          <w14:textFill>
            <w14:solidFill>
              <w14:schemeClr w14:val="tx1"/>
            </w14:solidFill>
          </w14:textFill>
        </w:rPr>
      </w:pPr>
    </w:p>
    <w:p w14:paraId="222904BC">
      <w:pPr>
        <w:pStyle w:val="30"/>
        <w:rPr>
          <w:rStyle w:val="24"/>
          <w:rFonts w:ascii="宋体" w:hAnsi="宋体" w:eastAsia="宋体" w:cs="宋体"/>
          <w:color w:val="000000" w:themeColor="text1"/>
          <w:sz w:val="21"/>
          <w:highlight w:val="none"/>
          <w14:textFill>
            <w14:solidFill>
              <w14:schemeClr w14:val="tx1"/>
            </w14:solidFill>
          </w14:textFill>
        </w:rPr>
      </w:pPr>
    </w:p>
    <w:p w14:paraId="245BA286">
      <w:pPr>
        <w:pStyle w:val="30"/>
        <w:rPr>
          <w:rStyle w:val="24"/>
          <w:rFonts w:ascii="宋体" w:hAnsi="宋体" w:eastAsia="宋体" w:cs="宋体"/>
          <w:color w:val="000000" w:themeColor="text1"/>
          <w:sz w:val="21"/>
          <w:highlight w:val="none"/>
          <w14:textFill>
            <w14:solidFill>
              <w14:schemeClr w14:val="tx1"/>
            </w14:solidFill>
          </w14:textFill>
        </w:rPr>
      </w:pPr>
    </w:p>
    <w:p w14:paraId="1C4B7423">
      <w:pPr>
        <w:pStyle w:val="25"/>
        <w:snapToGrid w:val="0"/>
        <w:spacing w:line="480" w:lineRule="auto"/>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供应商名称（盖单位章）：</w:t>
      </w:r>
    </w:p>
    <w:p w14:paraId="5DE6A6DC">
      <w:pPr>
        <w:pStyle w:val="25"/>
        <w:snapToGrid w:val="0"/>
        <w:spacing w:line="480" w:lineRule="auto"/>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法定代表人或单位负责人（</w:t>
      </w:r>
      <w:r>
        <w:rPr>
          <w:rStyle w:val="24"/>
          <w:rFonts w:hint="eastAsia" w:ascii="宋体" w:hAnsi="宋体" w:eastAsia="宋体" w:cs="宋体"/>
          <w:color w:val="000000" w:themeColor="text1"/>
          <w:highlight w:val="none"/>
          <w:lang w:val="en-US" w:eastAsia="zh-CN"/>
          <w14:textFill>
            <w14:solidFill>
              <w14:schemeClr w14:val="tx1"/>
            </w14:solidFill>
          </w14:textFill>
        </w:rPr>
        <w:t>签章</w:t>
      </w:r>
      <w:r>
        <w:rPr>
          <w:rStyle w:val="24"/>
          <w:rFonts w:hint="eastAsia" w:hAnsi="宋体" w:eastAsia="宋体" w:cs="宋体"/>
          <w:color w:val="000000" w:themeColor="text1"/>
          <w:highlight w:val="none"/>
          <w14:textFill>
            <w14:solidFill>
              <w14:schemeClr w14:val="tx1"/>
            </w14:solidFill>
          </w14:textFill>
        </w:rPr>
        <w:t>）：</w:t>
      </w:r>
    </w:p>
    <w:p w14:paraId="2F9F994F">
      <w:pPr>
        <w:pStyle w:val="25"/>
        <w:snapToGrid w:val="0"/>
        <w:spacing w:line="480" w:lineRule="auto"/>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委托代理人（</w:t>
      </w:r>
      <w:r>
        <w:rPr>
          <w:rStyle w:val="24"/>
          <w:rFonts w:hint="eastAsia" w:ascii="宋体" w:hAnsi="宋体" w:eastAsia="宋体" w:cs="宋体"/>
          <w:color w:val="000000" w:themeColor="text1"/>
          <w:highlight w:val="none"/>
          <w:lang w:val="en-US" w:eastAsia="zh-CN"/>
          <w14:textFill>
            <w14:solidFill>
              <w14:schemeClr w14:val="tx1"/>
            </w14:solidFill>
          </w14:textFill>
        </w:rPr>
        <w:t>签章</w:t>
      </w:r>
      <w:r>
        <w:rPr>
          <w:rStyle w:val="24"/>
          <w:rFonts w:hint="eastAsia" w:hAnsi="宋体" w:eastAsia="宋体" w:cs="宋体"/>
          <w:color w:val="000000" w:themeColor="text1"/>
          <w:highlight w:val="none"/>
          <w14:textFill>
            <w14:solidFill>
              <w14:schemeClr w14:val="tx1"/>
            </w14:solidFill>
          </w14:textFill>
        </w:rPr>
        <w:t>）：</w:t>
      </w:r>
    </w:p>
    <w:p w14:paraId="4289B846">
      <w:pPr>
        <w:pStyle w:val="25"/>
        <w:snapToGrid w:val="0"/>
        <w:spacing w:line="480" w:lineRule="auto"/>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日期：       年    月    日</w:t>
      </w:r>
    </w:p>
    <w:p w14:paraId="604EB549">
      <w:pPr>
        <w:spacing w:line="360" w:lineRule="exact"/>
        <w:rPr>
          <w:rStyle w:val="24"/>
          <w:rFonts w:ascii="宋体" w:hAnsi="宋体" w:eastAsia="宋体" w:cs="宋体"/>
          <w:b/>
          <w:color w:val="000000" w:themeColor="text1"/>
          <w:sz w:val="24"/>
          <w:highlight w:val="none"/>
          <w14:textFill>
            <w14:solidFill>
              <w14:schemeClr w14:val="tx1"/>
            </w14:solidFill>
          </w14:textFill>
        </w:rPr>
      </w:pPr>
    </w:p>
    <w:p w14:paraId="403D0B71">
      <w:pPr>
        <w:spacing w:line="360" w:lineRule="exact"/>
        <w:rPr>
          <w:rStyle w:val="24"/>
          <w:rFonts w:ascii="宋体" w:hAnsi="宋体" w:eastAsia="宋体" w:cs="宋体"/>
          <w:b/>
          <w:color w:val="000000" w:themeColor="text1"/>
          <w:sz w:val="24"/>
          <w:highlight w:val="none"/>
          <w14:textFill>
            <w14:solidFill>
              <w14:schemeClr w14:val="tx1"/>
            </w14:solidFill>
          </w14:textFill>
        </w:rPr>
      </w:pPr>
    </w:p>
    <w:p w14:paraId="676C3623">
      <w:pPr>
        <w:spacing w:line="360" w:lineRule="exact"/>
        <w:rPr>
          <w:rStyle w:val="24"/>
          <w:rFonts w:ascii="宋体" w:hAnsi="宋体" w:eastAsia="宋体" w:cs="宋体"/>
          <w:b/>
          <w:color w:val="000000" w:themeColor="text1"/>
          <w:sz w:val="24"/>
          <w:highlight w:val="none"/>
          <w14:textFill>
            <w14:solidFill>
              <w14:schemeClr w14:val="tx1"/>
            </w14:solidFill>
          </w14:textFill>
        </w:rPr>
      </w:pPr>
    </w:p>
    <w:p w14:paraId="0F4A08B2">
      <w:pPr>
        <w:spacing w:line="360" w:lineRule="exact"/>
        <w:rPr>
          <w:rStyle w:val="24"/>
          <w:rFonts w:ascii="宋体" w:hAnsi="宋体" w:eastAsia="宋体" w:cs="宋体"/>
          <w:b/>
          <w:color w:val="000000" w:themeColor="text1"/>
          <w:sz w:val="24"/>
          <w:highlight w:val="none"/>
          <w14:textFill>
            <w14:solidFill>
              <w14:schemeClr w14:val="tx1"/>
            </w14:solidFill>
          </w14:textFill>
        </w:rPr>
      </w:pPr>
    </w:p>
    <w:p w14:paraId="6E6F6DCC">
      <w:pPr>
        <w:spacing w:line="360" w:lineRule="exact"/>
        <w:rPr>
          <w:rStyle w:val="24"/>
          <w:rFonts w:ascii="宋体" w:hAnsi="宋体" w:eastAsia="宋体" w:cs="宋体"/>
          <w:b/>
          <w:color w:val="000000" w:themeColor="text1"/>
          <w:sz w:val="24"/>
          <w:highlight w:val="none"/>
          <w14:textFill>
            <w14:solidFill>
              <w14:schemeClr w14:val="tx1"/>
            </w14:solidFill>
          </w14:textFill>
        </w:rPr>
      </w:pPr>
    </w:p>
    <w:p w14:paraId="657EF848">
      <w:pPr>
        <w:spacing w:line="360" w:lineRule="exact"/>
        <w:rPr>
          <w:rStyle w:val="24"/>
          <w:rFonts w:ascii="宋体" w:hAnsi="宋体" w:eastAsia="宋体" w:cs="宋体"/>
          <w:b/>
          <w:color w:val="000000" w:themeColor="text1"/>
          <w:sz w:val="24"/>
          <w:highlight w:val="none"/>
          <w14:textFill>
            <w14:solidFill>
              <w14:schemeClr w14:val="tx1"/>
            </w14:solidFill>
          </w14:textFill>
        </w:rPr>
      </w:pPr>
    </w:p>
    <w:p w14:paraId="21C0DC72">
      <w:pPr>
        <w:jc w:val="center"/>
        <w:rPr>
          <w:rStyle w:val="24"/>
          <w:rFonts w:ascii="宋体" w:hAnsi="宋体" w:eastAsia="宋体" w:cs="宋体"/>
          <w:b/>
          <w:color w:val="000000" w:themeColor="text1"/>
          <w:sz w:val="24"/>
          <w:highlight w:val="none"/>
          <w14:textFill>
            <w14:solidFill>
              <w14:schemeClr w14:val="tx1"/>
            </w14:solidFill>
          </w14:textFill>
        </w:rPr>
        <w:sectPr>
          <w:pgSz w:w="11906" w:h="16838"/>
          <w:pgMar w:top="1304" w:right="1304" w:bottom="1304" w:left="1418" w:header="851" w:footer="992" w:gutter="0"/>
          <w:cols w:space="425" w:num="1"/>
          <w:docGrid w:type="linesAndChars" w:linePitch="312" w:charSpace="0"/>
        </w:sectPr>
      </w:pPr>
    </w:p>
    <w:p w14:paraId="653E32AA">
      <w:pPr>
        <w:jc w:val="left"/>
        <w:outlineLvl w:val="0"/>
        <w:rPr>
          <w:rStyle w:val="24"/>
          <w:rFonts w:ascii="宋体" w:hAnsi="宋体" w:eastAsia="宋体" w:cs="宋体"/>
          <w:b/>
          <w:bCs/>
          <w:color w:val="000000" w:themeColor="text1"/>
          <w:sz w:val="24"/>
          <w:highlight w:val="none"/>
          <w14:textFill>
            <w14:solidFill>
              <w14:schemeClr w14:val="tx1"/>
            </w14:solidFill>
          </w14:textFill>
        </w:rPr>
      </w:pPr>
      <w:r>
        <w:rPr>
          <w:rStyle w:val="24"/>
          <w:rFonts w:hint="eastAsia" w:ascii="宋体" w:hAnsi="宋体" w:eastAsia="宋体" w:cs="宋体"/>
          <w:b/>
          <w:bCs/>
          <w:color w:val="000000" w:themeColor="text1"/>
          <w:sz w:val="24"/>
          <w:highlight w:val="none"/>
          <w14:textFill>
            <w14:solidFill>
              <w14:schemeClr w14:val="tx1"/>
            </w14:solidFill>
          </w14:textFill>
        </w:rPr>
        <w:t>附件1-3</w:t>
      </w:r>
    </w:p>
    <w:p w14:paraId="36FBADEF">
      <w:pPr>
        <w:jc w:val="center"/>
        <w:rPr>
          <w:rStyle w:val="24"/>
          <w:rFonts w:ascii="宋体" w:hAnsi="宋体" w:eastAsia="宋体" w:cs="宋体"/>
          <w:b/>
          <w:color w:val="000000" w:themeColor="text1"/>
          <w:sz w:val="28"/>
          <w:szCs w:val="28"/>
          <w:highlight w:val="none"/>
          <w14:textFill>
            <w14:solidFill>
              <w14:schemeClr w14:val="tx1"/>
            </w14:solidFill>
          </w14:textFill>
        </w:rPr>
      </w:pPr>
    </w:p>
    <w:p w14:paraId="6259CFA4">
      <w:pPr>
        <w:jc w:val="center"/>
        <w:rPr>
          <w:rStyle w:val="24"/>
          <w:rFonts w:ascii="宋体" w:hAnsi="宋体" w:eastAsia="宋体" w:cs="宋体"/>
          <w:b/>
          <w:color w:val="000000" w:themeColor="text1"/>
          <w:sz w:val="28"/>
          <w:szCs w:val="28"/>
          <w:highlight w:val="none"/>
          <w14:textFill>
            <w14:solidFill>
              <w14:schemeClr w14:val="tx1"/>
            </w14:solidFill>
          </w14:textFill>
        </w:rPr>
      </w:pPr>
      <w:r>
        <w:rPr>
          <w:rStyle w:val="24"/>
          <w:rFonts w:hint="eastAsia" w:ascii="宋体" w:hAnsi="宋体" w:eastAsia="宋体" w:cs="宋体"/>
          <w:b/>
          <w:color w:val="000000" w:themeColor="text1"/>
          <w:sz w:val="28"/>
          <w:szCs w:val="28"/>
          <w:highlight w:val="none"/>
          <w14:textFill>
            <w14:solidFill>
              <w14:schemeClr w14:val="tx1"/>
            </w14:solidFill>
          </w14:textFill>
        </w:rPr>
        <w:t>参加采购活动前三年内在经营活动中没有重大违法记录的书面声明</w:t>
      </w:r>
    </w:p>
    <w:p w14:paraId="06C16576">
      <w:pPr>
        <w:snapToGrid w:val="0"/>
        <w:spacing w:before="156" w:line="360" w:lineRule="auto"/>
        <w:rPr>
          <w:rStyle w:val="24"/>
          <w:rFonts w:ascii="宋体" w:hAnsi="宋体" w:eastAsia="宋体" w:cs="宋体"/>
          <w:color w:val="000000" w:themeColor="text1"/>
          <w:sz w:val="24"/>
          <w:highlight w:val="none"/>
          <w14:textFill>
            <w14:solidFill>
              <w14:schemeClr w14:val="tx1"/>
            </w14:solidFill>
          </w14:textFill>
        </w:rPr>
      </w:pPr>
    </w:p>
    <w:p w14:paraId="7B213679">
      <w:pPr>
        <w:snapToGrid w:val="0"/>
        <w:spacing w:line="360" w:lineRule="auto"/>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致</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（采购代理机构）：</w:t>
      </w:r>
    </w:p>
    <w:p w14:paraId="095203E1">
      <w:pPr>
        <w:snapToGrid w:val="0"/>
        <w:spacing w:before="156" w:line="360" w:lineRule="auto"/>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bCs/>
          <w:color w:val="000000" w:themeColor="text1"/>
          <w:highlight w:val="none"/>
          <w14:textFill>
            <w14:solidFill>
              <w14:schemeClr w14:val="tx1"/>
            </w14:solidFill>
          </w14:textFill>
        </w:rPr>
        <w:t>我单位在</w:t>
      </w:r>
      <w:r>
        <w:rPr>
          <w:rStyle w:val="24"/>
          <w:rFonts w:hint="eastAsia" w:ascii="宋体" w:hAnsi="宋体" w:eastAsia="宋体" w:cs="宋体"/>
          <w:color w:val="000000" w:themeColor="text1"/>
          <w:highlight w:val="none"/>
          <w14:textFill>
            <w14:solidFill>
              <w14:schemeClr w14:val="tx1"/>
            </w14:solidFill>
          </w14:textFill>
        </w:rPr>
        <w:t>参加采购项目</w:t>
      </w:r>
      <w:r>
        <w:rPr>
          <w:rStyle w:val="24"/>
          <w:rFonts w:hint="eastAsia" w:ascii="宋体" w:hAnsi="宋体" w:eastAsia="宋体" w:cs="宋体"/>
          <w:bCs/>
          <w:color w:val="000000" w:themeColor="text1"/>
          <w:highlight w:val="none"/>
          <w14:textFill>
            <w14:solidFill>
              <w14:schemeClr w14:val="tx1"/>
            </w14:solidFill>
          </w14:textFill>
        </w:rPr>
        <w:t>采购活动</w:t>
      </w:r>
      <w:r>
        <w:rPr>
          <w:rStyle w:val="24"/>
          <w:rFonts w:hint="eastAsia" w:ascii="宋体" w:hAnsi="宋体" w:eastAsia="宋体" w:cs="宋体"/>
          <w:color w:val="000000" w:themeColor="text1"/>
          <w:highlight w:val="none"/>
          <w14:textFill>
            <w14:solidFill>
              <w14:schemeClr w14:val="tx1"/>
            </w14:solidFill>
          </w14:textFill>
        </w:rPr>
        <w:t>前三年内，没有因违法经营</w:t>
      </w:r>
      <w:r>
        <w:rPr>
          <w:rStyle w:val="24"/>
          <w:rFonts w:hint="eastAsia" w:ascii="宋体" w:hAnsi="宋体" w:eastAsia="宋体" w:cs="宋体"/>
          <w:bCs/>
          <w:color w:val="000000" w:themeColor="text1"/>
          <w:highlight w:val="none"/>
          <w14:textFill>
            <w14:solidFill>
              <w14:schemeClr w14:val="tx1"/>
            </w14:solidFill>
          </w14:textFill>
        </w:rPr>
        <w:t>受到刑事处罚，或者责令停产停业、吊销许可证或者执照、</w:t>
      </w:r>
      <w:r>
        <w:rPr>
          <w:rStyle w:val="24"/>
          <w:rFonts w:hint="eastAsia" w:ascii="宋体" w:hAnsi="宋体" w:eastAsia="宋体" w:cs="宋体"/>
          <w:color w:val="000000" w:themeColor="text1"/>
          <w:highlight w:val="none"/>
          <w14:textFill>
            <w14:solidFill>
              <w14:schemeClr w14:val="tx1"/>
            </w14:solidFill>
          </w14:textFill>
        </w:rPr>
        <w:t>受到贰百万以上的罚款等行政处罚。</w:t>
      </w:r>
    </w:p>
    <w:p w14:paraId="4865CC18">
      <w:pPr>
        <w:snapToGrid w:val="0"/>
        <w:spacing w:before="156" w:line="360" w:lineRule="auto"/>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特此声明！</w:t>
      </w:r>
    </w:p>
    <w:p w14:paraId="30AA1781">
      <w:pPr>
        <w:snapToGrid w:val="0"/>
        <w:spacing w:before="156" w:line="360" w:lineRule="auto"/>
        <w:ind w:firstLine="420" w:firstLineChars="200"/>
        <w:rPr>
          <w:rStyle w:val="24"/>
          <w:rFonts w:ascii="宋体" w:hAnsi="宋体" w:eastAsia="宋体" w:cs="宋体"/>
          <w:color w:val="000000" w:themeColor="text1"/>
          <w:highlight w:val="none"/>
          <w14:textFill>
            <w14:solidFill>
              <w14:schemeClr w14:val="tx1"/>
            </w14:solidFill>
          </w14:textFill>
        </w:rPr>
      </w:pPr>
    </w:p>
    <w:p w14:paraId="0EF40D39">
      <w:pPr>
        <w:pStyle w:val="25"/>
        <w:snapToGrid w:val="0"/>
        <w:spacing w:line="480" w:lineRule="auto"/>
        <w:ind w:left="4620" w:leftChars="2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 xml:space="preserve">供应商名称（单位章）： </w:t>
      </w:r>
    </w:p>
    <w:p w14:paraId="69AE4EA6">
      <w:pPr>
        <w:pStyle w:val="25"/>
        <w:snapToGrid w:val="0"/>
        <w:spacing w:line="480" w:lineRule="auto"/>
        <w:ind w:left="4620" w:leftChars="2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法定代表人或其委托代理人（</w:t>
      </w:r>
      <w:r>
        <w:rPr>
          <w:rStyle w:val="24"/>
          <w:rFonts w:hint="eastAsia" w:ascii="宋体" w:hAnsi="宋体" w:eastAsia="宋体" w:cs="宋体"/>
          <w:color w:val="000000" w:themeColor="text1"/>
          <w:highlight w:val="none"/>
          <w:lang w:val="en-US" w:eastAsia="zh-CN"/>
          <w14:textFill>
            <w14:solidFill>
              <w14:schemeClr w14:val="tx1"/>
            </w14:solidFill>
          </w14:textFill>
        </w:rPr>
        <w:t>签章</w:t>
      </w:r>
      <w:r>
        <w:rPr>
          <w:rStyle w:val="24"/>
          <w:rFonts w:hint="eastAsia" w:hAnsi="宋体" w:eastAsia="宋体" w:cs="宋体"/>
          <w:color w:val="000000" w:themeColor="text1"/>
          <w:highlight w:val="none"/>
          <w14:textFill>
            <w14:solidFill>
              <w14:schemeClr w14:val="tx1"/>
            </w14:solidFill>
          </w14:textFill>
        </w:rPr>
        <w:t xml:space="preserve">）： </w:t>
      </w:r>
    </w:p>
    <w:p w14:paraId="3DEA1ABB">
      <w:pPr>
        <w:pStyle w:val="25"/>
        <w:snapToGrid w:val="0"/>
        <w:spacing w:line="480" w:lineRule="auto"/>
        <w:ind w:left="4620" w:leftChars="2200"/>
        <w:rPr>
          <w:rStyle w:val="24"/>
          <w:rFonts w:hAnsi="宋体" w:eastAsia="宋体" w:cs="宋体"/>
          <w:color w:val="000000" w:themeColor="text1"/>
          <w:highlight w:val="none"/>
          <w14:textFill>
            <w14:solidFill>
              <w14:schemeClr w14:val="tx1"/>
            </w14:solidFill>
          </w14:textFill>
        </w:rPr>
      </w:pPr>
      <w:r>
        <w:rPr>
          <w:rStyle w:val="24"/>
          <w:rFonts w:hint="eastAsia" w:hAnsi="宋体" w:eastAsia="宋体" w:cs="宋体"/>
          <w:color w:val="000000" w:themeColor="text1"/>
          <w:highlight w:val="none"/>
          <w14:textFill>
            <w14:solidFill>
              <w14:schemeClr w14:val="tx1"/>
            </w14:solidFill>
          </w14:textFill>
        </w:rPr>
        <w:t>日期：      年    月    日</w:t>
      </w:r>
    </w:p>
    <w:p w14:paraId="30380892">
      <w:pPr>
        <w:pStyle w:val="30"/>
        <w:ind w:left="0" w:leftChars="0" w:firstLineChars="0"/>
        <w:rPr>
          <w:rStyle w:val="24"/>
          <w:rFonts w:ascii="宋体" w:hAnsi="宋体" w:eastAsia="宋体" w:cs="宋体"/>
          <w:b/>
          <w:bCs/>
          <w:color w:val="000000" w:themeColor="text1"/>
          <w:sz w:val="24"/>
          <w:highlight w:val="none"/>
          <w14:textFill>
            <w14:solidFill>
              <w14:schemeClr w14:val="tx1"/>
            </w14:solidFill>
          </w14:textFill>
        </w:rPr>
      </w:pPr>
    </w:p>
    <w:p w14:paraId="3652F0DB">
      <w:pPr>
        <w:pStyle w:val="30"/>
        <w:ind w:left="0" w:leftChars="0" w:firstLineChars="0"/>
        <w:rPr>
          <w:rStyle w:val="24"/>
          <w:rFonts w:ascii="宋体" w:hAnsi="宋体" w:eastAsia="宋体" w:cs="宋体"/>
          <w:b/>
          <w:bCs/>
          <w:color w:val="000000" w:themeColor="text1"/>
          <w:sz w:val="24"/>
          <w:highlight w:val="none"/>
          <w14:textFill>
            <w14:solidFill>
              <w14:schemeClr w14:val="tx1"/>
            </w14:solidFill>
          </w14:textFill>
        </w:rPr>
      </w:pPr>
    </w:p>
    <w:p w14:paraId="507A55FD">
      <w:pPr>
        <w:pStyle w:val="30"/>
        <w:ind w:left="0" w:leftChars="0" w:firstLineChars="0"/>
        <w:rPr>
          <w:rStyle w:val="24"/>
          <w:rFonts w:ascii="宋体" w:hAnsi="宋体" w:eastAsia="宋体" w:cs="宋体"/>
          <w:b/>
          <w:bCs/>
          <w:color w:val="000000" w:themeColor="text1"/>
          <w:sz w:val="24"/>
          <w:highlight w:val="none"/>
          <w14:textFill>
            <w14:solidFill>
              <w14:schemeClr w14:val="tx1"/>
            </w14:solidFill>
          </w14:textFill>
        </w:rPr>
      </w:pPr>
    </w:p>
    <w:p w14:paraId="1BEF137A">
      <w:pPr>
        <w:pStyle w:val="30"/>
        <w:ind w:left="0" w:leftChars="0" w:firstLineChars="0"/>
        <w:rPr>
          <w:rStyle w:val="24"/>
          <w:rFonts w:ascii="宋体" w:hAnsi="宋体" w:eastAsia="宋体" w:cs="宋体"/>
          <w:b/>
          <w:bCs/>
          <w:color w:val="000000" w:themeColor="text1"/>
          <w:sz w:val="24"/>
          <w:highlight w:val="none"/>
          <w14:textFill>
            <w14:solidFill>
              <w14:schemeClr w14:val="tx1"/>
            </w14:solidFill>
          </w14:textFill>
        </w:rPr>
      </w:pPr>
    </w:p>
    <w:p w14:paraId="503579AC">
      <w:pPr>
        <w:pStyle w:val="30"/>
        <w:ind w:left="0" w:leftChars="0" w:firstLineChars="0"/>
        <w:rPr>
          <w:rStyle w:val="24"/>
          <w:rFonts w:ascii="宋体" w:hAnsi="宋体" w:eastAsia="宋体" w:cs="宋体"/>
          <w:b/>
          <w:bCs/>
          <w:color w:val="000000" w:themeColor="text1"/>
          <w:sz w:val="24"/>
          <w:highlight w:val="none"/>
          <w14:textFill>
            <w14:solidFill>
              <w14:schemeClr w14:val="tx1"/>
            </w14:solidFill>
          </w14:textFill>
        </w:rPr>
      </w:pPr>
    </w:p>
    <w:p w14:paraId="02063882">
      <w:pPr>
        <w:jc w:val="left"/>
        <w:rPr>
          <w:rStyle w:val="24"/>
          <w:rFonts w:ascii="宋体" w:hAnsi="宋体" w:eastAsia="宋体" w:cs="宋体"/>
          <w:b/>
          <w:bCs/>
          <w:color w:val="000000" w:themeColor="text1"/>
          <w:sz w:val="24"/>
          <w:highlight w:val="none"/>
          <w14:textFill>
            <w14:solidFill>
              <w14:schemeClr w14:val="tx1"/>
            </w14:solidFill>
          </w14:textFill>
        </w:rPr>
      </w:pPr>
    </w:p>
    <w:p w14:paraId="1FA2780E">
      <w:pPr>
        <w:jc w:val="left"/>
        <w:rPr>
          <w:rStyle w:val="24"/>
          <w:rFonts w:ascii="宋体" w:hAnsi="宋体" w:eastAsia="宋体" w:cs="宋体"/>
          <w:b/>
          <w:bCs/>
          <w:color w:val="000000" w:themeColor="text1"/>
          <w:sz w:val="24"/>
          <w:highlight w:val="none"/>
          <w14:textFill>
            <w14:solidFill>
              <w14:schemeClr w14:val="tx1"/>
            </w14:solidFill>
          </w14:textFill>
        </w:rPr>
      </w:pPr>
    </w:p>
    <w:p w14:paraId="0C034074">
      <w:pPr>
        <w:jc w:val="left"/>
        <w:rPr>
          <w:rStyle w:val="24"/>
          <w:rFonts w:ascii="宋体" w:hAnsi="宋体" w:eastAsia="宋体" w:cs="宋体"/>
          <w:b/>
          <w:bCs/>
          <w:color w:val="000000" w:themeColor="text1"/>
          <w:sz w:val="24"/>
          <w:highlight w:val="none"/>
          <w14:textFill>
            <w14:solidFill>
              <w14:schemeClr w14:val="tx1"/>
            </w14:solidFill>
          </w14:textFill>
        </w:rPr>
      </w:pPr>
    </w:p>
    <w:p w14:paraId="3410C903">
      <w:pPr>
        <w:jc w:val="left"/>
        <w:rPr>
          <w:rStyle w:val="24"/>
          <w:rFonts w:ascii="宋体" w:hAnsi="宋体" w:eastAsia="宋体" w:cs="宋体"/>
          <w:b/>
          <w:bCs/>
          <w:color w:val="000000" w:themeColor="text1"/>
          <w:sz w:val="24"/>
          <w:highlight w:val="none"/>
          <w14:textFill>
            <w14:solidFill>
              <w14:schemeClr w14:val="tx1"/>
            </w14:solidFill>
          </w14:textFill>
        </w:rPr>
      </w:pPr>
    </w:p>
    <w:p w14:paraId="61BBA326">
      <w:pPr>
        <w:jc w:val="left"/>
        <w:rPr>
          <w:rStyle w:val="24"/>
          <w:rFonts w:ascii="宋体" w:hAnsi="宋体" w:eastAsia="宋体" w:cs="宋体"/>
          <w:b/>
          <w:bCs/>
          <w:color w:val="000000" w:themeColor="text1"/>
          <w:sz w:val="24"/>
          <w:highlight w:val="none"/>
          <w14:textFill>
            <w14:solidFill>
              <w14:schemeClr w14:val="tx1"/>
            </w14:solidFill>
          </w14:textFill>
        </w:rPr>
      </w:pPr>
    </w:p>
    <w:p w14:paraId="081A600A">
      <w:pPr>
        <w:jc w:val="left"/>
        <w:rPr>
          <w:rStyle w:val="24"/>
          <w:rFonts w:ascii="宋体" w:hAnsi="宋体" w:eastAsia="宋体" w:cs="宋体"/>
          <w:b/>
          <w:bCs/>
          <w:color w:val="000000" w:themeColor="text1"/>
          <w:sz w:val="24"/>
          <w:highlight w:val="none"/>
          <w14:textFill>
            <w14:solidFill>
              <w14:schemeClr w14:val="tx1"/>
            </w14:solidFill>
          </w14:textFill>
        </w:rPr>
      </w:pPr>
    </w:p>
    <w:p w14:paraId="3DD3E4D1">
      <w:pPr>
        <w:jc w:val="left"/>
        <w:rPr>
          <w:rStyle w:val="24"/>
          <w:rFonts w:ascii="宋体" w:hAnsi="宋体" w:eastAsia="宋体" w:cs="宋体"/>
          <w:b/>
          <w:bCs/>
          <w:color w:val="000000" w:themeColor="text1"/>
          <w:sz w:val="24"/>
          <w:highlight w:val="none"/>
          <w14:textFill>
            <w14:solidFill>
              <w14:schemeClr w14:val="tx1"/>
            </w14:solidFill>
          </w14:textFill>
        </w:rPr>
      </w:pPr>
    </w:p>
    <w:p w14:paraId="54F04A23">
      <w:pPr>
        <w:jc w:val="left"/>
        <w:rPr>
          <w:rStyle w:val="24"/>
          <w:rFonts w:ascii="宋体" w:hAnsi="宋体" w:eastAsia="宋体" w:cs="宋体"/>
          <w:b/>
          <w:bCs/>
          <w:color w:val="000000" w:themeColor="text1"/>
          <w:sz w:val="24"/>
          <w:highlight w:val="none"/>
          <w14:textFill>
            <w14:solidFill>
              <w14:schemeClr w14:val="tx1"/>
            </w14:solidFill>
          </w14:textFill>
        </w:rPr>
      </w:pPr>
    </w:p>
    <w:p w14:paraId="38B53FDD">
      <w:pPr>
        <w:jc w:val="left"/>
        <w:rPr>
          <w:rStyle w:val="24"/>
          <w:rFonts w:ascii="宋体" w:hAnsi="宋体" w:eastAsia="宋体" w:cs="宋体"/>
          <w:b/>
          <w:bCs/>
          <w:color w:val="000000" w:themeColor="text1"/>
          <w:sz w:val="24"/>
          <w:highlight w:val="none"/>
          <w14:textFill>
            <w14:solidFill>
              <w14:schemeClr w14:val="tx1"/>
            </w14:solidFill>
          </w14:textFill>
        </w:rPr>
      </w:pPr>
    </w:p>
    <w:p w14:paraId="432E4C08">
      <w:pPr>
        <w:jc w:val="left"/>
        <w:rPr>
          <w:rStyle w:val="24"/>
          <w:rFonts w:ascii="宋体" w:hAnsi="宋体" w:eastAsia="宋体" w:cs="宋体"/>
          <w:b/>
          <w:bCs/>
          <w:color w:val="000000" w:themeColor="text1"/>
          <w:sz w:val="24"/>
          <w:highlight w:val="none"/>
          <w14:textFill>
            <w14:solidFill>
              <w14:schemeClr w14:val="tx1"/>
            </w14:solidFill>
          </w14:textFill>
        </w:rPr>
      </w:pPr>
    </w:p>
    <w:p w14:paraId="672C07A0">
      <w:pPr>
        <w:jc w:val="left"/>
        <w:rPr>
          <w:rStyle w:val="24"/>
          <w:rFonts w:ascii="宋体" w:hAnsi="宋体" w:eastAsia="宋体" w:cs="宋体"/>
          <w:b/>
          <w:bCs/>
          <w:color w:val="000000" w:themeColor="text1"/>
          <w:sz w:val="24"/>
          <w:highlight w:val="none"/>
          <w14:textFill>
            <w14:solidFill>
              <w14:schemeClr w14:val="tx1"/>
            </w14:solidFill>
          </w14:textFill>
        </w:rPr>
      </w:pPr>
    </w:p>
    <w:p w14:paraId="37D85469">
      <w:pPr>
        <w:jc w:val="left"/>
        <w:rPr>
          <w:rStyle w:val="24"/>
          <w:rFonts w:ascii="宋体" w:hAnsi="宋体" w:eastAsia="宋体" w:cs="宋体"/>
          <w:b/>
          <w:bCs/>
          <w:color w:val="000000" w:themeColor="text1"/>
          <w:sz w:val="24"/>
          <w:highlight w:val="none"/>
          <w14:textFill>
            <w14:solidFill>
              <w14:schemeClr w14:val="tx1"/>
            </w14:solidFill>
          </w14:textFill>
        </w:rPr>
      </w:pPr>
    </w:p>
    <w:p w14:paraId="156DD9E0">
      <w:pPr>
        <w:jc w:val="left"/>
        <w:rPr>
          <w:rStyle w:val="24"/>
          <w:rFonts w:ascii="宋体" w:hAnsi="宋体" w:eastAsia="宋体" w:cs="宋体"/>
          <w:b/>
          <w:bCs/>
          <w:color w:val="000000" w:themeColor="text1"/>
          <w:sz w:val="24"/>
          <w:highlight w:val="none"/>
          <w14:textFill>
            <w14:solidFill>
              <w14:schemeClr w14:val="tx1"/>
            </w14:solidFill>
          </w14:textFill>
        </w:rPr>
      </w:pPr>
    </w:p>
    <w:p w14:paraId="707745BE">
      <w:pPr>
        <w:jc w:val="left"/>
        <w:rPr>
          <w:rStyle w:val="24"/>
          <w:rFonts w:ascii="宋体" w:hAnsi="宋体" w:eastAsia="宋体" w:cs="宋体"/>
          <w:b/>
          <w:bCs/>
          <w:color w:val="000000" w:themeColor="text1"/>
          <w:sz w:val="24"/>
          <w:highlight w:val="none"/>
          <w14:textFill>
            <w14:solidFill>
              <w14:schemeClr w14:val="tx1"/>
            </w14:solidFill>
          </w14:textFill>
        </w:rPr>
      </w:pPr>
    </w:p>
    <w:p w14:paraId="7CC64F58">
      <w:pPr>
        <w:jc w:val="left"/>
        <w:rPr>
          <w:rStyle w:val="24"/>
          <w:rFonts w:ascii="宋体" w:hAnsi="宋体" w:eastAsia="宋体" w:cs="宋体"/>
          <w:b/>
          <w:bCs/>
          <w:color w:val="000000" w:themeColor="text1"/>
          <w:sz w:val="24"/>
          <w:highlight w:val="none"/>
          <w14:textFill>
            <w14:solidFill>
              <w14:schemeClr w14:val="tx1"/>
            </w14:solidFill>
          </w14:textFill>
        </w:rPr>
      </w:pPr>
    </w:p>
    <w:p w14:paraId="0C3677D1">
      <w:pPr>
        <w:jc w:val="left"/>
        <w:rPr>
          <w:rStyle w:val="24"/>
          <w:rFonts w:ascii="宋体" w:hAnsi="宋体" w:eastAsia="宋体" w:cs="宋体"/>
          <w:b/>
          <w:bCs/>
          <w:color w:val="000000" w:themeColor="text1"/>
          <w:sz w:val="24"/>
          <w:highlight w:val="none"/>
          <w14:textFill>
            <w14:solidFill>
              <w14:schemeClr w14:val="tx1"/>
            </w14:solidFill>
          </w14:textFill>
        </w:rPr>
      </w:pPr>
    </w:p>
    <w:p w14:paraId="4C9DD153">
      <w:pPr>
        <w:jc w:val="left"/>
        <w:rPr>
          <w:rStyle w:val="24"/>
          <w:rFonts w:ascii="宋体" w:hAnsi="宋体" w:eastAsia="宋体" w:cs="宋体"/>
          <w:b/>
          <w:bCs/>
          <w:color w:val="000000" w:themeColor="text1"/>
          <w:sz w:val="24"/>
          <w:highlight w:val="none"/>
          <w14:textFill>
            <w14:solidFill>
              <w14:schemeClr w14:val="tx1"/>
            </w14:solidFill>
          </w14:textFill>
        </w:rPr>
      </w:pPr>
    </w:p>
    <w:p w14:paraId="540CCDCE">
      <w:pPr>
        <w:jc w:val="left"/>
        <w:rPr>
          <w:rStyle w:val="24"/>
          <w:rFonts w:ascii="宋体" w:hAnsi="宋体" w:eastAsia="宋体" w:cs="宋体"/>
          <w:b/>
          <w:bCs/>
          <w:color w:val="000000" w:themeColor="text1"/>
          <w:sz w:val="24"/>
          <w:highlight w:val="none"/>
          <w14:textFill>
            <w14:solidFill>
              <w14:schemeClr w14:val="tx1"/>
            </w14:solidFill>
          </w14:textFill>
        </w:rPr>
      </w:pPr>
    </w:p>
    <w:p w14:paraId="749053F8">
      <w:pPr>
        <w:jc w:val="left"/>
        <w:outlineLvl w:val="0"/>
        <w:rPr>
          <w:rStyle w:val="24"/>
          <w:rFonts w:ascii="宋体" w:hAnsi="宋体" w:eastAsia="宋体" w:cs="宋体"/>
          <w:b/>
          <w:bCs/>
          <w:color w:val="000000" w:themeColor="text1"/>
          <w:sz w:val="24"/>
          <w:highlight w:val="none"/>
          <w14:textFill>
            <w14:solidFill>
              <w14:schemeClr w14:val="tx1"/>
            </w14:solidFill>
          </w14:textFill>
        </w:rPr>
      </w:pPr>
      <w:r>
        <w:rPr>
          <w:rStyle w:val="24"/>
          <w:rFonts w:hint="eastAsia" w:ascii="宋体" w:hAnsi="宋体" w:eastAsia="宋体" w:cs="宋体"/>
          <w:b/>
          <w:bCs/>
          <w:color w:val="000000" w:themeColor="text1"/>
          <w:sz w:val="24"/>
          <w:highlight w:val="none"/>
          <w14:textFill>
            <w14:solidFill>
              <w14:schemeClr w14:val="tx1"/>
            </w14:solidFill>
          </w14:textFill>
        </w:rPr>
        <w:t>附件1-4</w:t>
      </w:r>
    </w:p>
    <w:p w14:paraId="6A0E5AF2">
      <w:pPr>
        <w:pStyle w:val="30"/>
        <w:ind w:left="0" w:leftChars="0" w:firstLineChars="0"/>
        <w:rPr>
          <w:rStyle w:val="24"/>
          <w:rFonts w:ascii="宋体" w:hAnsi="宋体" w:eastAsia="宋体" w:cs="宋体"/>
          <w:b/>
          <w:bCs/>
          <w:color w:val="000000" w:themeColor="text1"/>
          <w:sz w:val="24"/>
          <w:highlight w:val="none"/>
          <w14:textFill>
            <w14:solidFill>
              <w14:schemeClr w14:val="tx1"/>
            </w14:solidFill>
          </w14:textFill>
        </w:rPr>
      </w:pPr>
    </w:p>
    <w:p w14:paraId="06CF97A9">
      <w:pPr>
        <w:snapToGrid w:val="0"/>
        <w:spacing w:line="480" w:lineRule="exact"/>
        <w:jc w:val="center"/>
        <w:rPr>
          <w:rStyle w:val="24"/>
          <w:rFonts w:ascii="宋体" w:hAnsi="宋体" w:eastAsia="宋体" w:cs="宋体"/>
          <w:b/>
          <w:color w:val="000000" w:themeColor="text1"/>
          <w:sz w:val="28"/>
          <w:szCs w:val="28"/>
          <w:highlight w:val="none"/>
          <w14:textFill>
            <w14:solidFill>
              <w14:schemeClr w14:val="tx1"/>
            </w14:solidFill>
          </w14:textFill>
        </w:rPr>
      </w:pPr>
      <w:r>
        <w:rPr>
          <w:rStyle w:val="24"/>
          <w:rFonts w:hint="eastAsia" w:ascii="宋体" w:hAnsi="宋体" w:eastAsia="宋体" w:cs="宋体"/>
          <w:b/>
          <w:color w:val="000000" w:themeColor="text1"/>
          <w:sz w:val="28"/>
          <w:szCs w:val="28"/>
          <w:highlight w:val="none"/>
          <w14:textFill>
            <w14:solidFill>
              <w14:schemeClr w14:val="tx1"/>
            </w14:solidFill>
          </w14:textFill>
        </w:rPr>
        <w:t>售后服务承诺书</w:t>
      </w:r>
    </w:p>
    <w:p w14:paraId="7883DE92">
      <w:pPr>
        <w:snapToGrid w:val="0"/>
        <w:spacing w:line="360" w:lineRule="auto"/>
        <w:rPr>
          <w:rStyle w:val="24"/>
          <w:rFonts w:ascii="宋体" w:hAnsi="宋体" w:eastAsia="宋体" w:cs="宋体"/>
          <w:color w:val="000000" w:themeColor="text1"/>
          <w:sz w:val="30"/>
          <w:szCs w:val="30"/>
          <w:highlight w:val="none"/>
          <w14:textFill>
            <w14:solidFill>
              <w14:schemeClr w14:val="tx1"/>
            </w14:solidFill>
          </w14:textFill>
        </w:rPr>
      </w:pPr>
    </w:p>
    <w:p w14:paraId="0EB6F84D">
      <w:pPr>
        <w:snapToGrid w:val="0"/>
        <w:spacing w:line="360" w:lineRule="auto"/>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格式不限，须</w:t>
      </w:r>
      <w:r>
        <w:rPr>
          <w:rStyle w:val="24"/>
          <w:rFonts w:hint="eastAsia" w:ascii="宋体" w:hAnsi="宋体" w:eastAsia="宋体" w:cs="宋体"/>
          <w:color w:val="000000" w:themeColor="text1"/>
          <w:highlight w:val="none"/>
          <w:lang w:val="en-US" w:eastAsia="zh-CN"/>
          <w14:textFill>
            <w14:solidFill>
              <w14:schemeClr w14:val="tx1"/>
            </w14:solidFill>
          </w14:textFill>
        </w:rPr>
        <w:t>盖供应商</w:t>
      </w:r>
      <w:r>
        <w:rPr>
          <w:rStyle w:val="24"/>
          <w:rFonts w:hint="eastAsia" w:ascii="宋体" w:hAnsi="宋体" w:eastAsia="宋体" w:cs="宋体"/>
          <w:color w:val="000000" w:themeColor="text1"/>
          <w:highlight w:val="none"/>
          <w14:textFill>
            <w14:solidFill>
              <w14:schemeClr w14:val="tx1"/>
            </w14:solidFill>
          </w14:textFill>
        </w:rPr>
        <w:t>公章。</w:t>
      </w:r>
    </w:p>
    <w:p w14:paraId="546117D8">
      <w:pPr>
        <w:jc w:val="center"/>
        <w:rPr>
          <w:rStyle w:val="24"/>
          <w:rFonts w:ascii="宋体" w:hAnsi="宋体" w:eastAsia="宋体" w:cs="宋体"/>
          <w:b/>
          <w:color w:val="000000" w:themeColor="text1"/>
          <w:highlight w:val="none"/>
          <w14:textFill>
            <w14:solidFill>
              <w14:schemeClr w14:val="tx1"/>
            </w14:solidFill>
          </w14:textFill>
        </w:rPr>
      </w:pPr>
    </w:p>
    <w:p w14:paraId="08793D6D">
      <w:pPr>
        <w:jc w:val="center"/>
        <w:rPr>
          <w:rStyle w:val="24"/>
          <w:rFonts w:ascii="宋体" w:hAnsi="宋体" w:eastAsia="宋体" w:cs="宋体"/>
          <w:b/>
          <w:color w:val="000000" w:themeColor="text1"/>
          <w:sz w:val="28"/>
          <w:szCs w:val="28"/>
          <w:highlight w:val="none"/>
          <w14:textFill>
            <w14:solidFill>
              <w14:schemeClr w14:val="tx1"/>
            </w14:solidFill>
          </w14:textFill>
        </w:rPr>
      </w:pPr>
    </w:p>
    <w:p w14:paraId="5BFCBCA8">
      <w:pPr>
        <w:jc w:val="center"/>
        <w:rPr>
          <w:rStyle w:val="24"/>
          <w:rFonts w:ascii="宋体" w:hAnsi="宋体" w:eastAsia="宋体" w:cs="宋体"/>
          <w:b/>
          <w:color w:val="000000" w:themeColor="text1"/>
          <w:sz w:val="28"/>
          <w:szCs w:val="28"/>
          <w:highlight w:val="none"/>
          <w14:textFill>
            <w14:solidFill>
              <w14:schemeClr w14:val="tx1"/>
            </w14:solidFill>
          </w14:textFill>
        </w:rPr>
      </w:pPr>
    </w:p>
    <w:p w14:paraId="200D6F0E">
      <w:pPr>
        <w:jc w:val="center"/>
        <w:rPr>
          <w:rStyle w:val="24"/>
          <w:rFonts w:ascii="宋体" w:hAnsi="宋体" w:eastAsia="宋体" w:cs="宋体"/>
          <w:b/>
          <w:color w:val="000000" w:themeColor="text1"/>
          <w:sz w:val="28"/>
          <w:szCs w:val="28"/>
          <w:highlight w:val="none"/>
          <w14:textFill>
            <w14:solidFill>
              <w14:schemeClr w14:val="tx1"/>
            </w14:solidFill>
          </w14:textFill>
        </w:rPr>
      </w:pPr>
    </w:p>
    <w:p w14:paraId="083DE90A">
      <w:pPr>
        <w:jc w:val="center"/>
        <w:rPr>
          <w:rStyle w:val="24"/>
          <w:rFonts w:ascii="宋体" w:hAnsi="宋体" w:eastAsia="宋体" w:cs="宋体"/>
          <w:b/>
          <w:color w:val="000000" w:themeColor="text1"/>
          <w:sz w:val="28"/>
          <w:szCs w:val="28"/>
          <w:highlight w:val="none"/>
          <w14:textFill>
            <w14:solidFill>
              <w14:schemeClr w14:val="tx1"/>
            </w14:solidFill>
          </w14:textFill>
        </w:rPr>
      </w:pPr>
    </w:p>
    <w:p w14:paraId="684A8DAF">
      <w:pPr>
        <w:pStyle w:val="30"/>
        <w:ind w:left="0" w:leftChars="0" w:firstLineChars="0"/>
        <w:rPr>
          <w:rStyle w:val="24"/>
          <w:rFonts w:ascii="宋体" w:hAnsi="宋体" w:eastAsia="宋体" w:cs="宋体"/>
          <w:b/>
          <w:color w:val="000000" w:themeColor="text1"/>
          <w:sz w:val="28"/>
          <w:szCs w:val="28"/>
          <w:highlight w:val="none"/>
          <w14:textFill>
            <w14:solidFill>
              <w14:schemeClr w14:val="tx1"/>
            </w14:solidFill>
          </w14:textFill>
        </w:rPr>
      </w:pPr>
    </w:p>
    <w:p w14:paraId="2E52FEF1">
      <w:pPr>
        <w:jc w:val="center"/>
        <w:outlineLvl w:val="0"/>
        <w:rPr>
          <w:rStyle w:val="24"/>
          <w:rFonts w:ascii="宋体" w:hAnsi="宋体" w:eastAsia="宋体" w:cs="宋体"/>
          <w:b/>
          <w:color w:val="000000" w:themeColor="text1"/>
          <w:sz w:val="28"/>
          <w:szCs w:val="28"/>
          <w:highlight w:val="none"/>
          <w14:textFill>
            <w14:solidFill>
              <w14:schemeClr w14:val="tx1"/>
            </w14:solidFill>
          </w14:textFill>
        </w:rPr>
      </w:pPr>
      <w:r>
        <w:rPr>
          <w:rStyle w:val="24"/>
          <w:rFonts w:hint="eastAsia" w:ascii="宋体" w:hAnsi="宋体" w:eastAsia="宋体" w:cs="宋体"/>
          <w:b/>
          <w:color w:val="000000" w:themeColor="text1"/>
          <w:sz w:val="28"/>
          <w:szCs w:val="28"/>
          <w:highlight w:val="none"/>
          <w14:textFill>
            <w14:solidFill>
              <w14:schemeClr w14:val="tx1"/>
            </w14:solidFill>
          </w14:textFill>
        </w:rPr>
        <w:t>二、磋商保证金缴纳证明材料</w:t>
      </w:r>
    </w:p>
    <w:p w14:paraId="3D2D13AF">
      <w:pPr>
        <w:pStyle w:val="25"/>
        <w:snapToGrid w:val="0"/>
        <w:spacing w:before="156"/>
        <w:rPr>
          <w:rStyle w:val="24"/>
          <w:rFonts w:hAnsi="宋体" w:eastAsia="宋体" w:cs="宋体"/>
          <w:color w:val="000000" w:themeColor="text1"/>
          <w:sz w:val="24"/>
          <w:szCs w:val="24"/>
          <w:highlight w:val="none"/>
          <w14:textFill>
            <w14:solidFill>
              <w14:schemeClr w14:val="tx1"/>
            </w14:solidFill>
          </w14:textFill>
        </w:rPr>
      </w:pPr>
    </w:p>
    <w:p w14:paraId="280773D2">
      <w:pPr>
        <w:spacing w:line="38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1、提供付款凭证</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扫描件</w:t>
      </w:r>
      <w:r>
        <w:rPr>
          <w:rStyle w:val="24"/>
          <w:rFonts w:hint="eastAsia" w:ascii="宋体" w:hAnsi="宋体" w:eastAsia="宋体" w:cs="宋体"/>
          <w:color w:val="000000" w:themeColor="text1"/>
          <w:highlight w:val="none"/>
          <w14:textFill>
            <w14:solidFill>
              <w14:schemeClr w14:val="tx1"/>
            </w14:solidFill>
          </w14:textFill>
        </w:rPr>
        <w:t>或金融机构、担保机构出具的保函原件。</w:t>
      </w:r>
    </w:p>
    <w:p w14:paraId="633CA2A8">
      <w:pPr>
        <w:snapToGrid w:val="0"/>
        <w:spacing w:line="380" w:lineRule="exact"/>
        <w:rPr>
          <w:rStyle w:val="24"/>
          <w:rFonts w:ascii="宋体" w:hAnsi="宋体" w:eastAsia="宋体" w:cs="宋体"/>
          <w:bCs/>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2、根据供应商递交的附件2《投标保证金退还申请书》上的账户信息，以转账或电汇方式退还至供应商的原缴纳账户。</w:t>
      </w:r>
    </w:p>
    <w:p w14:paraId="1C12EFE5">
      <w:pPr>
        <w:snapToGrid w:val="0"/>
        <w:rPr>
          <w:rStyle w:val="24"/>
          <w:rFonts w:ascii="宋体" w:hAnsi="宋体" w:eastAsia="宋体" w:cs="宋体"/>
          <w:b/>
          <w:color w:val="000000" w:themeColor="text1"/>
          <w:sz w:val="24"/>
          <w:highlight w:val="none"/>
          <w14:textFill>
            <w14:solidFill>
              <w14:schemeClr w14:val="tx1"/>
            </w14:solidFill>
          </w14:textFill>
        </w:rPr>
      </w:pPr>
    </w:p>
    <w:p w14:paraId="1F1162C4">
      <w:pPr>
        <w:pStyle w:val="30"/>
        <w:ind w:left="0" w:leftChars="0" w:firstLineChars="0"/>
        <w:rPr>
          <w:rStyle w:val="24"/>
          <w:rFonts w:ascii="宋体" w:hAnsi="宋体" w:eastAsia="宋体" w:cs="宋体"/>
          <w:b/>
          <w:color w:val="000000" w:themeColor="text1"/>
          <w:sz w:val="24"/>
          <w:highlight w:val="none"/>
          <w14:textFill>
            <w14:solidFill>
              <w14:schemeClr w14:val="tx1"/>
            </w14:solidFill>
          </w14:textFill>
        </w:rPr>
      </w:pPr>
    </w:p>
    <w:p w14:paraId="3E8C6802">
      <w:pPr>
        <w:spacing w:line="480" w:lineRule="exact"/>
        <w:rPr>
          <w:rStyle w:val="24"/>
          <w:rFonts w:ascii="宋体" w:hAnsi="宋体" w:eastAsia="宋体" w:cs="宋体"/>
          <w:b/>
          <w:color w:val="000000" w:themeColor="text1"/>
          <w:sz w:val="24"/>
          <w:highlight w:val="none"/>
          <w14:textFill>
            <w14:solidFill>
              <w14:schemeClr w14:val="tx1"/>
            </w14:solidFill>
          </w14:textFill>
        </w:rPr>
      </w:pPr>
    </w:p>
    <w:p w14:paraId="675F2DBA">
      <w:pPr>
        <w:spacing w:line="480" w:lineRule="exact"/>
        <w:rPr>
          <w:rStyle w:val="24"/>
          <w:rFonts w:ascii="宋体" w:hAnsi="宋体" w:eastAsia="宋体" w:cs="宋体"/>
          <w:b/>
          <w:color w:val="000000" w:themeColor="text1"/>
          <w:sz w:val="24"/>
          <w:highlight w:val="none"/>
          <w14:textFill>
            <w14:solidFill>
              <w14:schemeClr w14:val="tx1"/>
            </w14:solidFill>
          </w14:textFill>
        </w:rPr>
      </w:pPr>
    </w:p>
    <w:p w14:paraId="36A12461">
      <w:pPr>
        <w:spacing w:line="480" w:lineRule="exact"/>
        <w:rPr>
          <w:rStyle w:val="24"/>
          <w:rFonts w:ascii="宋体" w:hAnsi="宋体" w:eastAsia="宋体" w:cs="宋体"/>
          <w:b/>
          <w:color w:val="000000" w:themeColor="text1"/>
          <w:sz w:val="24"/>
          <w:highlight w:val="none"/>
          <w14:textFill>
            <w14:solidFill>
              <w14:schemeClr w14:val="tx1"/>
            </w14:solidFill>
          </w14:textFill>
        </w:rPr>
      </w:pPr>
    </w:p>
    <w:p w14:paraId="33B25387">
      <w:pPr>
        <w:spacing w:line="480" w:lineRule="exact"/>
        <w:rPr>
          <w:rStyle w:val="24"/>
          <w:rFonts w:ascii="宋体" w:hAnsi="宋体" w:eastAsia="宋体" w:cs="宋体"/>
          <w:b/>
          <w:color w:val="000000" w:themeColor="text1"/>
          <w:sz w:val="24"/>
          <w:highlight w:val="none"/>
          <w14:textFill>
            <w14:solidFill>
              <w14:schemeClr w14:val="tx1"/>
            </w14:solidFill>
          </w14:textFill>
        </w:rPr>
      </w:pPr>
    </w:p>
    <w:p w14:paraId="7BF7F963">
      <w:pPr>
        <w:spacing w:line="480" w:lineRule="exact"/>
        <w:rPr>
          <w:rStyle w:val="24"/>
          <w:rFonts w:ascii="宋体" w:hAnsi="宋体" w:eastAsia="宋体" w:cs="宋体"/>
          <w:b/>
          <w:color w:val="000000" w:themeColor="text1"/>
          <w:sz w:val="24"/>
          <w:highlight w:val="none"/>
          <w14:textFill>
            <w14:solidFill>
              <w14:schemeClr w14:val="tx1"/>
            </w14:solidFill>
          </w14:textFill>
        </w:rPr>
      </w:pPr>
    </w:p>
    <w:p w14:paraId="0EA4B61F">
      <w:pPr>
        <w:spacing w:line="480" w:lineRule="exact"/>
        <w:rPr>
          <w:rStyle w:val="24"/>
          <w:rFonts w:ascii="宋体" w:hAnsi="宋体" w:eastAsia="宋体" w:cs="宋体"/>
          <w:b/>
          <w:color w:val="000000" w:themeColor="text1"/>
          <w:sz w:val="24"/>
          <w:highlight w:val="none"/>
          <w14:textFill>
            <w14:solidFill>
              <w14:schemeClr w14:val="tx1"/>
            </w14:solidFill>
          </w14:textFill>
        </w:rPr>
      </w:pPr>
    </w:p>
    <w:p w14:paraId="02EA9BB6">
      <w:pPr>
        <w:spacing w:line="480" w:lineRule="exact"/>
        <w:rPr>
          <w:rStyle w:val="24"/>
          <w:rFonts w:ascii="宋体" w:hAnsi="宋体" w:eastAsia="宋体" w:cs="宋体"/>
          <w:b/>
          <w:color w:val="000000" w:themeColor="text1"/>
          <w:sz w:val="24"/>
          <w:highlight w:val="none"/>
          <w14:textFill>
            <w14:solidFill>
              <w14:schemeClr w14:val="tx1"/>
            </w14:solidFill>
          </w14:textFill>
        </w:rPr>
      </w:pPr>
    </w:p>
    <w:p w14:paraId="0399962B">
      <w:pPr>
        <w:spacing w:line="480" w:lineRule="exact"/>
        <w:rPr>
          <w:rStyle w:val="24"/>
          <w:rFonts w:ascii="宋体" w:hAnsi="宋体" w:eastAsia="宋体" w:cs="宋体"/>
          <w:b/>
          <w:color w:val="000000" w:themeColor="text1"/>
          <w:sz w:val="24"/>
          <w:highlight w:val="none"/>
          <w14:textFill>
            <w14:solidFill>
              <w14:schemeClr w14:val="tx1"/>
            </w14:solidFill>
          </w14:textFill>
        </w:rPr>
      </w:pPr>
    </w:p>
    <w:p w14:paraId="28F19F8F">
      <w:pPr>
        <w:spacing w:line="480" w:lineRule="exact"/>
        <w:rPr>
          <w:rStyle w:val="24"/>
          <w:rFonts w:ascii="宋体" w:hAnsi="宋体" w:eastAsia="宋体" w:cs="宋体"/>
          <w:b/>
          <w:color w:val="000000" w:themeColor="text1"/>
          <w:sz w:val="24"/>
          <w:highlight w:val="none"/>
          <w14:textFill>
            <w14:solidFill>
              <w14:schemeClr w14:val="tx1"/>
            </w14:solidFill>
          </w14:textFill>
        </w:rPr>
      </w:pPr>
    </w:p>
    <w:p w14:paraId="35967CDC">
      <w:pPr>
        <w:spacing w:line="480" w:lineRule="exact"/>
        <w:rPr>
          <w:rStyle w:val="24"/>
          <w:rFonts w:ascii="宋体" w:hAnsi="宋体" w:eastAsia="宋体" w:cs="宋体"/>
          <w:b/>
          <w:color w:val="000000" w:themeColor="text1"/>
          <w:sz w:val="24"/>
          <w:highlight w:val="none"/>
          <w14:textFill>
            <w14:solidFill>
              <w14:schemeClr w14:val="tx1"/>
            </w14:solidFill>
          </w14:textFill>
        </w:rPr>
      </w:pPr>
    </w:p>
    <w:p w14:paraId="1BDDCAE0">
      <w:pPr>
        <w:spacing w:line="480" w:lineRule="exact"/>
        <w:rPr>
          <w:rStyle w:val="24"/>
          <w:rFonts w:ascii="宋体" w:hAnsi="宋体" w:eastAsia="宋体" w:cs="宋体"/>
          <w:b/>
          <w:color w:val="000000" w:themeColor="text1"/>
          <w:sz w:val="24"/>
          <w:highlight w:val="none"/>
          <w14:textFill>
            <w14:solidFill>
              <w14:schemeClr w14:val="tx1"/>
            </w14:solidFill>
          </w14:textFill>
        </w:rPr>
      </w:pPr>
    </w:p>
    <w:p w14:paraId="13C2F19B">
      <w:pPr>
        <w:spacing w:line="480" w:lineRule="exact"/>
        <w:outlineLvl w:val="0"/>
        <w:rPr>
          <w:rStyle w:val="24"/>
          <w:rFonts w:ascii="宋体" w:hAnsi="宋体" w:eastAsia="宋体" w:cs="宋体"/>
          <w:b/>
          <w:color w:val="000000" w:themeColor="text1"/>
          <w:sz w:val="24"/>
          <w:highlight w:val="none"/>
          <w14:textFill>
            <w14:solidFill>
              <w14:schemeClr w14:val="tx1"/>
            </w14:solidFill>
          </w14:textFill>
        </w:rPr>
      </w:pPr>
      <w:r>
        <w:rPr>
          <w:rStyle w:val="24"/>
          <w:rFonts w:hint="eastAsia" w:ascii="宋体" w:hAnsi="宋体" w:eastAsia="宋体" w:cs="宋体"/>
          <w:b/>
          <w:color w:val="000000" w:themeColor="text1"/>
          <w:sz w:val="24"/>
          <w:highlight w:val="none"/>
          <w14:textFill>
            <w14:solidFill>
              <w14:schemeClr w14:val="tx1"/>
            </w14:solidFill>
          </w14:textFill>
        </w:rPr>
        <w:t>附件2</w:t>
      </w:r>
    </w:p>
    <w:p w14:paraId="5FA0A02F">
      <w:pPr>
        <w:spacing w:line="480" w:lineRule="exact"/>
        <w:jc w:val="center"/>
        <w:rPr>
          <w:rStyle w:val="24"/>
          <w:rFonts w:ascii="宋体" w:hAnsi="宋体" w:eastAsia="宋体" w:cs="宋体"/>
          <w:b/>
          <w:bCs/>
          <w:color w:val="000000" w:themeColor="text1"/>
          <w:sz w:val="32"/>
          <w:szCs w:val="32"/>
          <w:highlight w:val="none"/>
          <w14:textFill>
            <w14:solidFill>
              <w14:schemeClr w14:val="tx1"/>
            </w14:solidFill>
          </w14:textFill>
        </w:rPr>
      </w:pPr>
      <w:r>
        <w:rPr>
          <w:rStyle w:val="24"/>
          <w:rFonts w:hint="eastAsia" w:ascii="宋体" w:hAnsi="宋体" w:eastAsia="宋体" w:cs="宋体"/>
          <w:b/>
          <w:bCs/>
          <w:color w:val="000000" w:themeColor="text1"/>
          <w:sz w:val="32"/>
          <w:szCs w:val="32"/>
          <w:highlight w:val="none"/>
          <w14:textFill>
            <w14:solidFill>
              <w14:schemeClr w14:val="tx1"/>
            </w14:solidFill>
          </w14:textFill>
        </w:rPr>
        <w:t>保证金退还申请书</w:t>
      </w:r>
    </w:p>
    <w:p w14:paraId="2E7A6D24">
      <w:pPr>
        <w:spacing w:line="480" w:lineRule="exact"/>
        <w:jc w:val="center"/>
        <w:rPr>
          <w:rStyle w:val="24"/>
          <w:rFonts w:ascii="宋体" w:hAnsi="宋体" w:eastAsia="宋体" w:cs="宋体"/>
          <w:bCs/>
          <w:color w:val="000000" w:themeColor="text1"/>
          <w:sz w:val="36"/>
          <w:szCs w:val="36"/>
          <w:highlight w:val="none"/>
          <w14:textFill>
            <w14:solidFill>
              <w14:schemeClr w14:val="tx1"/>
            </w14:solidFill>
          </w14:textFill>
        </w:rPr>
      </w:pPr>
    </w:p>
    <w:p w14:paraId="42D8B9B9">
      <w:pPr>
        <w:snapToGrid w:val="0"/>
        <w:spacing w:before="156" w:line="360" w:lineRule="auto"/>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致</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 xml:space="preserve"> (采购代理机构)： </w:t>
      </w:r>
    </w:p>
    <w:p w14:paraId="4A37577E">
      <w:pPr>
        <w:snapToGrid w:val="0"/>
        <w:spacing w:before="156" w:line="360" w:lineRule="auto"/>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我系参加</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（项目名称），委托代理编号：</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竞争性磋商的供应商，现申请按该项目磋商文件规定，退返保证金人民币_____________________(大写）￥</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(小写），保证金请退还到以下原缴纳账户：</w:t>
      </w:r>
    </w:p>
    <w:p w14:paraId="5C214D9C">
      <w:pPr>
        <w:snapToGrid w:val="0"/>
        <w:spacing w:before="50" w:line="360" w:lineRule="auto"/>
        <w:ind w:firstLine="420" w:firstLineChars="200"/>
        <w:rPr>
          <w:rStyle w:val="24"/>
          <w:rFonts w:ascii="宋体" w:hAnsi="宋体" w:eastAsia="宋体" w:cs="宋体"/>
          <w:color w:val="000000" w:themeColor="text1"/>
          <w:highlight w:val="none"/>
          <w:u w:val="single" w:color="000000"/>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户名：</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p>
    <w:p w14:paraId="3E69C1C8">
      <w:pPr>
        <w:snapToGrid w:val="0"/>
        <w:spacing w:before="50" w:line="360" w:lineRule="auto"/>
        <w:ind w:firstLine="420" w:firstLineChars="200"/>
        <w:rPr>
          <w:rStyle w:val="24"/>
          <w:rFonts w:ascii="宋体" w:hAnsi="宋体" w:eastAsia="宋体" w:cs="宋体"/>
          <w:color w:val="000000" w:themeColor="text1"/>
          <w:highlight w:val="none"/>
          <w:u w:val="single" w:color="000000"/>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账号：</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p>
    <w:p w14:paraId="3EDF2052">
      <w:pPr>
        <w:snapToGrid w:val="0"/>
        <w:spacing w:before="50" w:line="360" w:lineRule="auto"/>
        <w:ind w:firstLine="420" w:firstLineChars="200"/>
        <w:rPr>
          <w:rStyle w:val="24"/>
          <w:rFonts w:ascii="宋体" w:hAnsi="宋体" w:eastAsia="宋体" w:cs="宋体"/>
          <w:color w:val="000000" w:themeColor="text1"/>
          <w:highlight w:val="none"/>
          <w:u w:val="single" w:color="000000"/>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开户行：</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p>
    <w:p w14:paraId="0F4C87BA">
      <w:pPr>
        <w:snapToGrid w:val="0"/>
        <w:spacing w:before="50" w:line="360" w:lineRule="auto"/>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开户行地址：</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省</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市</w:t>
      </w:r>
    </w:p>
    <w:p w14:paraId="08342594">
      <w:pPr>
        <w:snapToGrid w:val="0"/>
        <w:spacing w:before="50" w:line="360" w:lineRule="auto"/>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如果提供的账户信息有误或因账户信息变更未及时通知，一切后果均由本单位自行负责。</w:t>
      </w:r>
    </w:p>
    <w:p w14:paraId="6B6437DD">
      <w:pPr>
        <w:snapToGrid w:val="0"/>
        <w:spacing w:before="50" w:line="360" w:lineRule="auto"/>
        <w:ind w:left="4428" w:leftChars="2109"/>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 xml:space="preserve">                                        </w:t>
      </w:r>
    </w:p>
    <w:p w14:paraId="4B3B51DE">
      <w:pPr>
        <w:snapToGrid w:val="0"/>
        <w:spacing w:before="50" w:line="360" w:lineRule="auto"/>
        <w:ind w:firstLine="210" w:firstLineChars="1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 xml:space="preserve"> </w:t>
      </w:r>
      <w:r>
        <w:rPr>
          <w:rStyle w:val="24"/>
          <w:rFonts w:ascii="宋体" w:hAnsi="宋体" w:eastAsia="宋体" w:cs="宋体"/>
          <w:color w:val="000000" w:themeColor="text1"/>
          <w:highlight w:val="none"/>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供应商(盖单位章)：</w:t>
      </w:r>
    </w:p>
    <w:p w14:paraId="3158B620">
      <w:pPr>
        <w:snapToGrid w:val="0"/>
        <w:spacing w:before="50" w:line="360" w:lineRule="auto"/>
        <w:ind w:left="4428" w:leftChars="2109"/>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联系人：</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 xml:space="preserve"> </w:t>
      </w:r>
    </w:p>
    <w:p w14:paraId="1463910D">
      <w:pPr>
        <w:snapToGrid w:val="0"/>
        <w:spacing w:before="50" w:line="360" w:lineRule="auto"/>
        <w:ind w:left="4428" w:leftChars="2109"/>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移动电话：</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p>
    <w:p w14:paraId="78464A79">
      <w:pPr>
        <w:snapToGrid w:val="0"/>
        <w:spacing w:before="50" w:line="360" w:lineRule="auto"/>
        <w:ind w:left="4428" w:leftChars="2109"/>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固定电话：</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 xml:space="preserve">        </w:t>
      </w:r>
    </w:p>
    <w:p w14:paraId="690F2452">
      <w:pPr>
        <w:snapToGrid w:val="0"/>
        <w:spacing w:before="50" w:line="360" w:lineRule="auto"/>
        <w:ind w:left="4428" w:leftChars="2109"/>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日期：</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 xml:space="preserve">年 </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月</w:t>
      </w:r>
      <w:r>
        <w:rPr>
          <w:rStyle w:val="24"/>
          <w:rFonts w:hint="eastAsia" w:ascii="宋体" w:hAnsi="宋体" w:eastAsia="宋体" w:cs="宋体"/>
          <w:color w:val="000000" w:themeColor="text1"/>
          <w:highlight w:val="none"/>
          <w:u w:val="single" w:color="000000"/>
          <w14:textFill>
            <w14:solidFill>
              <w14:schemeClr w14:val="tx1"/>
            </w14:solidFill>
          </w14:textFill>
        </w:rPr>
        <w:t xml:space="preserve">   </w:t>
      </w:r>
      <w:r>
        <w:rPr>
          <w:rStyle w:val="24"/>
          <w:rFonts w:hint="eastAsia" w:ascii="宋体" w:hAnsi="宋体" w:eastAsia="宋体" w:cs="宋体"/>
          <w:color w:val="000000" w:themeColor="text1"/>
          <w:highlight w:val="none"/>
          <w14:textFill>
            <w14:solidFill>
              <w14:schemeClr w14:val="tx1"/>
            </w14:solidFill>
          </w14:textFill>
        </w:rPr>
        <w:t>日</w:t>
      </w:r>
    </w:p>
    <w:p w14:paraId="179E36D3">
      <w:pPr>
        <w:jc w:val="center"/>
        <w:rPr>
          <w:rStyle w:val="24"/>
          <w:rFonts w:ascii="宋体" w:hAnsi="宋体" w:eastAsia="宋体" w:cs="宋体"/>
          <w:color w:val="000000" w:themeColor="text1"/>
          <w:highlight w:val="none"/>
          <w14:textFill>
            <w14:solidFill>
              <w14:schemeClr w14:val="tx1"/>
            </w14:solidFill>
          </w14:textFill>
        </w:rPr>
      </w:pPr>
    </w:p>
    <w:p w14:paraId="327E60A8">
      <w:pPr>
        <w:jc w:val="left"/>
        <w:rPr>
          <w:rStyle w:val="24"/>
          <w:rFonts w:ascii="宋体" w:hAnsi="宋体" w:eastAsia="宋体" w:cs="宋体"/>
          <w:color w:val="000000" w:themeColor="text1"/>
          <w:highlight w:val="none"/>
          <w14:textFill>
            <w14:solidFill>
              <w14:schemeClr w14:val="tx1"/>
            </w14:solidFill>
          </w14:textFill>
        </w:rPr>
      </w:pPr>
    </w:p>
    <w:p w14:paraId="1A7A6F8D">
      <w:pPr>
        <w:jc w:val="center"/>
        <w:rPr>
          <w:rStyle w:val="24"/>
          <w:rFonts w:ascii="宋体" w:hAnsi="宋体" w:eastAsia="宋体" w:cs="宋体"/>
          <w:b/>
          <w:color w:val="000000" w:themeColor="text1"/>
          <w:sz w:val="28"/>
          <w:szCs w:val="28"/>
          <w:highlight w:val="none"/>
          <w14:textFill>
            <w14:solidFill>
              <w14:schemeClr w14:val="tx1"/>
            </w14:solidFill>
          </w14:textFill>
        </w:rPr>
      </w:pPr>
    </w:p>
    <w:p w14:paraId="6F2FDC88">
      <w:pPr>
        <w:jc w:val="center"/>
        <w:rPr>
          <w:rStyle w:val="24"/>
          <w:rFonts w:ascii="宋体" w:hAnsi="宋体" w:eastAsia="宋体" w:cs="宋体"/>
          <w:b/>
          <w:color w:val="000000" w:themeColor="text1"/>
          <w:sz w:val="28"/>
          <w:szCs w:val="28"/>
          <w:highlight w:val="none"/>
          <w14:textFill>
            <w14:solidFill>
              <w14:schemeClr w14:val="tx1"/>
            </w14:solidFill>
          </w14:textFill>
        </w:rPr>
      </w:pPr>
    </w:p>
    <w:p w14:paraId="2711B2E3">
      <w:pPr>
        <w:jc w:val="center"/>
        <w:rPr>
          <w:rStyle w:val="24"/>
          <w:rFonts w:ascii="宋体" w:hAnsi="宋体" w:eastAsia="宋体" w:cs="宋体"/>
          <w:b/>
          <w:color w:val="000000" w:themeColor="text1"/>
          <w:sz w:val="28"/>
          <w:szCs w:val="28"/>
          <w:highlight w:val="none"/>
          <w14:textFill>
            <w14:solidFill>
              <w14:schemeClr w14:val="tx1"/>
            </w14:solidFill>
          </w14:textFill>
        </w:rPr>
      </w:pPr>
    </w:p>
    <w:p w14:paraId="31446F92">
      <w:pPr>
        <w:jc w:val="center"/>
        <w:rPr>
          <w:rStyle w:val="24"/>
          <w:rFonts w:ascii="宋体" w:hAnsi="宋体" w:eastAsia="宋体" w:cs="宋体"/>
          <w:b/>
          <w:color w:val="000000" w:themeColor="text1"/>
          <w:sz w:val="28"/>
          <w:szCs w:val="28"/>
          <w:highlight w:val="none"/>
          <w14:textFill>
            <w14:solidFill>
              <w14:schemeClr w14:val="tx1"/>
            </w14:solidFill>
          </w14:textFill>
        </w:rPr>
      </w:pPr>
    </w:p>
    <w:p w14:paraId="29357C6C">
      <w:pPr>
        <w:jc w:val="center"/>
        <w:rPr>
          <w:rStyle w:val="24"/>
          <w:rFonts w:ascii="宋体" w:hAnsi="宋体" w:eastAsia="宋体" w:cs="宋体"/>
          <w:b/>
          <w:color w:val="000000" w:themeColor="text1"/>
          <w:sz w:val="28"/>
          <w:szCs w:val="28"/>
          <w:highlight w:val="none"/>
          <w14:textFill>
            <w14:solidFill>
              <w14:schemeClr w14:val="tx1"/>
            </w14:solidFill>
          </w14:textFill>
        </w:rPr>
      </w:pPr>
    </w:p>
    <w:p w14:paraId="415D2CA5">
      <w:pPr>
        <w:jc w:val="center"/>
        <w:rPr>
          <w:rStyle w:val="24"/>
          <w:rFonts w:ascii="宋体" w:hAnsi="宋体" w:eastAsia="宋体" w:cs="宋体"/>
          <w:b/>
          <w:color w:val="000000" w:themeColor="text1"/>
          <w:sz w:val="28"/>
          <w:szCs w:val="28"/>
          <w:highlight w:val="none"/>
          <w14:textFill>
            <w14:solidFill>
              <w14:schemeClr w14:val="tx1"/>
            </w14:solidFill>
          </w14:textFill>
        </w:rPr>
      </w:pPr>
    </w:p>
    <w:p w14:paraId="7576557D">
      <w:pPr>
        <w:jc w:val="center"/>
        <w:rPr>
          <w:rStyle w:val="24"/>
          <w:rFonts w:ascii="宋体" w:hAnsi="宋体" w:eastAsia="宋体" w:cs="宋体"/>
          <w:b/>
          <w:color w:val="000000" w:themeColor="text1"/>
          <w:sz w:val="28"/>
          <w:szCs w:val="28"/>
          <w:highlight w:val="none"/>
          <w14:textFill>
            <w14:solidFill>
              <w14:schemeClr w14:val="tx1"/>
            </w14:solidFill>
          </w14:textFill>
        </w:rPr>
      </w:pPr>
    </w:p>
    <w:p w14:paraId="50B89EF0">
      <w:pPr>
        <w:jc w:val="center"/>
        <w:rPr>
          <w:rStyle w:val="24"/>
          <w:rFonts w:ascii="宋体" w:hAnsi="宋体" w:eastAsia="宋体" w:cs="宋体"/>
          <w:b/>
          <w:color w:val="000000" w:themeColor="text1"/>
          <w:sz w:val="28"/>
          <w:szCs w:val="28"/>
          <w:highlight w:val="none"/>
          <w14:textFill>
            <w14:solidFill>
              <w14:schemeClr w14:val="tx1"/>
            </w14:solidFill>
          </w14:textFill>
        </w:rPr>
      </w:pPr>
    </w:p>
    <w:p w14:paraId="6DE11480">
      <w:pPr>
        <w:jc w:val="center"/>
        <w:outlineLvl w:val="0"/>
        <w:rPr>
          <w:rStyle w:val="24"/>
          <w:rFonts w:ascii="宋体" w:hAnsi="宋体" w:eastAsia="宋体" w:cs="宋体"/>
          <w:b/>
          <w:color w:val="000000" w:themeColor="text1"/>
          <w:sz w:val="28"/>
          <w:szCs w:val="28"/>
          <w:highlight w:val="none"/>
          <w14:textFill>
            <w14:solidFill>
              <w14:schemeClr w14:val="tx1"/>
            </w14:solidFill>
          </w14:textFill>
        </w:rPr>
      </w:pPr>
      <w:r>
        <w:rPr>
          <w:rStyle w:val="24"/>
          <w:rFonts w:hint="eastAsia" w:ascii="宋体" w:hAnsi="宋体" w:eastAsia="宋体" w:cs="宋体"/>
          <w:b/>
          <w:color w:val="000000" w:themeColor="text1"/>
          <w:sz w:val="28"/>
          <w:szCs w:val="28"/>
          <w:highlight w:val="none"/>
          <w14:textFill>
            <w14:solidFill>
              <w14:schemeClr w14:val="tx1"/>
            </w14:solidFill>
          </w14:textFill>
        </w:rPr>
        <w:t>三、供应商的资格证明资料</w:t>
      </w:r>
    </w:p>
    <w:p w14:paraId="5FD230DA">
      <w:pPr>
        <w:spacing w:line="480" w:lineRule="exact"/>
        <w:outlineLvl w:val="0"/>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 xml:space="preserve">附件3-1 </w:t>
      </w:r>
    </w:p>
    <w:p w14:paraId="681C5B29">
      <w:pPr>
        <w:spacing w:line="480" w:lineRule="exact"/>
        <w:jc w:val="center"/>
        <w:rPr>
          <w:rStyle w:val="24"/>
          <w:rFonts w:ascii="宋体" w:hAnsi="宋体" w:eastAsia="宋体" w:cs="宋体"/>
          <w:b/>
          <w:color w:val="000000" w:themeColor="text1"/>
          <w:sz w:val="24"/>
          <w:highlight w:val="none"/>
          <w14:textFill>
            <w14:solidFill>
              <w14:schemeClr w14:val="tx1"/>
            </w14:solidFill>
          </w14:textFill>
        </w:rPr>
      </w:pPr>
      <w:r>
        <w:rPr>
          <w:rStyle w:val="24"/>
          <w:rFonts w:hint="eastAsia" w:ascii="宋体" w:hAnsi="宋体" w:eastAsia="宋体" w:cs="宋体"/>
          <w:b/>
          <w:color w:val="000000" w:themeColor="text1"/>
          <w:sz w:val="24"/>
          <w:highlight w:val="none"/>
          <w14:textFill>
            <w14:solidFill>
              <w14:schemeClr w14:val="tx1"/>
            </w14:solidFill>
          </w14:textFill>
        </w:rPr>
        <w:t>供应商基本情况表</w:t>
      </w:r>
    </w:p>
    <w:p w14:paraId="649BE0FE">
      <w:pPr>
        <w:snapToGrid w:val="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（盖供应商单位章）</w:t>
      </w:r>
    </w:p>
    <w:tbl>
      <w:tblPr>
        <w:tblStyle w:val="18"/>
        <w:tblW w:w="9418"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1141"/>
        <w:gridCol w:w="417"/>
        <w:gridCol w:w="1725"/>
        <w:gridCol w:w="1353"/>
        <w:gridCol w:w="922"/>
        <w:gridCol w:w="39"/>
        <w:gridCol w:w="912"/>
        <w:gridCol w:w="426"/>
        <w:gridCol w:w="118"/>
        <w:gridCol w:w="2365"/>
      </w:tblGrid>
      <w:tr w14:paraId="74C459B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23" w:hRule="atLeast"/>
        </w:trPr>
        <w:tc>
          <w:tcPr>
            <w:tcW w:w="1558" w:type="dxa"/>
            <w:gridSpan w:val="2"/>
            <w:tcBorders>
              <w:top w:val="double" w:color="000000" w:sz="4" w:space="0"/>
              <w:left w:val="double" w:color="000000" w:sz="4" w:space="0"/>
              <w:bottom w:val="single" w:color="000000" w:sz="6" w:space="0"/>
              <w:right w:val="single" w:color="000000" w:sz="6" w:space="0"/>
            </w:tcBorders>
            <w:vAlign w:val="center"/>
          </w:tcPr>
          <w:p w14:paraId="465763D4">
            <w:pPr>
              <w:spacing w:line="44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供应商名称</w:t>
            </w:r>
          </w:p>
        </w:tc>
        <w:tc>
          <w:tcPr>
            <w:tcW w:w="4039" w:type="dxa"/>
            <w:gridSpan w:val="4"/>
            <w:tcBorders>
              <w:top w:val="double" w:color="000000" w:sz="4" w:space="0"/>
              <w:left w:val="single" w:color="000000" w:sz="6" w:space="0"/>
              <w:bottom w:val="single" w:color="000000" w:sz="6" w:space="0"/>
              <w:right w:val="single" w:color="000000" w:sz="6" w:space="0"/>
            </w:tcBorders>
            <w:vAlign w:val="center"/>
          </w:tcPr>
          <w:p w14:paraId="7548EFD2">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1338" w:type="dxa"/>
            <w:gridSpan w:val="2"/>
            <w:tcBorders>
              <w:top w:val="double" w:color="000000" w:sz="4" w:space="0"/>
              <w:left w:val="single" w:color="000000" w:sz="6" w:space="0"/>
              <w:bottom w:val="single" w:color="000000" w:sz="6" w:space="0"/>
              <w:right w:val="single" w:color="000000" w:sz="6" w:space="0"/>
            </w:tcBorders>
            <w:vAlign w:val="center"/>
          </w:tcPr>
          <w:p w14:paraId="706C5D84">
            <w:pPr>
              <w:spacing w:line="44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邮政编码</w:t>
            </w:r>
          </w:p>
        </w:tc>
        <w:tc>
          <w:tcPr>
            <w:tcW w:w="2483" w:type="dxa"/>
            <w:gridSpan w:val="2"/>
            <w:tcBorders>
              <w:top w:val="double" w:color="000000" w:sz="4" w:space="0"/>
              <w:left w:val="single" w:color="000000" w:sz="6" w:space="0"/>
              <w:bottom w:val="single" w:color="000000" w:sz="6" w:space="0"/>
              <w:right w:val="double" w:color="000000" w:sz="4" w:space="0"/>
            </w:tcBorders>
            <w:vAlign w:val="center"/>
          </w:tcPr>
          <w:p w14:paraId="5EF02E07">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r>
      <w:tr w14:paraId="43CDA1B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685" w:hRule="atLeast"/>
        </w:trPr>
        <w:tc>
          <w:tcPr>
            <w:tcW w:w="1558" w:type="dxa"/>
            <w:gridSpan w:val="2"/>
            <w:vMerge w:val="restart"/>
            <w:tcBorders>
              <w:top w:val="single" w:color="000000" w:sz="6" w:space="0"/>
              <w:left w:val="double" w:color="000000" w:sz="4" w:space="0"/>
              <w:bottom w:val="single" w:color="000000" w:sz="6" w:space="0"/>
              <w:right w:val="single" w:color="000000" w:sz="6" w:space="0"/>
            </w:tcBorders>
            <w:vAlign w:val="center"/>
          </w:tcPr>
          <w:p w14:paraId="1FD93E3E">
            <w:pPr>
              <w:spacing w:line="44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联系方式</w:t>
            </w:r>
          </w:p>
        </w:tc>
        <w:tc>
          <w:tcPr>
            <w:tcW w:w="1725" w:type="dxa"/>
            <w:tcBorders>
              <w:top w:val="single" w:color="000000" w:sz="6" w:space="0"/>
              <w:left w:val="single" w:color="000000" w:sz="6" w:space="0"/>
              <w:bottom w:val="single" w:color="000000" w:sz="6" w:space="0"/>
              <w:right w:val="single" w:color="000000" w:sz="6" w:space="0"/>
            </w:tcBorders>
            <w:vAlign w:val="center"/>
          </w:tcPr>
          <w:p w14:paraId="0463F627">
            <w:pPr>
              <w:spacing w:line="44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联系人</w:t>
            </w:r>
          </w:p>
        </w:tc>
        <w:tc>
          <w:tcPr>
            <w:tcW w:w="2314" w:type="dxa"/>
            <w:gridSpan w:val="3"/>
            <w:tcBorders>
              <w:top w:val="single" w:color="000000" w:sz="6" w:space="0"/>
              <w:left w:val="single" w:color="000000" w:sz="6" w:space="0"/>
              <w:bottom w:val="single" w:color="000000" w:sz="6" w:space="0"/>
              <w:right w:val="single" w:color="000000" w:sz="6" w:space="0"/>
            </w:tcBorders>
            <w:vAlign w:val="center"/>
          </w:tcPr>
          <w:p w14:paraId="56B6F33B">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1338" w:type="dxa"/>
            <w:gridSpan w:val="2"/>
            <w:tcBorders>
              <w:top w:val="single" w:color="000000" w:sz="6" w:space="0"/>
              <w:left w:val="single" w:color="000000" w:sz="6" w:space="0"/>
              <w:bottom w:val="single" w:color="000000" w:sz="6" w:space="0"/>
              <w:right w:val="single" w:color="000000" w:sz="6" w:space="0"/>
            </w:tcBorders>
            <w:vAlign w:val="center"/>
          </w:tcPr>
          <w:p w14:paraId="609FBFC2">
            <w:pPr>
              <w:spacing w:line="44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电    话</w:t>
            </w:r>
          </w:p>
        </w:tc>
        <w:tc>
          <w:tcPr>
            <w:tcW w:w="2483" w:type="dxa"/>
            <w:gridSpan w:val="2"/>
            <w:tcBorders>
              <w:top w:val="single" w:color="000000" w:sz="6" w:space="0"/>
              <w:left w:val="single" w:color="000000" w:sz="6" w:space="0"/>
              <w:bottom w:val="single" w:color="000000" w:sz="6" w:space="0"/>
              <w:right w:val="double" w:color="000000" w:sz="4" w:space="0"/>
            </w:tcBorders>
            <w:vAlign w:val="center"/>
          </w:tcPr>
          <w:p w14:paraId="607E165F">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r>
      <w:tr w14:paraId="27F91B6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685" w:hRule="atLeast"/>
        </w:trPr>
        <w:tc>
          <w:tcPr>
            <w:tcW w:w="1558" w:type="dxa"/>
            <w:gridSpan w:val="2"/>
            <w:vMerge w:val="continue"/>
            <w:tcBorders>
              <w:top w:val="single" w:color="000000" w:sz="6" w:space="0"/>
              <w:left w:val="double" w:color="000000" w:sz="4" w:space="0"/>
              <w:bottom w:val="single" w:color="000000" w:sz="6" w:space="0"/>
              <w:right w:val="single" w:color="000000" w:sz="6" w:space="0"/>
            </w:tcBorders>
            <w:vAlign w:val="center"/>
          </w:tcPr>
          <w:p w14:paraId="200A5786">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1725" w:type="dxa"/>
            <w:tcBorders>
              <w:top w:val="single" w:color="000000" w:sz="6" w:space="0"/>
              <w:left w:val="single" w:color="000000" w:sz="6" w:space="0"/>
              <w:bottom w:val="single" w:color="000000" w:sz="6" w:space="0"/>
              <w:right w:val="single" w:color="000000" w:sz="6" w:space="0"/>
            </w:tcBorders>
            <w:vAlign w:val="center"/>
          </w:tcPr>
          <w:p w14:paraId="7DD90F64">
            <w:pPr>
              <w:spacing w:line="44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传  真</w:t>
            </w:r>
          </w:p>
        </w:tc>
        <w:tc>
          <w:tcPr>
            <w:tcW w:w="2314" w:type="dxa"/>
            <w:gridSpan w:val="3"/>
            <w:tcBorders>
              <w:top w:val="single" w:color="000000" w:sz="6" w:space="0"/>
              <w:left w:val="single" w:color="000000" w:sz="6" w:space="0"/>
              <w:bottom w:val="single" w:color="000000" w:sz="6" w:space="0"/>
              <w:right w:val="single" w:color="000000" w:sz="6" w:space="0"/>
            </w:tcBorders>
            <w:vAlign w:val="center"/>
          </w:tcPr>
          <w:p w14:paraId="31771C25">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1338" w:type="dxa"/>
            <w:gridSpan w:val="2"/>
            <w:tcBorders>
              <w:top w:val="single" w:color="000000" w:sz="6" w:space="0"/>
              <w:left w:val="single" w:color="000000" w:sz="6" w:space="0"/>
              <w:bottom w:val="single" w:color="000000" w:sz="6" w:space="0"/>
              <w:right w:val="single" w:color="000000" w:sz="6" w:space="0"/>
            </w:tcBorders>
            <w:vAlign w:val="center"/>
          </w:tcPr>
          <w:p w14:paraId="1C79B23B">
            <w:pPr>
              <w:spacing w:line="44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电子邮箱</w:t>
            </w:r>
          </w:p>
        </w:tc>
        <w:tc>
          <w:tcPr>
            <w:tcW w:w="2483" w:type="dxa"/>
            <w:gridSpan w:val="2"/>
            <w:tcBorders>
              <w:top w:val="single" w:color="000000" w:sz="6" w:space="0"/>
              <w:left w:val="single" w:color="000000" w:sz="6" w:space="0"/>
              <w:bottom w:val="single" w:color="000000" w:sz="6" w:space="0"/>
              <w:right w:val="double" w:color="000000" w:sz="4" w:space="0"/>
            </w:tcBorders>
            <w:vAlign w:val="center"/>
          </w:tcPr>
          <w:p w14:paraId="5FC5A0F4">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r>
      <w:tr w14:paraId="69A2709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685" w:hRule="atLeast"/>
        </w:trPr>
        <w:tc>
          <w:tcPr>
            <w:tcW w:w="1558" w:type="dxa"/>
            <w:gridSpan w:val="2"/>
            <w:vMerge w:val="restart"/>
            <w:tcBorders>
              <w:top w:val="single" w:color="000000" w:sz="6" w:space="0"/>
              <w:left w:val="double" w:color="000000" w:sz="4" w:space="0"/>
              <w:bottom w:val="single" w:color="000000" w:sz="6" w:space="0"/>
              <w:right w:val="single" w:color="000000" w:sz="6" w:space="0"/>
            </w:tcBorders>
            <w:vAlign w:val="center"/>
          </w:tcPr>
          <w:p w14:paraId="3571ED9C">
            <w:pPr>
              <w:spacing w:line="44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营业执照</w:t>
            </w:r>
          </w:p>
        </w:tc>
        <w:tc>
          <w:tcPr>
            <w:tcW w:w="4039" w:type="dxa"/>
            <w:gridSpan w:val="4"/>
            <w:tcBorders>
              <w:top w:val="single" w:color="000000" w:sz="6" w:space="0"/>
              <w:left w:val="single" w:color="000000" w:sz="6" w:space="0"/>
              <w:bottom w:val="single" w:color="000000" w:sz="6" w:space="0"/>
              <w:right w:val="single" w:color="000000" w:sz="6" w:space="0"/>
            </w:tcBorders>
            <w:vAlign w:val="center"/>
          </w:tcPr>
          <w:p w14:paraId="32526E06">
            <w:pPr>
              <w:spacing w:line="440" w:lineRule="exact"/>
              <w:ind w:firstLine="105" w:firstLineChars="50"/>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统一社会信用代码或注册号</w:t>
            </w:r>
          </w:p>
        </w:tc>
        <w:tc>
          <w:tcPr>
            <w:tcW w:w="3821" w:type="dxa"/>
            <w:gridSpan w:val="4"/>
            <w:tcBorders>
              <w:top w:val="single" w:color="000000" w:sz="6" w:space="0"/>
              <w:left w:val="single" w:color="000000" w:sz="6" w:space="0"/>
              <w:bottom w:val="single" w:color="000000" w:sz="6" w:space="0"/>
              <w:right w:val="double" w:color="000000" w:sz="4" w:space="0"/>
            </w:tcBorders>
            <w:vAlign w:val="center"/>
          </w:tcPr>
          <w:p w14:paraId="236D3B1B">
            <w:pPr>
              <w:spacing w:line="440" w:lineRule="exact"/>
              <w:ind w:firstLine="105" w:firstLineChars="50"/>
              <w:jc w:val="center"/>
              <w:rPr>
                <w:rStyle w:val="24"/>
                <w:rFonts w:ascii="宋体" w:hAnsi="宋体" w:eastAsia="宋体" w:cs="宋体"/>
                <w:color w:val="000000" w:themeColor="text1"/>
                <w:highlight w:val="none"/>
                <w14:textFill>
                  <w14:solidFill>
                    <w14:schemeClr w14:val="tx1"/>
                  </w14:solidFill>
                </w14:textFill>
              </w:rPr>
            </w:pPr>
          </w:p>
        </w:tc>
      </w:tr>
      <w:tr w14:paraId="07BB30D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685" w:hRule="atLeast"/>
        </w:trPr>
        <w:tc>
          <w:tcPr>
            <w:tcW w:w="1558" w:type="dxa"/>
            <w:gridSpan w:val="2"/>
            <w:vMerge w:val="continue"/>
            <w:tcBorders>
              <w:top w:val="single" w:color="000000" w:sz="6" w:space="0"/>
              <w:left w:val="double" w:color="000000" w:sz="4" w:space="0"/>
              <w:bottom w:val="single" w:color="000000" w:sz="6" w:space="0"/>
              <w:right w:val="single" w:color="000000" w:sz="6" w:space="0"/>
            </w:tcBorders>
            <w:vAlign w:val="center"/>
          </w:tcPr>
          <w:p w14:paraId="48AA2C84">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1725" w:type="dxa"/>
            <w:tcBorders>
              <w:top w:val="single" w:color="000000" w:sz="6" w:space="0"/>
              <w:left w:val="single" w:color="000000" w:sz="6" w:space="0"/>
              <w:bottom w:val="single" w:color="000000" w:sz="6" w:space="0"/>
              <w:right w:val="single" w:color="000000" w:sz="6" w:space="0"/>
            </w:tcBorders>
            <w:vAlign w:val="center"/>
          </w:tcPr>
          <w:p w14:paraId="3F77FAE6">
            <w:pPr>
              <w:spacing w:line="44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住所</w:t>
            </w:r>
          </w:p>
        </w:tc>
        <w:tc>
          <w:tcPr>
            <w:tcW w:w="6135" w:type="dxa"/>
            <w:gridSpan w:val="7"/>
            <w:tcBorders>
              <w:top w:val="single" w:color="000000" w:sz="6" w:space="0"/>
              <w:left w:val="single" w:color="000000" w:sz="6" w:space="0"/>
              <w:bottom w:val="single" w:color="000000" w:sz="6" w:space="0"/>
              <w:right w:val="double" w:color="000000" w:sz="4" w:space="0"/>
            </w:tcBorders>
            <w:vAlign w:val="center"/>
          </w:tcPr>
          <w:p w14:paraId="5CD66FD5">
            <w:pPr>
              <w:spacing w:line="440" w:lineRule="exact"/>
              <w:ind w:firstLine="105" w:firstLineChars="50"/>
              <w:jc w:val="center"/>
              <w:rPr>
                <w:rStyle w:val="24"/>
                <w:rFonts w:ascii="宋体" w:hAnsi="宋体" w:eastAsia="宋体" w:cs="宋体"/>
                <w:color w:val="000000" w:themeColor="text1"/>
                <w:highlight w:val="none"/>
                <w14:textFill>
                  <w14:solidFill>
                    <w14:schemeClr w14:val="tx1"/>
                  </w14:solidFill>
                </w14:textFill>
              </w:rPr>
            </w:pPr>
          </w:p>
        </w:tc>
      </w:tr>
      <w:tr w14:paraId="1D10CA1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685" w:hRule="atLeast"/>
        </w:trPr>
        <w:tc>
          <w:tcPr>
            <w:tcW w:w="1558" w:type="dxa"/>
            <w:gridSpan w:val="2"/>
            <w:vMerge w:val="continue"/>
            <w:tcBorders>
              <w:top w:val="single" w:color="000000" w:sz="6" w:space="0"/>
              <w:left w:val="double" w:color="000000" w:sz="4" w:space="0"/>
              <w:bottom w:val="single" w:color="000000" w:sz="6" w:space="0"/>
              <w:right w:val="single" w:color="000000" w:sz="6" w:space="0"/>
            </w:tcBorders>
            <w:vAlign w:val="center"/>
          </w:tcPr>
          <w:p w14:paraId="4ED5E3FF">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1725" w:type="dxa"/>
            <w:tcBorders>
              <w:top w:val="single" w:color="000000" w:sz="6" w:space="0"/>
              <w:left w:val="single" w:color="000000" w:sz="6" w:space="0"/>
              <w:bottom w:val="single" w:color="000000" w:sz="6" w:space="0"/>
              <w:right w:val="single" w:color="000000" w:sz="6" w:space="0"/>
            </w:tcBorders>
            <w:vAlign w:val="center"/>
          </w:tcPr>
          <w:p w14:paraId="452381C3">
            <w:pPr>
              <w:spacing w:line="44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法定代表人</w:t>
            </w:r>
          </w:p>
        </w:tc>
        <w:tc>
          <w:tcPr>
            <w:tcW w:w="2314" w:type="dxa"/>
            <w:gridSpan w:val="3"/>
            <w:tcBorders>
              <w:top w:val="single" w:color="000000" w:sz="6" w:space="0"/>
              <w:left w:val="single" w:color="000000" w:sz="6" w:space="0"/>
              <w:bottom w:val="single" w:color="000000" w:sz="6" w:space="0"/>
              <w:right w:val="single" w:color="000000" w:sz="6" w:space="0"/>
            </w:tcBorders>
            <w:vAlign w:val="center"/>
          </w:tcPr>
          <w:p w14:paraId="2675894E">
            <w:pPr>
              <w:spacing w:line="440" w:lineRule="exact"/>
              <w:ind w:firstLine="105" w:firstLineChars="50"/>
              <w:jc w:val="center"/>
              <w:rPr>
                <w:rStyle w:val="24"/>
                <w:rFonts w:ascii="宋体" w:hAnsi="宋体" w:eastAsia="宋体" w:cs="宋体"/>
                <w:color w:val="000000" w:themeColor="text1"/>
                <w:highlight w:val="none"/>
                <w14:textFill>
                  <w14:solidFill>
                    <w14:schemeClr w14:val="tx1"/>
                  </w14:solidFill>
                </w14:textFill>
              </w:rPr>
            </w:pPr>
          </w:p>
        </w:tc>
        <w:tc>
          <w:tcPr>
            <w:tcW w:w="1338" w:type="dxa"/>
            <w:gridSpan w:val="2"/>
            <w:tcBorders>
              <w:top w:val="single" w:color="000000" w:sz="6" w:space="0"/>
              <w:left w:val="single" w:color="000000" w:sz="6" w:space="0"/>
              <w:bottom w:val="single" w:color="000000" w:sz="6" w:space="0"/>
              <w:right w:val="single" w:color="000000" w:sz="6" w:space="0"/>
            </w:tcBorders>
            <w:vAlign w:val="center"/>
          </w:tcPr>
          <w:p w14:paraId="47C3E482">
            <w:pPr>
              <w:spacing w:line="440" w:lineRule="exact"/>
              <w:ind w:firstLine="105" w:firstLineChars="50"/>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注册资本</w:t>
            </w:r>
          </w:p>
        </w:tc>
        <w:tc>
          <w:tcPr>
            <w:tcW w:w="2483" w:type="dxa"/>
            <w:gridSpan w:val="2"/>
            <w:tcBorders>
              <w:top w:val="single" w:color="000000" w:sz="6" w:space="0"/>
              <w:left w:val="single" w:color="000000" w:sz="6" w:space="0"/>
              <w:bottom w:val="single" w:color="000000" w:sz="6" w:space="0"/>
              <w:right w:val="double" w:color="000000" w:sz="4" w:space="0"/>
            </w:tcBorders>
            <w:vAlign w:val="center"/>
          </w:tcPr>
          <w:p w14:paraId="2BDB9385">
            <w:pPr>
              <w:spacing w:line="440" w:lineRule="exact"/>
              <w:ind w:firstLine="105" w:firstLineChars="50"/>
              <w:jc w:val="center"/>
              <w:rPr>
                <w:rStyle w:val="24"/>
                <w:rFonts w:ascii="宋体" w:hAnsi="宋体" w:eastAsia="宋体" w:cs="宋体"/>
                <w:color w:val="000000" w:themeColor="text1"/>
                <w:highlight w:val="none"/>
                <w14:textFill>
                  <w14:solidFill>
                    <w14:schemeClr w14:val="tx1"/>
                  </w14:solidFill>
                </w14:textFill>
              </w:rPr>
            </w:pPr>
          </w:p>
        </w:tc>
      </w:tr>
      <w:tr w14:paraId="58E1EAA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685" w:hRule="atLeast"/>
        </w:trPr>
        <w:tc>
          <w:tcPr>
            <w:tcW w:w="1558" w:type="dxa"/>
            <w:gridSpan w:val="2"/>
            <w:vMerge w:val="continue"/>
            <w:tcBorders>
              <w:top w:val="single" w:color="000000" w:sz="6" w:space="0"/>
              <w:left w:val="double" w:color="000000" w:sz="4" w:space="0"/>
              <w:bottom w:val="single" w:color="000000" w:sz="6" w:space="0"/>
              <w:right w:val="single" w:color="000000" w:sz="6" w:space="0"/>
            </w:tcBorders>
            <w:vAlign w:val="center"/>
          </w:tcPr>
          <w:p w14:paraId="0E0E9069">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1725" w:type="dxa"/>
            <w:tcBorders>
              <w:top w:val="single" w:color="000000" w:sz="6" w:space="0"/>
              <w:left w:val="single" w:color="000000" w:sz="6" w:space="0"/>
              <w:bottom w:val="single" w:color="000000" w:sz="6" w:space="0"/>
              <w:right w:val="single" w:color="000000" w:sz="6" w:space="0"/>
            </w:tcBorders>
            <w:vAlign w:val="center"/>
          </w:tcPr>
          <w:p w14:paraId="44E3E6BC">
            <w:pPr>
              <w:spacing w:line="44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发证机关</w:t>
            </w:r>
          </w:p>
        </w:tc>
        <w:tc>
          <w:tcPr>
            <w:tcW w:w="2314" w:type="dxa"/>
            <w:gridSpan w:val="3"/>
            <w:tcBorders>
              <w:top w:val="single" w:color="000000" w:sz="6" w:space="0"/>
              <w:left w:val="single" w:color="000000" w:sz="6" w:space="0"/>
              <w:bottom w:val="single" w:color="000000" w:sz="6" w:space="0"/>
              <w:right w:val="single" w:color="000000" w:sz="6" w:space="0"/>
            </w:tcBorders>
            <w:vAlign w:val="center"/>
          </w:tcPr>
          <w:p w14:paraId="42E5FFA0">
            <w:pPr>
              <w:spacing w:line="440" w:lineRule="exact"/>
              <w:ind w:firstLine="105" w:firstLineChars="50"/>
              <w:jc w:val="center"/>
              <w:rPr>
                <w:rStyle w:val="24"/>
                <w:rFonts w:ascii="宋体" w:hAnsi="宋体" w:eastAsia="宋体" w:cs="宋体"/>
                <w:color w:val="000000" w:themeColor="text1"/>
                <w:highlight w:val="none"/>
                <w14:textFill>
                  <w14:solidFill>
                    <w14:schemeClr w14:val="tx1"/>
                  </w14:solidFill>
                </w14:textFill>
              </w:rPr>
            </w:pPr>
          </w:p>
        </w:tc>
        <w:tc>
          <w:tcPr>
            <w:tcW w:w="1338" w:type="dxa"/>
            <w:gridSpan w:val="2"/>
            <w:tcBorders>
              <w:top w:val="single" w:color="000000" w:sz="6" w:space="0"/>
              <w:left w:val="single" w:color="000000" w:sz="6" w:space="0"/>
              <w:bottom w:val="single" w:color="000000" w:sz="6" w:space="0"/>
              <w:right w:val="single" w:color="000000" w:sz="6" w:space="0"/>
            </w:tcBorders>
            <w:vAlign w:val="center"/>
          </w:tcPr>
          <w:p w14:paraId="58CE919F">
            <w:pPr>
              <w:spacing w:line="440" w:lineRule="exact"/>
              <w:ind w:firstLine="105" w:firstLineChars="50"/>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成立时间</w:t>
            </w:r>
          </w:p>
        </w:tc>
        <w:tc>
          <w:tcPr>
            <w:tcW w:w="2483" w:type="dxa"/>
            <w:gridSpan w:val="2"/>
            <w:tcBorders>
              <w:top w:val="single" w:color="000000" w:sz="6" w:space="0"/>
              <w:left w:val="single" w:color="000000" w:sz="6" w:space="0"/>
              <w:bottom w:val="single" w:color="000000" w:sz="6" w:space="0"/>
              <w:right w:val="double" w:color="000000" w:sz="4" w:space="0"/>
            </w:tcBorders>
            <w:vAlign w:val="center"/>
          </w:tcPr>
          <w:p w14:paraId="345B42AF">
            <w:pPr>
              <w:spacing w:line="440" w:lineRule="exact"/>
              <w:ind w:firstLine="105" w:firstLineChars="50"/>
              <w:jc w:val="center"/>
              <w:rPr>
                <w:rStyle w:val="24"/>
                <w:rFonts w:ascii="宋体" w:hAnsi="宋体" w:eastAsia="宋体" w:cs="宋体"/>
                <w:color w:val="000000" w:themeColor="text1"/>
                <w:highlight w:val="none"/>
                <w14:textFill>
                  <w14:solidFill>
                    <w14:schemeClr w14:val="tx1"/>
                  </w14:solidFill>
                </w14:textFill>
              </w:rPr>
            </w:pPr>
          </w:p>
        </w:tc>
      </w:tr>
      <w:tr w14:paraId="2962E03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685" w:hRule="atLeast"/>
        </w:trPr>
        <w:tc>
          <w:tcPr>
            <w:tcW w:w="1558" w:type="dxa"/>
            <w:gridSpan w:val="2"/>
            <w:vMerge w:val="continue"/>
            <w:tcBorders>
              <w:top w:val="single" w:color="000000" w:sz="6" w:space="0"/>
              <w:left w:val="double" w:color="000000" w:sz="4" w:space="0"/>
              <w:bottom w:val="single" w:color="000000" w:sz="6" w:space="0"/>
              <w:right w:val="single" w:color="000000" w:sz="6" w:space="0"/>
            </w:tcBorders>
            <w:vAlign w:val="center"/>
          </w:tcPr>
          <w:p w14:paraId="33510DE6">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1725" w:type="dxa"/>
            <w:tcBorders>
              <w:top w:val="single" w:color="000000" w:sz="6" w:space="0"/>
              <w:left w:val="single" w:color="000000" w:sz="6" w:space="0"/>
              <w:bottom w:val="single" w:color="000000" w:sz="6" w:space="0"/>
              <w:right w:val="single" w:color="000000" w:sz="6" w:space="0"/>
            </w:tcBorders>
            <w:vAlign w:val="center"/>
          </w:tcPr>
          <w:p w14:paraId="537D0B64">
            <w:pPr>
              <w:spacing w:line="44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营业范围</w:t>
            </w:r>
          </w:p>
        </w:tc>
        <w:tc>
          <w:tcPr>
            <w:tcW w:w="6135" w:type="dxa"/>
            <w:gridSpan w:val="7"/>
            <w:tcBorders>
              <w:top w:val="single" w:color="000000" w:sz="6" w:space="0"/>
              <w:left w:val="single" w:color="000000" w:sz="6" w:space="0"/>
              <w:bottom w:val="single" w:color="000000" w:sz="6" w:space="0"/>
              <w:right w:val="double" w:color="000000" w:sz="4" w:space="0"/>
            </w:tcBorders>
            <w:vAlign w:val="center"/>
          </w:tcPr>
          <w:p w14:paraId="5A5DC512">
            <w:pPr>
              <w:spacing w:line="440" w:lineRule="exact"/>
              <w:ind w:firstLine="105" w:firstLineChars="50"/>
              <w:jc w:val="center"/>
              <w:rPr>
                <w:rStyle w:val="24"/>
                <w:rFonts w:ascii="宋体" w:hAnsi="宋体" w:eastAsia="宋体" w:cs="宋体"/>
                <w:color w:val="000000" w:themeColor="text1"/>
                <w:highlight w:val="none"/>
                <w14:textFill>
                  <w14:solidFill>
                    <w14:schemeClr w14:val="tx1"/>
                  </w14:solidFill>
                </w14:textFill>
              </w:rPr>
            </w:pPr>
          </w:p>
        </w:tc>
      </w:tr>
      <w:tr w14:paraId="07137BE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cantSplit/>
          <w:trHeight w:val="685" w:hRule="atLeast"/>
        </w:trPr>
        <w:tc>
          <w:tcPr>
            <w:tcW w:w="3283" w:type="dxa"/>
            <w:gridSpan w:val="3"/>
            <w:tcBorders>
              <w:top w:val="single" w:color="000000" w:sz="6" w:space="0"/>
              <w:left w:val="double" w:color="000000" w:sz="4" w:space="0"/>
              <w:bottom w:val="single" w:color="000000" w:sz="6" w:space="0"/>
              <w:right w:val="single" w:color="000000" w:sz="6" w:space="0"/>
            </w:tcBorders>
            <w:vAlign w:val="center"/>
          </w:tcPr>
          <w:p w14:paraId="51EF7BE2">
            <w:pPr>
              <w:spacing w:line="44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基本账户开户行</w:t>
            </w:r>
          </w:p>
        </w:tc>
        <w:tc>
          <w:tcPr>
            <w:tcW w:w="2275" w:type="dxa"/>
            <w:gridSpan w:val="2"/>
            <w:tcBorders>
              <w:top w:val="single" w:color="000000" w:sz="6" w:space="0"/>
              <w:left w:val="single" w:color="000000" w:sz="6" w:space="0"/>
              <w:bottom w:val="single" w:color="000000" w:sz="6" w:space="0"/>
              <w:right w:val="single" w:color="000000" w:sz="6" w:space="0"/>
            </w:tcBorders>
            <w:vAlign w:val="center"/>
          </w:tcPr>
          <w:p w14:paraId="0B4B648C">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1495" w:type="dxa"/>
            <w:gridSpan w:val="4"/>
            <w:tcBorders>
              <w:top w:val="single" w:color="000000" w:sz="6" w:space="0"/>
              <w:left w:val="single" w:color="000000" w:sz="6" w:space="0"/>
              <w:bottom w:val="single" w:color="000000" w:sz="6" w:space="0"/>
              <w:right w:val="single" w:color="000000" w:sz="6" w:space="0"/>
            </w:tcBorders>
            <w:vAlign w:val="center"/>
          </w:tcPr>
          <w:p w14:paraId="0AA178F4">
            <w:pPr>
              <w:spacing w:line="44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账号</w:t>
            </w:r>
          </w:p>
        </w:tc>
        <w:tc>
          <w:tcPr>
            <w:tcW w:w="2365" w:type="dxa"/>
            <w:tcBorders>
              <w:top w:val="single" w:color="000000" w:sz="6" w:space="0"/>
              <w:left w:val="single" w:color="000000" w:sz="6" w:space="0"/>
              <w:bottom w:val="single" w:color="000000" w:sz="6" w:space="0"/>
              <w:right w:val="double" w:color="000000" w:sz="4" w:space="0"/>
            </w:tcBorders>
            <w:vAlign w:val="center"/>
          </w:tcPr>
          <w:p w14:paraId="1817C201">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r>
      <w:tr w14:paraId="0F4E156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cantSplit/>
          <w:trHeight w:val="685" w:hRule="atLeast"/>
        </w:trPr>
        <w:tc>
          <w:tcPr>
            <w:tcW w:w="3283" w:type="dxa"/>
            <w:gridSpan w:val="3"/>
            <w:tcBorders>
              <w:top w:val="single" w:color="000000" w:sz="6" w:space="0"/>
              <w:left w:val="double" w:color="000000" w:sz="4" w:space="0"/>
              <w:bottom w:val="single" w:color="000000" w:sz="6" w:space="0"/>
              <w:right w:val="single" w:color="000000" w:sz="6" w:space="0"/>
            </w:tcBorders>
            <w:vAlign w:val="center"/>
          </w:tcPr>
          <w:p w14:paraId="0133647E">
            <w:pPr>
              <w:spacing w:line="44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税务登记机关</w:t>
            </w:r>
          </w:p>
        </w:tc>
        <w:tc>
          <w:tcPr>
            <w:tcW w:w="6135" w:type="dxa"/>
            <w:gridSpan w:val="7"/>
            <w:tcBorders>
              <w:top w:val="single" w:color="000000" w:sz="6" w:space="0"/>
              <w:left w:val="single" w:color="000000" w:sz="6" w:space="0"/>
              <w:bottom w:val="single" w:color="000000" w:sz="6" w:space="0"/>
              <w:right w:val="double" w:color="000000" w:sz="4" w:space="0"/>
            </w:tcBorders>
            <w:vAlign w:val="center"/>
          </w:tcPr>
          <w:p w14:paraId="64FE28DB">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r>
      <w:tr w14:paraId="677E5E2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cantSplit/>
          <w:trHeight w:val="685" w:hRule="atLeast"/>
        </w:trPr>
        <w:tc>
          <w:tcPr>
            <w:tcW w:w="3283" w:type="dxa"/>
            <w:gridSpan w:val="3"/>
            <w:tcBorders>
              <w:top w:val="single" w:color="000000" w:sz="6" w:space="0"/>
              <w:left w:val="double" w:color="000000" w:sz="4" w:space="0"/>
              <w:bottom w:val="single" w:color="000000" w:sz="4" w:space="0"/>
              <w:right w:val="single" w:color="000000" w:sz="6" w:space="0"/>
            </w:tcBorders>
            <w:vAlign w:val="center"/>
          </w:tcPr>
          <w:p w14:paraId="269322E9">
            <w:pPr>
              <w:spacing w:line="44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资质名称</w:t>
            </w:r>
          </w:p>
        </w:tc>
        <w:tc>
          <w:tcPr>
            <w:tcW w:w="1353" w:type="dxa"/>
            <w:tcBorders>
              <w:top w:val="single" w:color="000000" w:sz="6" w:space="0"/>
              <w:left w:val="single" w:color="000000" w:sz="6" w:space="0"/>
              <w:bottom w:val="single" w:color="000000" w:sz="4" w:space="0"/>
              <w:right w:val="single" w:color="000000" w:sz="4" w:space="0"/>
            </w:tcBorders>
            <w:vAlign w:val="center"/>
          </w:tcPr>
          <w:p w14:paraId="6D194728">
            <w:pPr>
              <w:spacing w:line="44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等级</w:t>
            </w:r>
          </w:p>
        </w:tc>
        <w:tc>
          <w:tcPr>
            <w:tcW w:w="1873" w:type="dxa"/>
            <w:gridSpan w:val="3"/>
            <w:tcBorders>
              <w:top w:val="single" w:color="000000" w:sz="6" w:space="0"/>
              <w:left w:val="single" w:color="000000" w:sz="4" w:space="0"/>
              <w:bottom w:val="single" w:color="000000" w:sz="6" w:space="0"/>
              <w:right w:val="single" w:color="000000" w:sz="4" w:space="0"/>
            </w:tcBorders>
            <w:vAlign w:val="center"/>
          </w:tcPr>
          <w:p w14:paraId="4C286AA2">
            <w:pPr>
              <w:spacing w:line="440" w:lineRule="exact"/>
              <w:ind w:left="340"/>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证书号</w:t>
            </w:r>
          </w:p>
        </w:tc>
        <w:tc>
          <w:tcPr>
            <w:tcW w:w="2909" w:type="dxa"/>
            <w:gridSpan w:val="3"/>
            <w:tcBorders>
              <w:top w:val="single" w:color="000000" w:sz="6" w:space="0"/>
              <w:left w:val="single" w:color="000000" w:sz="4" w:space="0"/>
              <w:bottom w:val="single" w:color="000000" w:sz="6" w:space="0"/>
              <w:right w:val="double" w:color="000000" w:sz="4" w:space="0"/>
            </w:tcBorders>
            <w:vAlign w:val="center"/>
          </w:tcPr>
          <w:p w14:paraId="0B4F6E86">
            <w:pPr>
              <w:spacing w:line="440" w:lineRule="exact"/>
              <w:ind w:left="395"/>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发证机关</w:t>
            </w:r>
          </w:p>
        </w:tc>
      </w:tr>
      <w:tr w14:paraId="26DC82E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cantSplit/>
          <w:trHeight w:val="685" w:hRule="atLeast"/>
        </w:trPr>
        <w:tc>
          <w:tcPr>
            <w:tcW w:w="3283" w:type="dxa"/>
            <w:gridSpan w:val="3"/>
            <w:tcBorders>
              <w:top w:val="single" w:color="000000" w:sz="4" w:space="0"/>
              <w:left w:val="double" w:color="000000" w:sz="4" w:space="0"/>
              <w:bottom w:val="single" w:color="000000" w:sz="4" w:space="0"/>
              <w:right w:val="single" w:color="000000" w:sz="6" w:space="0"/>
            </w:tcBorders>
            <w:vAlign w:val="center"/>
          </w:tcPr>
          <w:p w14:paraId="7FDCC6BC">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1353" w:type="dxa"/>
            <w:tcBorders>
              <w:top w:val="single" w:color="000000" w:sz="4" w:space="0"/>
              <w:left w:val="single" w:color="000000" w:sz="6" w:space="0"/>
              <w:bottom w:val="single" w:color="000000" w:sz="4" w:space="0"/>
              <w:right w:val="single" w:color="000000" w:sz="4" w:space="0"/>
            </w:tcBorders>
            <w:vAlign w:val="center"/>
          </w:tcPr>
          <w:p w14:paraId="1EEA8DD1">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1873" w:type="dxa"/>
            <w:gridSpan w:val="3"/>
            <w:tcBorders>
              <w:top w:val="single" w:color="000000" w:sz="6" w:space="0"/>
              <w:left w:val="single" w:color="000000" w:sz="4" w:space="0"/>
              <w:bottom w:val="single" w:color="000000" w:sz="6" w:space="0"/>
              <w:right w:val="single" w:color="000000" w:sz="4" w:space="0"/>
            </w:tcBorders>
            <w:vAlign w:val="center"/>
          </w:tcPr>
          <w:p w14:paraId="41D043EB">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2909" w:type="dxa"/>
            <w:gridSpan w:val="3"/>
            <w:tcBorders>
              <w:top w:val="single" w:color="000000" w:sz="6" w:space="0"/>
              <w:left w:val="single" w:color="000000" w:sz="4" w:space="0"/>
              <w:bottom w:val="single" w:color="000000" w:sz="6" w:space="0"/>
              <w:right w:val="double" w:color="000000" w:sz="4" w:space="0"/>
            </w:tcBorders>
            <w:vAlign w:val="center"/>
          </w:tcPr>
          <w:p w14:paraId="21328520">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r>
      <w:tr w14:paraId="3AA5263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cantSplit/>
          <w:trHeight w:val="685" w:hRule="atLeast"/>
        </w:trPr>
        <w:tc>
          <w:tcPr>
            <w:tcW w:w="3283" w:type="dxa"/>
            <w:gridSpan w:val="3"/>
            <w:tcBorders>
              <w:top w:val="single" w:color="000000" w:sz="4" w:space="0"/>
              <w:left w:val="double" w:color="000000" w:sz="4" w:space="0"/>
              <w:bottom w:val="single" w:color="000000" w:sz="6" w:space="0"/>
              <w:right w:val="single" w:color="000000" w:sz="6" w:space="0"/>
            </w:tcBorders>
            <w:vAlign w:val="center"/>
          </w:tcPr>
          <w:p w14:paraId="5DF4B4E8">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1353" w:type="dxa"/>
            <w:tcBorders>
              <w:top w:val="single" w:color="000000" w:sz="4" w:space="0"/>
              <w:left w:val="single" w:color="000000" w:sz="6" w:space="0"/>
              <w:bottom w:val="single" w:color="000000" w:sz="6" w:space="0"/>
              <w:right w:val="single" w:color="000000" w:sz="4" w:space="0"/>
            </w:tcBorders>
            <w:vAlign w:val="center"/>
          </w:tcPr>
          <w:p w14:paraId="4506EDC6">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1873" w:type="dxa"/>
            <w:gridSpan w:val="3"/>
            <w:tcBorders>
              <w:top w:val="single" w:color="000000" w:sz="6" w:space="0"/>
              <w:left w:val="single" w:color="000000" w:sz="4" w:space="0"/>
              <w:bottom w:val="single" w:color="000000" w:sz="6" w:space="0"/>
              <w:right w:val="single" w:color="000000" w:sz="4" w:space="0"/>
            </w:tcBorders>
            <w:vAlign w:val="center"/>
          </w:tcPr>
          <w:p w14:paraId="425BCDFF">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2909" w:type="dxa"/>
            <w:gridSpan w:val="3"/>
            <w:tcBorders>
              <w:top w:val="single" w:color="000000" w:sz="6" w:space="0"/>
              <w:left w:val="single" w:color="000000" w:sz="4" w:space="0"/>
              <w:bottom w:val="single" w:color="000000" w:sz="6" w:space="0"/>
              <w:right w:val="double" w:color="000000" w:sz="4" w:space="0"/>
            </w:tcBorders>
            <w:vAlign w:val="center"/>
          </w:tcPr>
          <w:p w14:paraId="10DB4EF0">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r>
      <w:tr w14:paraId="4330522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cantSplit/>
          <w:trHeight w:val="685" w:hRule="atLeast"/>
        </w:trPr>
        <w:tc>
          <w:tcPr>
            <w:tcW w:w="3283" w:type="dxa"/>
            <w:gridSpan w:val="3"/>
            <w:tcBorders>
              <w:top w:val="single" w:color="000000" w:sz="6" w:space="0"/>
              <w:left w:val="double" w:color="000000" w:sz="4" w:space="0"/>
              <w:bottom w:val="single" w:color="000000" w:sz="6" w:space="0"/>
              <w:right w:val="single" w:color="000000" w:sz="6" w:space="0"/>
            </w:tcBorders>
            <w:vAlign w:val="center"/>
          </w:tcPr>
          <w:p w14:paraId="57295F5D">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1353" w:type="dxa"/>
            <w:tcBorders>
              <w:top w:val="single" w:color="000000" w:sz="6" w:space="0"/>
              <w:left w:val="single" w:color="000000" w:sz="6" w:space="0"/>
              <w:bottom w:val="nil"/>
              <w:right w:val="single" w:color="000000" w:sz="4" w:space="0"/>
            </w:tcBorders>
            <w:vAlign w:val="center"/>
          </w:tcPr>
          <w:p w14:paraId="2525C391">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1873" w:type="dxa"/>
            <w:gridSpan w:val="3"/>
            <w:tcBorders>
              <w:top w:val="single" w:color="000000" w:sz="6" w:space="0"/>
              <w:left w:val="single" w:color="000000" w:sz="4" w:space="0"/>
              <w:bottom w:val="nil"/>
              <w:right w:val="single" w:color="000000" w:sz="4" w:space="0"/>
            </w:tcBorders>
            <w:vAlign w:val="center"/>
          </w:tcPr>
          <w:p w14:paraId="0F88FFCB">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2909" w:type="dxa"/>
            <w:gridSpan w:val="3"/>
            <w:tcBorders>
              <w:top w:val="single" w:color="000000" w:sz="6" w:space="0"/>
              <w:left w:val="single" w:color="000000" w:sz="4" w:space="0"/>
              <w:bottom w:val="nil"/>
              <w:right w:val="double" w:color="000000" w:sz="4" w:space="0"/>
            </w:tcBorders>
            <w:vAlign w:val="center"/>
          </w:tcPr>
          <w:p w14:paraId="2DAF006A">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r>
      <w:tr w14:paraId="4158381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cantSplit/>
          <w:trHeight w:val="685" w:hRule="atLeast"/>
        </w:trPr>
        <w:tc>
          <w:tcPr>
            <w:tcW w:w="3283" w:type="dxa"/>
            <w:gridSpan w:val="3"/>
            <w:tcBorders>
              <w:top w:val="single" w:color="000000" w:sz="6" w:space="0"/>
              <w:left w:val="double" w:color="000000" w:sz="4" w:space="0"/>
              <w:bottom w:val="single" w:color="000000" w:sz="6" w:space="0"/>
              <w:right w:val="single" w:color="000000" w:sz="6" w:space="0"/>
            </w:tcBorders>
            <w:vAlign w:val="center"/>
          </w:tcPr>
          <w:p w14:paraId="19D22C04">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1353" w:type="dxa"/>
            <w:tcBorders>
              <w:top w:val="single" w:color="000000" w:sz="6" w:space="0"/>
              <w:left w:val="single" w:color="000000" w:sz="6" w:space="0"/>
              <w:bottom w:val="nil"/>
              <w:right w:val="single" w:color="000000" w:sz="4" w:space="0"/>
            </w:tcBorders>
            <w:vAlign w:val="center"/>
          </w:tcPr>
          <w:p w14:paraId="16B61928">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1873" w:type="dxa"/>
            <w:gridSpan w:val="3"/>
            <w:tcBorders>
              <w:top w:val="single" w:color="000000" w:sz="6" w:space="0"/>
              <w:left w:val="single" w:color="000000" w:sz="4" w:space="0"/>
              <w:bottom w:val="nil"/>
              <w:right w:val="single" w:color="000000" w:sz="4" w:space="0"/>
            </w:tcBorders>
            <w:vAlign w:val="center"/>
          </w:tcPr>
          <w:p w14:paraId="2FC310A7">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c>
          <w:tcPr>
            <w:tcW w:w="2909" w:type="dxa"/>
            <w:gridSpan w:val="3"/>
            <w:tcBorders>
              <w:top w:val="single" w:color="000000" w:sz="6" w:space="0"/>
              <w:left w:val="single" w:color="000000" w:sz="4" w:space="0"/>
              <w:bottom w:val="nil"/>
              <w:right w:val="double" w:color="000000" w:sz="4" w:space="0"/>
            </w:tcBorders>
            <w:vAlign w:val="center"/>
          </w:tcPr>
          <w:p w14:paraId="000EF7FB">
            <w:pPr>
              <w:spacing w:line="440" w:lineRule="exact"/>
              <w:jc w:val="center"/>
              <w:rPr>
                <w:rStyle w:val="24"/>
                <w:rFonts w:ascii="宋体" w:hAnsi="宋体" w:eastAsia="宋体" w:cs="宋体"/>
                <w:color w:val="000000" w:themeColor="text1"/>
                <w:highlight w:val="none"/>
                <w14:textFill>
                  <w14:solidFill>
                    <w14:schemeClr w14:val="tx1"/>
                  </w14:solidFill>
                </w14:textFill>
              </w:rPr>
            </w:pPr>
          </w:p>
        </w:tc>
      </w:tr>
      <w:tr w14:paraId="07BB7AA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274" w:hRule="atLeast"/>
        </w:trPr>
        <w:tc>
          <w:tcPr>
            <w:tcW w:w="1141" w:type="dxa"/>
            <w:tcBorders>
              <w:top w:val="single" w:color="000000" w:sz="6" w:space="0"/>
              <w:left w:val="double" w:color="000000" w:sz="4" w:space="0"/>
              <w:bottom w:val="double" w:color="000000" w:sz="4" w:space="0"/>
              <w:right w:val="single" w:color="000000" w:sz="6" w:space="0"/>
            </w:tcBorders>
            <w:vAlign w:val="center"/>
          </w:tcPr>
          <w:p w14:paraId="0DDF7053">
            <w:pPr>
              <w:spacing w:line="440" w:lineRule="exact"/>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备注</w:t>
            </w:r>
          </w:p>
        </w:tc>
        <w:tc>
          <w:tcPr>
            <w:tcW w:w="8277" w:type="dxa"/>
            <w:gridSpan w:val="9"/>
            <w:tcBorders>
              <w:top w:val="single" w:color="000000" w:sz="6" w:space="0"/>
              <w:left w:val="single" w:color="000000" w:sz="6" w:space="0"/>
              <w:bottom w:val="double" w:color="000000" w:sz="4" w:space="0"/>
              <w:right w:val="double" w:color="000000" w:sz="4" w:space="0"/>
            </w:tcBorders>
            <w:vAlign w:val="center"/>
          </w:tcPr>
          <w:p w14:paraId="5B75792F">
            <w:pPr>
              <w:pStyle w:val="34"/>
              <w:snapToGrid w:val="0"/>
              <w:spacing w:before="0" w:after="0"/>
              <w:rPr>
                <w:rStyle w:val="24"/>
                <w:rFonts w:eastAsia="宋体" w:cs="宋体"/>
                <w:color w:val="000000" w:themeColor="text1"/>
                <w:sz w:val="21"/>
                <w:highlight w:val="none"/>
                <w14:textFill>
                  <w14:solidFill>
                    <w14:schemeClr w14:val="tx1"/>
                  </w14:solidFill>
                </w14:textFill>
              </w:rPr>
            </w:pPr>
            <w:r>
              <w:rPr>
                <w:rStyle w:val="24"/>
                <w:rFonts w:hint="eastAsia" w:eastAsia="宋体" w:cs="宋体"/>
                <w:color w:val="000000" w:themeColor="text1"/>
                <w:sz w:val="21"/>
                <w:highlight w:val="none"/>
                <w14:textFill>
                  <w14:solidFill>
                    <w14:schemeClr w14:val="tx1"/>
                  </w14:solidFill>
                </w14:textFill>
              </w:rPr>
              <w:t>磋商文件要求供应商提供其他基本情况的，应按其要求提供，提供资料附后</w:t>
            </w:r>
          </w:p>
        </w:tc>
      </w:tr>
    </w:tbl>
    <w:p w14:paraId="24FE532E">
      <w:pPr>
        <w:spacing w:line="480" w:lineRule="exact"/>
        <w:rPr>
          <w:rStyle w:val="24"/>
          <w:rFonts w:ascii="宋体" w:hAnsi="宋体" w:eastAsia="宋体" w:cs="宋体"/>
          <w:color w:val="000000" w:themeColor="text1"/>
          <w:sz w:val="24"/>
          <w:highlight w:val="none"/>
          <w14:textFill>
            <w14:solidFill>
              <w14:schemeClr w14:val="tx1"/>
            </w14:solidFill>
          </w14:textFill>
        </w:rPr>
        <w:sectPr>
          <w:pgSz w:w="11906" w:h="16838"/>
          <w:pgMar w:top="1304" w:right="1304" w:bottom="1304" w:left="1418" w:header="851" w:footer="992" w:gutter="0"/>
          <w:cols w:space="425" w:num="1"/>
          <w:docGrid w:type="linesAndChars" w:linePitch="312" w:charSpace="0"/>
        </w:sectPr>
      </w:pPr>
    </w:p>
    <w:p w14:paraId="636D4FCB">
      <w:pPr>
        <w:spacing w:line="480" w:lineRule="exact"/>
        <w:outlineLvl w:val="0"/>
        <w:rPr>
          <w:rStyle w:val="24"/>
          <w:rFonts w:ascii="宋体" w:hAnsi="宋体" w:eastAsia="宋体" w:cs="宋体"/>
          <w:b/>
          <w:color w:val="000000" w:themeColor="text1"/>
          <w:sz w:val="24"/>
          <w:highlight w:val="none"/>
          <w14:textFill>
            <w14:solidFill>
              <w14:schemeClr w14:val="tx1"/>
            </w14:solidFill>
          </w14:textFill>
        </w:rPr>
      </w:pPr>
      <w:r>
        <w:rPr>
          <w:rStyle w:val="24"/>
          <w:rFonts w:hint="eastAsia" w:ascii="宋体" w:hAnsi="宋体" w:eastAsia="宋体" w:cs="宋体"/>
          <w:b/>
          <w:color w:val="000000" w:themeColor="text1"/>
          <w:sz w:val="24"/>
          <w:highlight w:val="none"/>
          <w14:textFill>
            <w14:solidFill>
              <w14:schemeClr w14:val="tx1"/>
            </w14:solidFill>
          </w14:textFill>
        </w:rPr>
        <w:t xml:space="preserve">附件3-2 </w:t>
      </w:r>
    </w:p>
    <w:p w14:paraId="6CB4C921">
      <w:pPr>
        <w:spacing w:line="480" w:lineRule="exact"/>
        <w:jc w:val="center"/>
        <w:rPr>
          <w:rStyle w:val="24"/>
          <w:rFonts w:ascii="宋体" w:hAnsi="宋体" w:eastAsia="宋体" w:cs="宋体"/>
          <w:b/>
          <w:color w:val="000000" w:themeColor="text1"/>
          <w:sz w:val="28"/>
          <w:szCs w:val="28"/>
          <w:highlight w:val="none"/>
          <w14:textFill>
            <w14:solidFill>
              <w14:schemeClr w14:val="tx1"/>
            </w14:solidFill>
          </w14:textFill>
        </w:rPr>
      </w:pPr>
      <w:r>
        <w:rPr>
          <w:rStyle w:val="24"/>
          <w:rFonts w:hint="eastAsia" w:ascii="宋体" w:hAnsi="宋体" w:eastAsia="宋体" w:cs="宋体"/>
          <w:b/>
          <w:color w:val="000000" w:themeColor="text1"/>
          <w:sz w:val="28"/>
          <w:szCs w:val="28"/>
          <w:highlight w:val="none"/>
          <w14:textFill>
            <w14:solidFill>
              <w14:schemeClr w14:val="tx1"/>
            </w14:solidFill>
          </w14:textFill>
        </w:rPr>
        <w:t>磋商文件规定的基本资格条件证明资料</w:t>
      </w:r>
    </w:p>
    <w:p w14:paraId="2DEE62C7">
      <w:pPr>
        <w:spacing w:line="360" w:lineRule="auto"/>
        <w:jc w:val="center"/>
        <w:rPr>
          <w:rFonts w:ascii="宋体" w:hAnsi="宋体" w:eastAsia="宋体" w:cs="宋体"/>
          <w:b/>
          <w:color w:val="000000" w:themeColor="text1"/>
          <w:kern w:val="0"/>
          <w:sz w:val="24"/>
          <w:highlight w:val="none"/>
          <w14:textFill>
            <w14:solidFill>
              <w14:schemeClr w14:val="tx1"/>
            </w14:solidFill>
          </w14:textFill>
        </w:rPr>
      </w:pPr>
    </w:p>
    <w:p w14:paraId="15F6FA43">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备注：供应商按本项目基本资格条件要求提供以下证明材料：</w:t>
      </w:r>
    </w:p>
    <w:p w14:paraId="34878FC4">
      <w:pPr>
        <w:numPr>
          <w:ilvl w:val="0"/>
          <w:numId w:val="2"/>
        </w:num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法人或者其他组织的营业执照等主体资格证明文件，自然人的身份证明</w:t>
      </w:r>
    </w:p>
    <w:p w14:paraId="63A355FD">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（1）供应商为法人的，应提交营业执照或法人登记证书的</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扫描件</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7EA0BADB">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（2）供应商为非法人组织的，应提交依法登记证书</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扫描件</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4B2F247E">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（3）供应商为个体工商户的，应提交个体工商户营业执照</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扫描件</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43061718">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（4）供应商为自然人的，应提交自然人的身份证明</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扫描</w:t>
      </w:r>
      <w:r>
        <w:rPr>
          <w:rFonts w:hint="eastAsia" w:asciiTheme="minorEastAsia" w:hAnsiTheme="minorEastAsia" w:eastAsiaTheme="minorEastAsia" w:cstheme="minorEastAsia"/>
          <w:color w:val="000000" w:themeColor="text1"/>
          <w:highlight w:val="none"/>
          <w14:textFill>
            <w14:solidFill>
              <w14:schemeClr w14:val="tx1"/>
            </w14:solidFill>
          </w14:textFill>
        </w:rPr>
        <w:t>件。</w:t>
      </w:r>
    </w:p>
    <w:p w14:paraId="6979168E">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2、湖南省政府采购供应商资格承诺函（格式）</w:t>
      </w:r>
    </w:p>
    <w:p w14:paraId="6B0141AC">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3、联合体协议书（格式）（联合体形式投标的提供，</w:t>
      </w:r>
      <w:r>
        <w:rPr>
          <w:rFonts w:hint="eastAsia" w:asciiTheme="minorEastAsia" w:hAnsiTheme="minorEastAsia" w:eastAsiaTheme="minorEastAsia" w:cstheme="minorEastAsia"/>
          <w:b/>
          <w:bCs/>
          <w:color w:val="000000" w:themeColor="text1"/>
          <w:highlight w:val="none"/>
          <w14:textFill>
            <w14:solidFill>
              <w14:schemeClr w14:val="tx1"/>
            </w14:solidFill>
          </w14:textFill>
        </w:rPr>
        <w:t>本项目不适用</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0C8F855A">
      <w:pPr>
        <w:widowControl/>
        <w:adjustRightInd w:val="0"/>
        <w:snapToGrid w:val="0"/>
        <w:spacing w:before="468" w:beforeLines="150" w:line="360" w:lineRule="auto"/>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r>
      <w:r>
        <w:rPr>
          <w:rFonts w:hint="eastAsia" w:asciiTheme="minorEastAsia" w:hAnsiTheme="minorEastAsia" w:eastAsiaTheme="minorEastAsia" w:cstheme="minorEastAsia"/>
          <w:b/>
          <w:color w:val="000000" w:themeColor="text1"/>
          <w:highlight w:val="none"/>
          <w14:textFill>
            <w14:solidFill>
              <w14:schemeClr w14:val="tx1"/>
            </w14:solidFill>
          </w14:textFill>
        </w:rPr>
        <w:t>湖南省政府采购供应商资格承诺函(格式)</w:t>
      </w:r>
    </w:p>
    <w:p w14:paraId="2DE0F181">
      <w:pPr>
        <w:widowControl/>
        <w:spacing w:before="156" w:beforeLines="50" w:line="360" w:lineRule="auto"/>
        <w:ind w:firstLine="420" w:firstLineChars="200"/>
        <w:jc w:val="lef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53EAAEAD">
      <w:pPr>
        <w:widowControl/>
        <w:spacing w:before="156" w:beforeLines="50" w:line="360" w:lineRule="auto"/>
        <w:ind w:firstLine="420" w:firstLineChars="200"/>
        <w:jc w:val="lef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按照《政府采购促进中小企业发展管理办法》(财库〔2020〕46号),本公司企业规模为: 大型口中型口小型□微型□。</w:t>
      </w:r>
    </w:p>
    <w:p w14:paraId="269E38E1">
      <w:pPr>
        <w:widowControl/>
        <w:spacing w:before="156" w:beforeLines="50" w:line="360" w:lineRule="auto"/>
        <w:ind w:firstLine="420" w:firstLineChars="200"/>
        <w:jc w:val="lef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□本公司自愿入驻湖南省政府采购电子卖场,遵守《湖南省政府采购电子卖场管理办法》(湘财购〔2019〕27号),如违反承诺,同意金融机构将增信保证划缴国库(非电子卖场采购活动项目不需勾选)。</w:t>
      </w:r>
    </w:p>
    <w:p w14:paraId="597778B5">
      <w:pPr>
        <w:widowControl/>
        <w:spacing w:before="156" w:beforeLines="50" w:line="360" w:lineRule="auto"/>
        <w:ind w:firstLine="420" w:firstLineChars="200"/>
        <w:jc w:val="righ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公司(单位)名称(盖</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单位</w:t>
      </w:r>
      <w:r>
        <w:rPr>
          <w:rFonts w:hint="eastAsia" w:asciiTheme="minorEastAsia" w:hAnsiTheme="minorEastAsia" w:eastAsiaTheme="minorEastAsia" w:cstheme="minorEastAsia"/>
          <w:color w:val="000000" w:themeColor="text1"/>
          <w:highlight w:val="none"/>
          <w14:textFill>
            <w14:solidFill>
              <w14:schemeClr w14:val="tx1"/>
            </w14:solidFill>
          </w14:textFill>
        </w:rPr>
        <w:t>章)：</w:t>
      </w:r>
    </w:p>
    <w:p w14:paraId="3FF789A9">
      <w:pPr>
        <w:pStyle w:val="3"/>
        <w:outlineLvl w:val="9"/>
        <w:rPr>
          <w:rFonts w:asciiTheme="minorEastAsia" w:hAnsiTheme="minorEastAsia" w:eastAsiaTheme="minorEastAsia" w:cstheme="minorEastAsia"/>
          <w:color w:val="000000" w:themeColor="text1"/>
          <w:sz w:val="21"/>
          <w:szCs w:val="21"/>
          <w:highlight w:val="none"/>
          <w14:textFill>
            <w14:solidFill>
              <w14:schemeClr w14:val="tx1"/>
            </w14:solidFill>
          </w14:textFill>
        </w:rPr>
      </w:pPr>
    </w:p>
    <w:tbl>
      <w:tblPr>
        <w:tblStyle w:val="1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2"/>
        <w:gridCol w:w="1528"/>
        <w:gridCol w:w="736"/>
        <w:gridCol w:w="1132"/>
        <w:gridCol w:w="1133"/>
        <w:gridCol w:w="1133"/>
        <w:gridCol w:w="1133"/>
        <w:gridCol w:w="1133"/>
      </w:tblGrid>
      <w:tr w14:paraId="04EA9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2" w:type="dxa"/>
            <w:vAlign w:val="center"/>
          </w:tcPr>
          <w:p w14:paraId="73D79FB4">
            <w:pPr>
              <w:widowControl/>
              <w:spacing w:before="156" w:beforeLines="50" w:line="360" w:lineRule="auto"/>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机构代码</w:t>
            </w:r>
          </w:p>
        </w:tc>
        <w:tc>
          <w:tcPr>
            <w:tcW w:w="1528" w:type="dxa"/>
            <w:vAlign w:val="center"/>
          </w:tcPr>
          <w:p w14:paraId="4DD38CF0">
            <w:pPr>
              <w:widowControl/>
              <w:spacing w:before="156" w:beforeLines="50" w:line="360" w:lineRule="auto"/>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注册登记机构</w:t>
            </w:r>
          </w:p>
        </w:tc>
        <w:tc>
          <w:tcPr>
            <w:tcW w:w="736" w:type="dxa"/>
            <w:vAlign w:val="center"/>
          </w:tcPr>
          <w:p w14:paraId="17206CA6">
            <w:pPr>
              <w:widowControl/>
              <w:spacing w:before="156" w:beforeLines="50" w:line="360" w:lineRule="auto"/>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日期</w:t>
            </w:r>
          </w:p>
        </w:tc>
        <w:tc>
          <w:tcPr>
            <w:tcW w:w="1132" w:type="dxa"/>
            <w:vAlign w:val="center"/>
          </w:tcPr>
          <w:p w14:paraId="797D4AD0">
            <w:pPr>
              <w:widowControl/>
              <w:spacing w:before="156" w:beforeLines="50" w:line="360" w:lineRule="auto"/>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有效期</w:t>
            </w:r>
          </w:p>
        </w:tc>
        <w:tc>
          <w:tcPr>
            <w:tcW w:w="1133" w:type="dxa"/>
            <w:vAlign w:val="center"/>
          </w:tcPr>
          <w:p w14:paraId="03D80192">
            <w:pPr>
              <w:widowControl/>
              <w:spacing w:before="156" w:beforeLines="50" w:line="360" w:lineRule="auto"/>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注册资本</w:t>
            </w:r>
          </w:p>
        </w:tc>
        <w:tc>
          <w:tcPr>
            <w:tcW w:w="1133" w:type="dxa"/>
            <w:vAlign w:val="center"/>
          </w:tcPr>
          <w:p w14:paraId="183C01A6">
            <w:pPr>
              <w:widowControl/>
              <w:spacing w:before="156" w:beforeLines="50" w:line="360" w:lineRule="auto"/>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地址</w:t>
            </w:r>
          </w:p>
        </w:tc>
        <w:tc>
          <w:tcPr>
            <w:tcW w:w="1133" w:type="dxa"/>
            <w:vAlign w:val="center"/>
          </w:tcPr>
          <w:p w14:paraId="571535DC">
            <w:pPr>
              <w:widowControl/>
              <w:spacing w:before="156" w:beforeLines="50" w:line="360" w:lineRule="auto"/>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经济行业</w:t>
            </w:r>
          </w:p>
        </w:tc>
        <w:tc>
          <w:tcPr>
            <w:tcW w:w="1133" w:type="dxa"/>
            <w:vAlign w:val="center"/>
          </w:tcPr>
          <w:p w14:paraId="5DC4F7F3">
            <w:pPr>
              <w:widowControl/>
              <w:spacing w:before="156" w:beforeLines="50" w:line="360" w:lineRule="auto"/>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经济性质</w:t>
            </w:r>
          </w:p>
        </w:tc>
      </w:tr>
      <w:tr w14:paraId="2F016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2" w:type="dxa"/>
            <w:vAlign w:val="center"/>
          </w:tcPr>
          <w:p w14:paraId="2E7BC6D6">
            <w:pPr>
              <w:widowControl/>
              <w:spacing w:before="156" w:beforeLines="50" w:line="360" w:lineRule="auto"/>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528" w:type="dxa"/>
            <w:vAlign w:val="center"/>
          </w:tcPr>
          <w:p w14:paraId="4791F461">
            <w:pPr>
              <w:widowControl/>
              <w:spacing w:before="156" w:beforeLines="50" w:line="360" w:lineRule="auto"/>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736" w:type="dxa"/>
            <w:vAlign w:val="center"/>
          </w:tcPr>
          <w:p w14:paraId="5E0FF3AF">
            <w:pPr>
              <w:widowControl/>
              <w:spacing w:before="156" w:beforeLines="50" w:line="360" w:lineRule="auto"/>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132" w:type="dxa"/>
            <w:vAlign w:val="center"/>
          </w:tcPr>
          <w:p w14:paraId="5B63F88D">
            <w:pPr>
              <w:widowControl/>
              <w:spacing w:before="156" w:beforeLines="50" w:line="360" w:lineRule="auto"/>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133" w:type="dxa"/>
            <w:vAlign w:val="center"/>
          </w:tcPr>
          <w:p w14:paraId="3112A087">
            <w:pPr>
              <w:widowControl/>
              <w:spacing w:before="156" w:beforeLines="50" w:line="360" w:lineRule="auto"/>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133" w:type="dxa"/>
            <w:vAlign w:val="center"/>
          </w:tcPr>
          <w:p w14:paraId="2C7480D9">
            <w:pPr>
              <w:widowControl/>
              <w:spacing w:before="156" w:beforeLines="50" w:line="360" w:lineRule="auto"/>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133" w:type="dxa"/>
            <w:vAlign w:val="center"/>
          </w:tcPr>
          <w:p w14:paraId="2CB91DC9">
            <w:pPr>
              <w:widowControl/>
              <w:spacing w:before="156" w:beforeLines="50" w:line="360" w:lineRule="auto"/>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133" w:type="dxa"/>
            <w:vAlign w:val="center"/>
          </w:tcPr>
          <w:p w14:paraId="3E0DC0EC">
            <w:pPr>
              <w:widowControl/>
              <w:spacing w:before="156" w:beforeLines="50" w:line="360" w:lineRule="auto"/>
              <w:jc w:val="center"/>
              <w:rPr>
                <w:rFonts w:asciiTheme="minorEastAsia" w:hAnsiTheme="minorEastAsia" w:eastAsiaTheme="minorEastAsia" w:cstheme="minorEastAsia"/>
                <w:color w:val="000000" w:themeColor="text1"/>
                <w:highlight w:val="none"/>
                <w14:textFill>
                  <w14:solidFill>
                    <w14:schemeClr w14:val="tx1"/>
                  </w14:solidFill>
                </w14:textFill>
              </w:rPr>
            </w:pPr>
          </w:p>
        </w:tc>
      </w:tr>
    </w:tbl>
    <w:p w14:paraId="6F3A7745">
      <w:pPr>
        <w:widowControl/>
        <w:spacing w:before="156" w:beforeLines="50" w:line="360" w:lineRule="auto"/>
        <w:ind w:firstLine="420" w:firstLineChars="200"/>
        <w:jc w:val="lef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法定代表人(负责人)姓名(</w:t>
      </w:r>
      <w:r>
        <w:rPr>
          <w:rStyle w:val="24"/>
          <w:rFonts w:hint="eastAsia" w:ascii="宋体" w:hAnsi="宋体" w:eastAsia="宋体" w:cs="宋体"/>
          <w:color w:val="000000" w:themeColor="text1"/>
          <w:highlight w:val="none"/>
          <w:lang w:val="en-US" w:eastAsia="zh-CN"/>
          <w14:textFill>
            <w14:solidFill>
              <w14:schemeClr w14:val="tx1"/>
            </w14:solidFill>
          </w14:textFill>
        </w:rPr>
        <w:t>签章</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1E01C37D">
      <w:pPr>
        <w:widowControl/>
        <w:spacing w:before="156" w:beforeLines="50" w:line="360" w:lineRule="auto"/>
        <w:ind w:firstLine="420" w:firstLineChars="200"/>
        <w:jc w:val="lef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身份证号：</w:t>
      </w:r>
    </w:p>
    <w:p w14:paraId="14808E7D">
      <w:pPr>
        <w:widowControl/>
        <w:spacing w:before="156" w:beforeLines="50" w:line="360" w:lineRule="auto"/>
        <w:ind w:firstLine="420" w:firstLineChars="200"/>
        <w:jc w:val="lef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手机号:</w:t>
      </w:r>
    </w:p>
    <w:p w14:paraId="44D8C932">
      <w:pPr>
        <w:widowControl/>
        <w:spacing w:before="156" w:beforeLines="50" w:line="360" w:lineRule="auto"/>
        <w:ind w:firstLine="420" w:firstLineChars="200"/>
        <w:jc w:val="lef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授权代表人姓名(</w:t>
      </w:r>
      <w:r>
        <w:rPr>
          <w:rStyle w:val="24"/>
          <w:rFonts w:hint="eastAsia" w:ascii="宋体" w:hAnsi="宋体" w:eastAsia="宋体" w:cs="宋体"/>
          <w:color w:val="000000" w:themeColor="text1"/>
          <w:highlight w:val="none"/>
          <w:lang w:val="en-US" w:eastAsia="zh-CN"/>
          <w14:textFill>
            <w14:solidFill>
              <w14:schemeClr w14:val="tx1"/>
            </w14:solidFill>
          </w14:textFill>
        </w:rPr>
        <w:t>签章</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5DDF4FDD">
      <w:pPr>
        <w:widowControl/>
        <w:spacing w:before="156" w:beforeLines="50" w:line="360" w:lineRule="auto"/>
        <w:ind w:firstLine="420" w:firstLineChars="200"/>
        <w:jc w:val="lef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身份证号：</w:t>
      </w:r>
    </w:p>
    <w:p w14:paraId="71338969">
      <w:pPr>
        <w:widowControl/>
        <w:spacing w:before="156" w:beforeLines="50" w:line="360" w:lineRule="auto"/>
        <w:ind w:firstLine="420" w:firstLineChars="200"/>
        <w:jc w:val="lef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手机号:</w:t>
      </w:r>
    </w:p>
    <w:p w14:paraId="05BCC7FE">
      <w:pPr>
        <w:snapToGrid w:val="0"/>
        <w:spacing w:line="360" w:lineRule="auto"/>
        <w:rPr>
          <w:rStyle w:val="24"/>
          <w:rFonts w:asciiTheme="minorEastAsia" w:hAnsiTheme="minorEastAsia" w:eastAsiaTheme="minorEastAsia" w:cstheme="minorEastAsia"/>
          <w:b/>
          <w:color w:val="000000" w:themeColor="text1"/>
          <w:highlight w:val="none"/>
          <w14:textFill>
            <w14:solidFill>
              <w14:schemeClr w14:val="tx1"/>
            </w14:solidFill>
          </w14:textFill>
        </w:rPr>
      </w:pPr>
    </w:p>
    <w:p w14:paraId="073F7C14">
      <w:pPr>
        <w:snapToGrid w:val="0"/>
        <w:spacing w:line="360" w:lineRule="auto"/>
        <w:rPr>
          <w:rStyle w:val="24"/>
          <w:rFonts w:asciiTheme="minorEastAsia" w:hAnsiTheme="minorEastAsia" w:eastAsiaTheme="minorEastAsia" w:cstheme="minorEastAsia"/>
          <w:b/>
          <w:color w:val="000000" w:themeColor="text1"/>
          <w:highlight w:val="none"/>
          <w14:textFill>
            <w14:solidFill>
              <w14:schemeClr w14:val="tx1"/>
            </w14:solidFill>
          </w14:textFill>
        </w:rPr>
      </w:pPr>
    </w:p>
    <w:p w14:paraId="4CDD4104">
      <w:pPr>
        <w:snapToGrid w:val="0"/>
        <w:spacing w:line="360" w:lineRule="auto"/>
        <w:rPr>
          <w:rStyle w:val="24"/>
          <w:rFonts w:asciiTheme="minorEastAsia" w:hAnsiTheme="minorEastAsia" w:eastAsiaTheme="minorEastAsia" w:cstheme="minorEastAsia"/>
          <w:b/>
          <w:color w:val="000000" w:themeColor="text1"/>
          <w:highlight w:val="none"/>
          <w14:textFill>
            <w14:solidFill>
              <w14:schemeClr w14:val="tx1"/>
            </w14:solidFill>
          </w14:textFill>
        </w:rPr>
      </w:pPr>
    </w:p>
    <w:p w14:paraId="099BB22C">
      <w:pPr>
        <w:snapToGrid w:val="0"/>
        <w:spacing w:line="360" w:lineRule="auto"/>
        <w:rPr>
          <w:rStyle w:val="24"/>
          <w:rFonts w:asciiTheme="minorEastAsia" w:hAnsiTheme="minorEastAsia" w:eastAsiaTheme="minorEastAsia" w:cstheme="minorEastAsia"/>
          <w:b/>
          <w:color w:val="000000" w:themeColor="text1"/>
          <w:highlight w:val="none"/>
          <w14:textFill>
            <w14:solidFill>
              <w14:schemeClr w14:val="tx1"/>
            </w14:solidFill>
          </w14:textFill>
        </w:rPr>
      </w:pPr>
    </w:p>
    <w:p w14:paraId="00785A14">
      <w:pPr>
        <w:snapToGrid w:val="0"/>
        <w:spacing w:line="360" w:lineRule="auto"/>
        <w:rPr>
          <w:rStyle w:val="24"/>
          <w:rFonts w:ascii="宋体" w:hAnsi="宋体" w:eastAsia="宋体" w:cs="宋体"/>
          <w:b/>
          <w:color w:val="000000" w:themeColor="text1"/>
          <w:sz w:val="24"/>
          <w:highlight w:val="none"/>
          <w14:textFill>
            <w14:solidFill>
              <w14:schemeClr w14:val="tx1"/>
            </w14:solidFill>
          </w14:textFill>
        </w:rPr>
      </w:pPr>
    </w:p>
    <w:p w14:paraId="68003917">
      <w:pPr>
        <w:snapToGrid w:val="0"/>
        <w:spacing w:line="360" w:lineRule="auto"/>
        <w:rPr>
          <w:rStyle w:val="24"/>
          <w:rFonts w:ascii="宋体" w:hAnsi="宋体" w:eastAsia="宋体" w:cs="宋体"/>
          <w:b/>
          <w:color w:val="000000" w:themeColor="text1"/>
          <w:sz w:val="24"/>
          <w:highlight w:val="none"/>
          <w14:textFill>
            <w14:solidFill>
              <w14:schemeClr w14:val="tx1"/>
            </w14:solidFill>
          </w14:textFill>
        </w:rPr>
        <w:sectPr>
          <w:pgSz w:w="11906" w:h="16838"/>
          <w:pgMar w:top="1304" w:right="1304" w:bottom="1304" w:left="1418" w:header="851" w:footer="992" w:gutter="0"/>
          <w:cols w:space="425" w:num="1"/>
          <w:docGrid w:type="linesAndChars" w:linePitch="312" w:charSpace="0"/>
        </w:sectPr>
      </w:pPr>
    </w:p>
    <w:p w14:paraId="24CF1BB5">
      <w:pPr>
        <w:snapToGrid w:val="0"/>
        <w:spacing w:line="480" w:lineRule="exact"/>
        <w:rPr>
          <w:rStyle w:val="24"/>
          <w:rFonts w:ascii="宋体" w:hAnsi="宋体" w:eastAsia="宋体" w:cs="宋体"/>
          <w:b/>
          <w:color w:val="000000" w:themeColor="text1"/>
          <w:sz w:val="24"/>
          <w:highlight w:val="none"/>
          <w14:textFill>
            <w14:solidFill>
              <w14:schemeClr w14:val="tx1"/>
            </w14:solidFill>
          </w14:textFill>
        </w:rPr>
      </w:pPr>
      <w:r>
        <w:rPr>
          <w:rStyle w:val="24"/>
          <w:rFonts w:hint="eastAsia" w:ascii="宋体" w:hAnsi="宋体" w:eastAsia="宋体" w:cs="宋体"/>
          <w:b/>
          <w:color w:val="000000" w:themeColor="text1"/>
          <w:sz w:val="24"/>
          <w:highlight w:val="none"/>
          <w14:textFill>
            <w14:solidFill>
              <w14:schemeClr w14:val="tx1"/>
            </w14:solidFill>
          </w14:textFill>
        </w:rPr>
        <w:t>附件3-3</w:t>
      </w:r>
    </w:p>
    <w:p w14:paraId="10E9878C">
      <w:pPr>
        <w:spacing w:line="480" w:lineRule="exact"/>
        <w:jc w:val="center"/>
        <w:rPr>
          <w:rStyle w:val="24"/>
          <w:rFonts w:ascii="宋体" w:hAnsi="宋体" w:eastAsia="宋体" w:cs="宋体"/>
          <w:b/>
          <w:color w:val="000000" w:themeColor="text1"/>
          <w:sz w:val="24"/>
          <w:highlight w:val="none"/>
          <w14:textFill>
            <w14:solidFill>
              <w14:schemeClr w14:val="tx1"/>
            </w14:solidFill>
          </w14:textFill>
        </w:rPr>
      </w:pPr>
    </w:p>
    <w:p w14:paraId="01DF977A">
      <w:pPr>
        <w:spacing w:line="480" w:lineRule="exact"/>
        <w:jc w:val="center"/>
        <w:rPr>
          <w:rStyle w:val="24"/>
          <w:rFonts w:ascii="宋体" w:hAnsi="宋体" w:eastAsia="宋体" w:cs="宋体"/>
          <w:b/>
          <w:color w:val="000000" w:themeColor="text1"/>
          <w:sz w:val="28"/>
          <w:szCs w:val="28"/>
          <w:highlight w:val="none"/>
          <w14:textFill>
            <w14:solidFill>
              <w14:schemeClr w14:val="tx1"/>
            </w14:solidFill>
          </w14:textFill>
        </w:rPr>
      </w:pPr>
      <w:r>
        <w:rPr>
          <w:rStyle w:val="24"/>
          <w:rFonts w:hint="eastAsia" w:ascii="宋体" w:hAnsi="宋体" w:eastAsia="宋体" w:cs="宋体"/>
          <w:b/>
          <w:color w:val="000000" w:themeColor="text1"/>
          <w:sz w:val="28"/>
          <w:szCs w:val="28"/>
          <w:highlight w:val="none"/>
          <w14:textFill>
            <w14:solidFill>
              <w14:schemeClr w14:val="tx1"/>
            </w14:solidFill>
          </w14:textFill>
        </w:rPr>
        <w:t>磋商文件规定的特定资格条件证明资料</w:t>
      </w:r>
    </w:p>
    <w:p w14:paraId="2DADE7CB">
      <w:pPr>
        <w:spacing w:line="480" w:lineRule="exact"/>
        <w:rPr>
          <w:rStyle w:val="24"/>
          <w:rFonts w:ascii="宋体" w:hAnsi="宋体" w:eastAsia="宋体" w:cs="宋体"/>
          <w:color w:val="000000" w:themeColor="text1"/>
          <w:sz w:val="24"/>
          <w:highlight w:val="none"/>
          <w14:textFill>
            <w14:solidFill>
              <w14:schemeClr w14:val="tx1"/>
            </w14:solidFill>
          </w14:textFill>
        </w:rPr>
      </w:pPr>
    </w:p>
    <w:p w14:paraId="747DF29B">
      <w:pPr>
        <w:spacing w:line="48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备注：提供“第二章 磋商须知”第3.1款供应商特定资格条件证明资料。</w:t>
      </w:r>
    </w:p>
    <w:p w14:paraId="7DD46671">
      <w:pPr>
        <w:spacing w:line="480" w:lineRule="exact"/>
        <w:rPr>
          <w:rStyle w:val="24"/>
          <w:rFonts w:ascii="宋体" w:hAnsi="宋体" w:eastAsia="宋体" w:cs="宋体"/>
          <w:color w:val="000000" w:themeColor="text1"/>
          <w:sz w:val="24"/>
          <w:highlight w:val="none"/>
          <w14:textFill>
            <w14:solidFill>
              <w14:schemeClr w14:val="tx1"/>
            </w14:solidFill>
          </w14:textFill>
        </w:rPr>
      </w:pPr>
    </w:p>
    <w:p w14:paraId="263A201F">
      <w:pPr>
        <w:spacing w:line="480" w:lineRule="exact"/>
        <w:rPr>
          <w:rStyle w:val="24"/>
          <w:rFonts w:ascii="宋体" w:hAnsi="宋体" w:eastAsia="宋体" w:cs="宋体"/>
          <w:color w:val="000000" w:themeColor="text1"/>
          <w:sz w:val="24"/>
          <w:highlight w:val="none"/>
          <w14:textFill>
            <w14:solidFill>
              <w14:schemeClr w14:val="tx1"/>
            </w14:solidFill>
          </w14:textFill>
        </w:rPr>
      </w:pPr>
    </w:p>
    <w:p w14:paraId="4280E99D">
      <w:pPr>
        <w:rPr>
          <w:rStyle w:val="24"/>
          <w:rFonts w:ascii="宋体" w:hAnsi="宋体" w:eastAsia="宋体" w:cs="宋体"/>
          <w:b/>
          <w:color w:val="000000" w:themeColor="text1"/>
          <w:sz w:val="24"/>
          <w:highlight w:val="none"/>
          <w14:textFill>
            <w14:solidFill>
              <w14:schemeClr w14:val="tx1"/>
            </w14:solidFill>
          </w14:textFill>
        </w:rPr>
      </w:pPr>
      <w:r>
        <w:rPr>
          <w:rStyle w:val="24"/>
          <w:rFonts w:ascii="宋体" w:hAnsi="宋体" w:eastAsia="宋体" w:cs="宋体"/>
          <w:b/>
          <w:color w:val="000000" w:themeColor="text1"/>
          <w:sz w:val="24"/>
          <w:highlight w:val="none"/>
          <w14:textFill>
            <w14:solidFill>
              <w14:schemeClr w14:val="tx1"/>
            </w14:solidFill>
          </w14:textFill>
        </w:rPr>
        <w:br w:type="page"/>
      </w:r>
    </w:p>
    <w:p w14:paraId="288964CB">
      <w:pPr>
        <w:rPr>
          <w:rFonts w:hint="eastAsia" w:eastAsia="宋体"/>
          <w:color w:val="000000" w:themeColor="text1"/>
          <w:highlight w:val="none"/>
          <w:lang w:val="en-US" w:eastAsia="zh-CN"/>
          <w14:textFill>
            <w14:solidFill>
              <w14:schemeClr w14:val="tx1"/>
            </w14:solidFill>
          </w14:textFill>
        </w:rPr>
      </w:pPr>
      <w:r>
        <w:rPr>
          <w:rStyle w:val="24"/>
          <w:rFonts w:hint="eastAsia" w:ascii="宋体" w:hAnsi="宋体" w:eastAsia="宋体" w:cs="宋体"/>
          <w:b/>
          <w:color w:val="000000" w:themeColor="text1"/>
          <w:sz w:val="24"/>
          <w:highlight w:val="none"/>
          <w14:textFill>
            <w14:solidFill>
              <w14:schemeClr w14:val="tx1"/>
            </w14:solidFill>
          </w14:textFill>
        </w:rPr>
        <w:t>附件</w:t>
      </w:r>
      <w:r>
        <w:rPr>
          <w:rStyle w:val="24"/>
          <w:rFonts w:hint="eastAsia" w:ascii="宋体" w:hAnsi="宋体" w:eastAsia="宋体" w:cs="宋体"/>
          <w:b/>
          <w:color w:val="000000" w:themeColor="text1"/>
          <w:sz w:val="24"/>
          <w:highlight w:val="none"/>
          <w:lang w:val="en-US" w:eastAsia="zh-CN"/>
          <w14:textFill>
            <w14:solidFill>
              <w14:schemeClr w14:val="tx1"/>
            </w14:solidFill>
          </w14:textFill>
        </w:rPr>
        <w:t>3-4</w:t>
      </w:r>
    </w:p>
    <w:p w14:paraId="6637C347">
      <w:pPr>
        <w:spacing w:line="480" w:lineRule="exact"/>
        <w:jc w:val="center"/>
        <w:rPr>
          <w:rStyle w:val="24"/>
          <w:rFonts w:hint="default" w:ascii="宋体" w:hAnsi="宋体" w:eastAsia="宋体" w:cs="宋体"/>
          <w:b/>
          <w:color w:val="000000" w:themeColor="text1"/>
          <w:sz w:val="28"/>
          <w:szCs w:val="28"/>
          <w:highlight w:val="none"/>
          <w:lang w:val="en-US" w:eastAsia="zh-CN"/>
          <w14:textFill>
            <w14:solidFill>
              <w14:schemeClr w14:val="tx1"/>
            </w14:solidFill>
          </w14:textFill>
        </w:rPr>
      </w:pPr>
      <w:r>
        <w:rPr>
          <w:rStyle w:val="24"/>
          <w:rFonts w:hint="eastAsia" w:ascii="宋体" w:hAnsi="宋体" w:eastAsia="宋体" w:cs="宋体"/>
          <w:b/>
          <w:color w:val="000000" w:themeColor="text1"/>
          <w:sz w:val="28"/>
          <w:szCs w:val="28"/>
          <w:highlight w:val="none"/>
          <w:lang w:val="en-US" w:eastAsia="zh-CN"/>
          <w14:textFill>
            <w14:solidFill>
              <w14:schemeClr w14:val="tx1"/>
            </w14:solidFill>
          </w14:textFill>
        </w:rPr>
        <w:t>不参与围标、串通投标承诺书</w:t>
      </w:r>
    </w:p>
    <w:p w14:paraId="6090885F">
      <w:pPr>
        <w:widowControl w:val="0"/>
        <w:snapToGrid w:val="0"/>
        <w:spacing w:line="360" w:lineRule="auto"/>
        <w:jc w:val="both"/>
        <w:rPr>
          <w:rFonts w:hint="eastAsia" w:asciiTheme="minorEastAsia" w:hAnsiTheme="minorEastAsia" w:eastAsiaTheme="minorEastAsia" w:cstheme="minorEastAsia"/>
          <w:color w:val="000000" w:themeColor="text1"/>
          <w:kern w:val="2"/>
          <w:sz w:val="21"/>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kern w:val="2"/>
          <w:sz w:val="21"/>
          <w:szCs w:val="24"/>
          <w:highlight w:val="none"/>
          <w:u w:val="none"/>
          <w:lang w:val="en-US" w:eastAsia="zh-CN" w:bidi="ar-SA"/>
          <w14:textFill>
            <w14:solidFill>
              <w14:schemeClr w14:val="tx1"/>
            </w14:solidFill>
          </w14:textFill>
        </w:rPr>
        <w:t>湖南大学</w:t>
      </w:r>
      <w:r>
        <w:rPr>
          <w:rFonts w:hint="eastAsia" w:asciiTheme="minorEastAsia" w:hAnsiTheme="minorEastAsia" w:eastAsiaTheme="minorEastAsia" w:cstheme="minorEastAsia"/>
          <w:color w:val="000000" w:themeColor="text1"/>
          <w:kern w:val="2"/>
          <w:sz w:val="21"/>
          <w:szCs w:val="24"/>
          <w:highlight w:val="none"/>
          <w:lang w:val="en-US" w:eastAsia="zh-CN" w:bidi="ar-SA"/>
          <w14:textFill>
            <w14:solidFill>
              <w14:schemeClr w14:val="tx1"/>
            </w14:solidFill>
          </w14:textFill>
        </w:rPr>
        <w:t>（采购人名称）：</w:t>
      </w:r>
    </w:p>
    <w:p w14:paraId="5B8B8B39">
      <w:pPr>
        <w:widowControl w:val="0"/>
        <w:snapToGrid w:val="0"/>
        <w:spacing w:line="320" w:lineRule="exact"/>
        <w:ind w:firstLine="420" w:firstLineChars="200"/>
        <w:jc w:val="both"/>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pPr>
      <w:r>
        <w:rPr>
          <w:rFonts w:ascii="宋体" w:hAnsi="宋体" w:eastAsia="宋体" w:cs="Times New Roman"/>
          <w:color w:val="000000" w:themeColor="text1"/>
          <w:kern w:val="2"/>
          <w:sz w:val="21"/>
          <w:szCs w:val="24"/>
          <w:highlight w:val="none"/>
          <w:lang w:val="en-US" w:eastAsia="zh-CN" w:bidi="ar-SA"/>
          <w14:textFill>
            <w14:solidFill>
              <w14:schemeClr w14:val="tx1"/>
            </w14:solidFill>
          </w14:textFill>
        </w:rPr>
        <w:t>我方在此声明：</w:t>
      </w:r>
    </w:p>
    <w:p w14:paraId="0FED9468">
      <w:pPr>
        <w:widowControl w:val="0"/>
        <w:snapToGrid w:val="0"/>
        <w:spacing w:line="320" w:lineRule="exact"/>
        <w:ind w:firstLine="420" w:firstLineChars="200"/>
        <w:jc w:val="both"/>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pPr>
      <w:r>
        <w:rPr>
          <w:rFonts w:ascii="宋体" w:hAnsi="宋体" w:eastAsia="宋体" w:cs="Times New Roman"/>
          <w:color w:val="000000" w:themeColor="text1"/>
          <w:kern w:val="2"/>
          <w:sz w:val="21"/>
          <w:szCs w:val="24"/>
          <w:highlight w:val="none"/>
          <w:lang w:val="en-US" w:eastAsia="zh-CN" w:bidi="ar-SA"/>
          <w14:textFill>
            <w14:solidFill>
              <w14:schemeClr w14:val="tx1"/>
            </w14:solidFill>
          </w14:textFill>
        </w:rPr>
        <w:t>1.我方</w:t>
      </w:r>
      <w:r>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t>严格遵守《中华人民共和国政府采购法》、《中华人民共和国政府采购法实施条例》，不参与围标、串通投标</w:t>
      </w:r>
      <w:r>
        <w:rPr>
          <w:rFonts w:ascii="宋体" w:hAnsi="宋体" w:eastAsia="宋体" w:cs="Times New Roman"/>
          <w:color w:val="000000" w:themeColor="text1"/>
          <w:kern w:val="2"/>
          <w:sz w:val="21"/>
          <w:szCs w:val="24"/>
          <w:highlight w:val="none"/>
          <w:lang w:val="en-US" w:eastAsia="zh-CN" w:bidi="ar-SA"/>
          <w14:textFill>
            <w14:solidFill>
              <w14:schemeClr w14:val="tx1"/>
            </w14:solidFill>
          </w14:textFill>
        </w:rPr>
        <w:t>，如</w:t>
      </w:r>
      <w:r>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t>参与围标、串通投标</w:t>
      </w:r>
      <w:r>
        <w:rPr>
          <w:rFonts w:ascii="宋体" w:hAnsi="宋体" w:eastAsia="宋体" w:cs="Times New Roman"/>
          <w:color w:val="000000" w:themeColor="text1"/>
          <w:kern w:val="2"/>
          <w:sz w:val="21"/>
          <w:szCs w:val="24"/>
          <w:highlight w:val="none"/>
          <w:lang w:val="en-US" w:eastAsia="zh-CN" w:bidi="ar-SA"/>
          <w14:textFill>
            <w14:solidFill>
              <w14:schemeClr w14:val="tx1"/>
            </w14:solidFill>
          </w14:textFill>
        </w:rPr>
        <w:t>，我方自愿接受</w:t>
      </w:r>
      <w:r>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t>相关</w:t>
      </w:r>
      <w:r>
        <w:rPr>
          <w:rFonts w:ascii="宋体" w:hAnsi="宋体" w:eastAsia="宋体" w:cs="Times New Roman"/>
          <w:color w:val="000000" w:themeColor="text1"/>
          <w:kern w:val="2"/>
          <w:sz w:val="21"/>
          <w:szCs w:val="24"/>
          <w:highlight w:val="none"/>
          <w:lang w:val="en-US" w:eastAsia="zh-CN" w:bidi="ar-SA"/>
          <w14:textFill>
            <w14:solidFill>
              <w14:schemeClr w14:val="tx1"/>
            </w14:solidFill>
          </w14:textFill>
        </w:rPr>
        <w:t>处罚</w:t>
      </w:r>
      <w:r>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t>和被予不良行为记录</w:t>
      </w:r>
      <w:r>
        <w:rPr>
          <w:rFonts w:ascii="宋体" w:hAnsi="宋体" w:eastAsia="宋体" w:cs="Times New Roman"/>
          <w:color w:val="000000" w:themeColor="text1"/>
          <w:kern w:val="2"/>
          <w:sz w:val="21"/>
          <w:szCs w:val="24"/>
          <w:highlight w:val="none"/>
          <w:lang w:val="en-US" w:eastAsia="zh-CN" w:bidi="ar-SA"/>
          <w14:textFill>
            <w14:solidFill>
              <w14:schemeClr w14:val="tx1"/>
            </w14:solidFill>
          </w14:textFill>
        </w:rPr>
        <w:t>。</w:t>
      </w:r>
    </w:p>
    <w:p w14:paraId="12BA7E84">
      <w:pPr>
        <w:widowControl w:val="0"/>
        <w:snapToGrid w:val="0"/>
        <w:spacing w:line="320" w:lineRule="exact"/>
        <w:ind w:firstLine="420" w:firstLineChars="200"/>
        <w:jc w:val="both"/>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t>2</w:t>
      </w:r>
      <w:r>
        <w:rPr>
          <w:rFonts w:ascii="宋体" w:hAnsi="宋体" w:eastAsia="宋体" w:cs="Times New Roman"/>
          <w:color w:val="000000" w:themeColor="text1"/>
          <w:kern w:val="2"/>
          <w:sz w:val="21"/>
          <w:szCs w:val="24"/>
          <w:highlight w:val="none"/>
          <w:lang w:val="sq-AL" w:eastAsia="zh-CN" w:bidi="ar-SA"/>
          <w14:textFill>
            <w14:solidFill>
              <w14:schemeClr w14:val="tx1"/>
            </w14:solidFill>
          </w14:textFill>
        </w:rPr>
        <w:t>.</w:t>
      </w:r>
      <w:r>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t>根据《中华人民共和国政府采购法实施条例》第七十四条“有下列情形之一的，属于恶意串通，对供应商依照政府采购法第七十七条第一款的规定追究法律责任，对采购人、采购代理机构及其工作人员依照政府采购法第七十二条的规定追究法律责任：</w:t>
      </w:r>
    </w:p>
    <w:p w14:paraId="3B7E9084">
      <w:pPr>
        <w:widowControl w:val="0"/>
        <w:snapToGrid w:val="0"/>
        <w:spacing w:line="320" w:lineRule="exact"/>
        <w:ind w:firstLine="420" w:firstLineChars="200"/>
        <w:jc w:val="both"/>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t>（一）供应商直接或者间接从采购人或者采购代理机构处获得其他供应商的相关情况并修改其投标文件或者响应文件；</w:t>
      </w:r>
    </w:p>
    <w:p w14:paraId="0D265B1F">
      <w:pPr>
        <w:widowControl w:val="0"/>
        <w:snapToGrid w:val="0"/>
        <w:spacing w:line="320" w:lineRule="exact"/>
        <w:ind w:firstLine="420" w:firstLineChars="200"/>
        <w:jc w:val="both"/>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t>（二）供应商按照采购人或者采购代理机构的授意撤换、修改投标文件或者响应文件；</w:t>
      </w:r>
    </w:p>
    <w:p w14:paraId="7DB3A0FF">
      <w:pPr>
        <w:widowControl w:val="0"/>
        <w:snapToGrid w:val="0"/>
        <w:spacing w:line="320" w:lineRule="exact"/>
        <w:ind w:firstLine="420" w:firstLineChars="200"/>
        <w:jc w:val="both"/>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t>（三）供应商之间协商报价、技术方案等投标文件或者响应文件的实质性内容；</w:t>
      </w:r>
    </w:p>
    <w:p w14:paraId="1E4D7EE8">
      <w:pPr>
        <w:widowControl w:val="0"/>
        <w:snapToGrid w:val="0"/>
        <w:spacing w:line="320" w:lineRule="exact"/>
        <w:ind w:firstLine="420" w:firstLineChars="200"/>
        <w:jc w:val="both"/>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t>（四）属于同一集团、协会、商会等组织成员的供应商按照该组织要求协同参加政府采购活动；</w:t>
      </w:r>
    </w:p>
    <w:p w14:paraId="1A79E950">
      <w:pPr>
        <w:widowControl w:val="0"/>
        <w:snapToGrid w:val="0"/>
        <w:spacing w:line="320" w:lineRule="exact"/>
        <w:ind w:firstLine="420" w:firstLineChars="200"/>
        <w:jc w:val="both"/>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t>（五）供应商之间事先约定由某一特定供应商中标、成交；</w:t>
      </w:r>
    </w:p>
    <w:p w14:paraId="0869DFA5">
      <w:pPr>
        <w:widowControl w:val="0"/>
        <w:snapToGrid w:val="0"/>
        <w:spacing w:line="320" w:lineRule="exact"/>
        <w:ind w:firstLine="420" w:firstLineChars="200"/>
        <w:jc w:val="both"/>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t>（六）供应商之间商定部分供应商放弃参加政府采购活动或者放弃中标、成交；</w:t>
      </w:r>
    </w:p>
    <w:p w14:paraId="6C8D1473">
      <w:pPr>
        <w:widowControl w:val="0"/>
        <w:snapToGrid w:val="0"/>
        <w:spacing w:line="320" w:lineRule="exact"/>
        <w:ind w:firstLine="420" w:firstLineChars="200"/>
        <w:jc w:val="both"/>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t>（七）供应商与采购人或者采购代理机构之间、供应商相互之间，为谋求特定供应商中标、成交或者排斥其他供应商的其他串通行为”。</w:t>
      </w:r>
    </w:p>
    <w:p w14:paraId="581FED43">
      <w:pPr>
        <w:widowControl w:val="0"/>
        <w:snapToGrid w:val="0"/>
        <w:spacing w:line="320" w:lineRule="exact"/>
        <w:ind w:firstLine="420" w:firstLineChars="200"/>
        <w:jc w:val="both"/>
        <w:rPr>
          <w:rFonts w:hint="eastAsia" w:ascii="宋体" w:hAnsi="宋体" w:eastAsia="宋体" w:cs="Times New Roman"/>
          <w:b/>
          <w:bCs/>
          <w:color w:val="000000" w:themeColor="text1"/>
          <w:kern w:val="2"/>
          <w:sz w:val="21"/>
          <w:szCs w:val="24"/>
          <w:highlight w:val="none"/>
          <w:lang w:val="en-US" w:eastAsia="zh-CN" w:bidi="ar-SA"/>
          <w14:textFill>
            <w14:solidFill>
              <w14:schemeClr w14:val="tx1"/>
            </w14:solidFill>
          </w14:textFill>
        </w:rPr>
      </w:pPr>
      <w:r>
        <w:rPr>
          <w:rFonts w:ascii="宋体" w:hAnsi="宋体" w:eastAsia="宋体" w:cs="Times New Roman"/>
          <w:b/>
          <w:bCs/>
          <w:color w:val="000000" w:themeColor="text1"/>
          <w:kern w:val="2"/>
          <w:sz w:val="21"/>
          <w:szCs w:val="24"/>
          <w:highlight w:val="none"/>
          <w:lang w:val="sq-AL" w:eastAsia="zh-CN" w:bidi="ar-SA"/>
          <w14:textFill>
            <w14:solidFill>
              <w14:schemeClr w14:val="tx1"/>
            </w14:solidFill>
          </w14:textFill>
        </w:rPr>
        <w:t>我方</w:t>
      </w:r>
      <w:r>
        <w:rPr>
          <w:rFonts w:hint="eastAsia" w:ascii="宋体" w:hAnsi="宋体" w:eastAsia="宋体" w:cs="Times New Roman"/>
          <w:b/>
          <w:bCs/>
          <w:color w:val="000000" w:themeColor="text1"/>
          <w:kern w:val="2"/>
          <w:sz w:val="21"/>
          <w:szCs w:val="24"/>
          <w:highlight w:val="none"/>
          <w:lang w:val="en-US" w:eastAsia="zh-CN" w:bidi="ar-SA"/>
          <w14:textFill>
            <w14:solidFill>
              <w14:schemeClr w14:val="tx1"/>
            </w14:solidFill>
          </w14:textFill>
        </w:rPr>
        <w:t>承诺本次投标无《中华人民共和国政府采购法实施条例》第七十四条所列情形。</w:t>
      </w:r>
    </w:p>
    <w:p w14:paraId="26C5A186">
      <w:pPr>
        <w:widowControl w:val="0"/>
        <w:snapToGrid w:val="0"/>
        <w:spacing w:line="320" w:lineRule="exact"/>
        <w:ind w:firstLine="420" w:firstLineChars="200"/>
        <w:jc w:val="both"/>
        <w:rPr>
          <w:rFonts w:hint="eastAsia" w:ascii="宋体" w:hAnsi="宋体" w:eastAsia="宋体" w:cs="Times New Roman"/>
          <w:b/>
          <w:bCs/>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kern w:val="2"/>
          <w:sz w:val="21"/>
          <w:szCs w:val="24"/>
          <w:highlight w:val="none"/>
          <w:lang w:val="en-US" w:eastAsia="zh-CN" w:bidi="ar-SA"/>
          <w14:textFill>
            <w14:solidFill>
              <w14:schemeClr w14:val="tx1"/>
            </w14:solidFill>
          </w14:textFill>
        </w:rPr>
        <w:t>如违反《中华人民共和国政府采购法实施条例》第七十四条，自愿接受《中华人民共和国政府采购法》</w:t>
      </w:r>
      <w:r>
        <w:rPr>
          <w:rFonts w:ascii="宋体" w:hAnsi="宋体" w:eastAsia="宋体" w:cs="Times New Roman"/>
          <w:b/>
          <w:bCs/>
          <w:color w:val="000000" w:themeColor="text1"/>
          <w:kern w:val="2"/>
          <w:sz w:val="21"/>
          <w:szCs w:val="24"/>
          <w:highlight w:val="none"/>
          <w:lang w:val="en-US" w:eastAsia="zh-CN" w:bidi="ar-SA"/>
          <w14:textFill>
            <w14:solidFill>
              <w14:schemeClr w14:val="tx1"/>
            </w14:solidFill>
          </w14:textFill>
        </w:rPr>
        <w:t>第七十七条</w:t>
      </w:r>
      <w:r>
        <w:rPr>
          <w:rFonts w:hint="eastAsia" w:ascii="宋体" w:hAnsi="宋体" w:eastAsia="宋体" w:cs="Times New Roman"/>
          <w:b/>
          <w:bCs/>
          <w:color w:val="000000" w:themeColor="text1"/>
          <w:kern w:val="2"/>
          <w:sz w:val="21"/>
          <w:szCs w:val="24"/>
          <w:highlight w:val="none"/>
          <w:lang w:val="en-US" w:eastAsia="zh-CN" w:bidi="ar-SA"/>
          <w14:textFill>
            <w14:solidFill>
              <w14:schemeClr w14:val="tx1"/>
            </w14:solidFill>
          </w14:textFill>
        </w:rPr>
        <w:t>的处罚。</w:t>
      </w:r>
    </w:p>
    <w:p w14:paraId="17082499">
      <w:pPr>
        <w:widowControl w:val="0"/>
        <w:snapToGrid w:val="0"/>
        <w:spacing w:line="320" w:lineRule="exact"/>
        <w:ind w:firstLine="420" w:firstLineChars="200"/>
        <w:jc w:val="both"/>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t>《中华人民共和国政府采购法》</w:t>
      </w:r>
      <w:r>
        <w:rPr>
          <w:rFonts w:ascii="宋体" w:hAnsi="宋体" w:eastAsia="宋体" w:cs="Times New Roman"/>
          <w:color w:val="000000" w:themeColor="text1"/>
          <w:kern w:val="2"/>
          <w:sz w:val="21"/>
          <w:szCs w:val="24"/>
          <w:highlight w:val="none"/>
          <w:lang w:val="en-US" w:eastAsia="zh-CN" w:bidi="ar-SA"/>
          <w14:textFill>
            <w14:solidFill>
              <w14:schemeClr w14:val="tx1"/>
            </w14:solidFill>
          </w14:textFill>
        </w:rPr>
        <w:t>第七十七条</w:t>
      </w:r>
      <w:r>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t>：“</w:t>
      </w:r>
      <w:r>
        <w:rPr>
          <w:rFonts w:ascii="宋体" w:hAnsi="宋体" w:eastAsia="宋体" w:cs="Times New Roman"/>
          <w:color w:val="000000" w:themeColor="text1"/>
          <w:kern w:val="2"/>
          <w:sz w:val="21"/>
          <w:szCs w:val="24"/>
          <w:highlight w:val="none"/>
          <w:lang w:val="en-US" w:eastAsia="zh-CN" w:bidi="ar-SA"/>
          <w14:textFill>
            <w14:solidFill>
              <w14:schemeClr w14:val="tx1"/>
            </w14:solidFill>
          </w14:textFill>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13EB550">
      <w:pPr>
        <w:spacing w:line="320" w:lineRule="exact"/>
        <w:rPr>
          <w:rFonts w:ascii="宋体" w:hAnsi="Calibri" w:eastAsia="宋体" w:cs="Times New Roman"/>
          <w:color w:val="000000" w:themeColor="text1"/>
          <w:szCs w:val="22"/>
          <w:highlight w:val="none"/>
          <w14:textFill>
            <w14:solidFill>
              <w14:schemeClr w14:val="tx1"/>
            </w14:solidFill>
          </w14:textFill>
        </w:rPr>
      </w:pPr>
      <w:r>
        <w:rPr>
          <w:rFonts w:ascii="宋体" w:hAnsi="Calibri" w:eastAsia="宋体" w:cs="Times New Roman"/>
          <w:color w:val="000000" w:themeColor="text1"/>
          <w:szCs w:val="22"/>
          <w:highlight w:val="none"/>
          <w14:textFill>
            <w14:solidFill>
              <w14:schemeClr w14:val="tx1"/>
            </w14:solidFill>
          </w14:textFill>
        </w:rPr>
        <w:t xml:space="preserve">    （一）提供虚假材料谋取中标、成交的；</w:t>
      </w:r>
    </w:p>
    <w:p w14:paraId="7E190203">
      <w:pPr>
        <w:spacing w:line="320" w:lineRule="exact"/>
        <w:rPr>
          <w:rFonts w:ascii="宋体" w:hAnsi="Calibri" w:eastAsia="宋体" w:cs="Times New Roman"/>
          <w:color w:val="000000" w:themeColor="text1"/>
          <w:szCs w:val="22"/>
          <w:highlight w:val="none"/>
          <w14:textFill>
            <w14:solidFill>
              <w14:schemeClr w14:val="tx1"/>
            </w14:solidFill>
          </w14:textFill>
        </w:rPr>
      </w:pPr>
      <w:r>
        <w:rPr>
          <w:rFonts w:ascii="宋体" w:hAnsi="Calibri" w:eastAsia="宋体" w:cs="Times New Roman"/>
          <w:color w:val="000000" w:themeColor="text1"/>
          <w:szCs w:val="22"/>
          <w:highlight w:val="none"/>
          <w14:textFill>
            <w14:solidFill>
              <w14:schemeClr w14:val="tx1"/>
            </w14:solidFill>
          </w14:textFill>
        </w:rPr>
        <w:t xml:space="preserve">    （二）采取不正当手段诋毁、排挤其他供应商的；</w:t>
      </w:r>
    </w:p>
    <w:p w14:paraId="4996E20B">
      <w:pPr>
        <w:spacing w:line="320" w:lineRule="exact"/>
        <w:rPr>
          <w:rFonts w:ascii="宋体" w:hAnsi="Calibri" w:eastAsia="宋体" w:cs="Times New Roman"/>
          <w:color w:val="000000" w:themeColor="text1"/>
          <w:szCs w:val="22"/>
          <w:highlight w:val="none"/>
          <w14:textFill>
            <w14:solidFill>
              <w14:schemeClr w14:val="tx1"/>
            </w14:solidFill>
          </w14:textFill>
        </w:rPr>
      </w:pPr>
      <w:r>
        <w:rPr>
          <w:rFonts w:ascii="宋体" w:hAnsi="Calibri" w:eastAsia="宋体" w:cs="Times New Roman"/>
          <w:color w:val="000000" w:themeColor="text1"/>
          <w:szCs w:val="22"/>
          <w:highlight w:val="none"/>
          <w14:textFill>
            <w14:solidFill>
              <w14:schemeClr w14:val="tx1"/>
            </w14:solidFill>
          </w14:textFill>
        </w:rPr>
        <w:t xml:space="preserve">    （三）与采购人、其他供应商或者采购代理机构恶意串通的；</w:t>
      </w:r>
    </w:p>
    <w:p w14:paraId="5C1EA785">
      <w:pPr>
        <w:spacing w:line="320" w:lineRule="exact"/>
        <w:rPr>
          <w:rFonts w:ascii="宋体" w:hAnsi="Calibri" w:eastAsia="宋体" w:cs="Times New Roman"/>
          <w:color w:val="000000" w:themeColor="text1"/>
          <w:szCs w:val="22"/>
          <w:highlight w:val="none"/>
          <w14:textFill>
            <w14:solidFill>
              <w14:schemeClr w14:val="tx1"/>
            </w14:solidFill>
          </w14:textFill>
        </w:rPr>
      </w:pPr>
      <w:r>
        <w:rPr>
          <w:rFonts w:ascii="宋体" w:hAnsi="Calibri" w:eastAsia="宋体" w:cs="Times New Roman"/>
          <w:color w:val="000000" w:themeColor="text1"/>
          <w:szCs w:val="22"/>
          <w:highlight w:val="none"/>
          <w14:textFill>
            <w14:solidFill>
              <w14:schemeClr w14:val="tx1"/>
            </w14:solidFill>
          </w14:textFill>
        </w:rPr>
        <w:t xml:space="preserve">    （四）向采购人、采购代理机构行贿或者提供其他不正当利益的；</w:t>
      </w:r>
    </w:p>
    <w:p w14:paraId="4B6F8DC5">
      <w:pPr>
        <w:spacing w:line="320" w:lineRule="exact"/>
        <w:rPr>
          <w:rFonts w:ascii="宋体" w:hAnsi="Calibri" w:eastAsia="宋体" w:cs="Times New Roman"/>
          <w:color w:val="000000" w:themeColor="text1"/>
          <w:szCs w:val="22"/>
          <w:highlight w:val="none"/>
          <w14:textFill>
            <w14:solidFill>
              <w14:schemeClr w14:val="tx1"/>
            </w14:solidFill>
          </w14:textFill>
        </w:rPr>
      </w:pPr>
      <w:r>
        <w:rPr>
          <w:rFonts w:ascii="宋体" w:hAnsi="Calibri" w:eastAsia="宋体" w:cs="Times New Roman"/>
          <w:color w:val="000000" w:themeColor="text1"/>
          <w:szCs w:val="22"/>
          <w:highlight w:val="none"/>
          <w14:textFill>
            <w14:solidFill>
              <w14:schemeClr w14:val="tx1"/>
            </w14:solidFill>
          </w14:textFill>
        </w:rPr>
        <w:t xml:space="preserve">    （五）在招标采购过程中与采购人进行协商谈判的；</w:t>
      </w:r>
    </w:p>
    <w:p w14:paraId="0E3091C4">
      <w:pPr>
        <w:spacing w:line="320" w:lineRule="exact"/>
        <w:rPr>
          <w:rFonts w:ascii="宋体" w:hAnsi="Calibri" w:eastAsia="宋体" w:cs="Times New Roman"/>
          <w:color w:val="000000" w:themeColor="text1"/>
          <w:szCs w:val="22"/>
          <w:highlight w:val="none"/>
          <w14:textFill>
            <w14:solidFill>
              <w14:schemeClr w14:val="tx1"/>
            </w14:solidFill>
          </w14:textFill>
        </w:rPr>
      </w:pPr>
      <w:r>
        <w:rPr>
          <w:rFonts w:ascii="宋体" w:hAnsi="Calibri" w:eastAsia="宋体" w:cs="Times New Roman"/>
          <w:color w:val="000000" w:themeColor="text1"/>
          <w:szCs w:val="22"/>
          <w:highlight w:val="none"/>
          <w14:textFill>
            <w14:solidFill>
              <w14:schemeClr w14:val="tx1"/>
            </w14:solidFill>
          </w14:textFill>
        </w:rPr>
        <w:t xml:space="preserve">    （六）拒绝有关部门监督检查或者提供虚假情况的。</w:t>
      </w:r>
    </w:p>
    <w:p w14:paraId="49C0EA0B">
      <w:pPr>
        <w:spacing w:line="320" w:lineRule="exact"/>
        <w:rPr>
          <w:rFonts w:ascii="宋体" w:hAnsi="Calibri" w:eastAsia="宋体" w:cs="Times New Roman"/>
          <w:color w:val="000000" w:themeColor="text1"/>
          <w:szCs w:val="22"/>
          <w:highlight w:val="none"/>
          <w14:textFill>
            <w14:solidFill>
              <w14:schemeClr w14:val="tx1"/>
            </w14:solidFill>
          </w14:textFill>
        </w:rPr>
      </w:pPr>
      <w:r>
        <w:rPr>
          <w:rFonts w:ascii="宋体" w:hAnsi="Calibri" w:eastAsia="宋体" w:cs="Times New Roman"/>
          <w:color w:val="000000" w:themeColor="text1"/>
          <w:szCs w:val="22"/>
          <w:highlight w:val="none"/>
          <w14:textFill>
            <w14:solidFill>
              <w14:schemeClr w14:val="tx1"/>
            </w14:solidFill>
          </w14:textFill>
        </w:rPr>
        <w:t xml:space="preserve">    供应商有前款第（一）至（五）项情形之一的，中标、成交无效</w:t>
      </w:r>
      <w:r>
        <w:rPr>
          <w:rFonts w:hint="eastAsia" w:ascii="宋体" w:hAnsi="Calibri" w:eastAsia="宋体" w:cs="Times New Roman"/>
          <w:b/>
          <w:color w:val="000000" w:themeColor="text1"/>
          <w:szCs w:val="22"/>
          <w:highlight w:val="none"/>
          <w14:textFill>
            <w14:solidFill>
              <w14:schemeClr w14:val="tx1"/>
            </w14:solidFill>
          </w14:textFill>
        </w:rPr>
        <w:t>”</w:t>
      </w:r>
      <w:r>
        <w:rPr>
          <w:rFonts w:ascii="宋体" w:hAnsi="Calibri" w:eastAsia="宋体" w:cs="Times New Roman"/>
          <w:color w:val="000000" w:themeColor="text1"/>
          <w:szCs w:val="22"/>
          <w:highlight w:val="none"/>
          <w14:textFill>
            <w14:solidFill>
              <w14:schemeClr w14:val="tx1"/>
            </w14:solidFill>
          </w14:textFill>
        </w:rPr>
        <w:t>。</w:t>
      </w:r>
    </w:p>
    <w:p w14:paraId="78B8EE1D">
      <w:pPr>
        <w:widowControl w:val="0"/>
        <w:snapToGrid w:val="0"/>
        <w:spacing w:line="320" w:lineRule="exact"/>
        <w:ind w:firstLine="420" w:firstLineChars="200"/>
        <w:jc w:val="both"/>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pPr>
    </w:p>
    <w:p w14:paraId="6E519C6A">
      <w:pPr>
        <w:widowControl w:val="0"/>
        <w:snapToGrid w:val="0"/>
        <w:spacing w:line="320" w:lineRule="exact"/>
        <w:ind w:firstLine="420" w:firstLineChars="200"/>
        <w:jc w:val="both"/>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pPr>
      <w:r>
        <w:rPr>
          <w:rFonts w:ascii="宋体" w:hAnsi="宋体" w:eastAsia="宋体" w:cs="Times New Roman"/>
          <w:color w:val="000000" w:themeColor="text1"/>
          <w:kern w:val="2"/>
          <w:sz w:val="21"/>
          <w:szCs w:val="24"/>
          <w:highlight w:val="none"/>
          <w:lang w:val="en-US" w:eastAsia="zh-CN" w:bidi="ar-SA"/>
          <w14:textFill>
            <w14:solidFill>
              <w14:schemeClr w14:val="tx1"/>
            </w14:solidFill>
          </w14:textFill>
        </w:rPr>
        <w:t>特此承诺！</w:t>
      </w:r>
    </w:p>
    <w:p w14:paraId="037EC4A1">
      <w:pPr>
        <w:widowControl w:val="0"/>
        <w:snapToGrid w:val="0"/>
        <w:spacing w:line="360" w:lineRule="auto"/>
        <w:ind w:firstLine="420" w:firstLineChars="200"/>
        <w:jc w:val="both"/>
        <w:rPr>
          <w:rFonts w:hint="eastAsia" w:ascii="宋体" w:hAnsi="宋体" w:eastAsia="宋体" w:cs="Times New Roman"/>
          <w:color w:val="000000" w:themeColor="text1"/>
          <w:kern w:val="2"/>
          <w:sz w:val="21"/>
          <w:szCs w:val="24"/>
          <w:highlight w:val="none"/>
          <w:lang w:val="en-US" w:eastAsia="zh-CN" w:bidi="ar-SA"/>
          <w14:textFill>
            <w14:solidFill>
              <w14:schemeClr w14:val="tx1"/>
            </w14:solidFill>
          </w14:textFill>
        </w:rPr>
      </w:pPr>
    </w:p>
    <w:p w14:paraId="2DE2FD79">
      <w:pPr>
        <w:adjustRightInd w:val="0"/>
        <w:snapToGrid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盖单位章</w:t>
      </w:r>
      <w:r>
        <w:rPr>
          <w:rFonts w:hint="eastAsia" w:ascii="宋体" w:hAnsi="宋体" w:eastAsia="宋体" w:cs="宋体"/>
          <w:color w:val="000000" w:themeColor="text1"/>
          <w:sz w:val="21"/>
          <w:szCs w:val="21"/>
          <w:highlight w:val="none"/>
          <w14:textFill>
            <w14:solidFill>
              <w14:schemeClr w14:val="tx1"/>
            </w14:solidFill>
          </w14:textFill>
        </w:rPr>
        <w:t>）：</w:t>
      </w:r>
    </w:p>
    <w:p w14:paraId="304CCD71">
      <w:pPr>
        <w:adjustRightInd w:val="0"/>
        <w:snapToGrid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法定代表人（单位负责人）或其委托代理人（</w:t>
      </w:r>
      <w:r>
        <w:rPr>
          <w:rFonts w:hint="eastAsia" w:ascii="宋体" w:hAnsi="宋体" w:eastAsia="宋体" w:cs="宋体"/>
          <w:color w:val="000000" w:themeColor="text1"/>
          <w:sz w:val="21"/>
          <w:szCs w:val="21"/>
          <w:highlight w:val="none"/>
          <w:lang w:eastAsia="zh-CN"/>
          <w14:textFill>
            <w14:solidFill>
              <w14:schemeClr w14:val="tx1"/>
            </w14:solidFill>
          </w14:textFill>
        </w:rPr>
        <w:t>签章</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1CE2C174">
      <w:pPr>
        <w:adjustRightInd w:val="0"/>
        <w:snapToGrid w:val="0"/>
        <w:spacing w:line="360" w:lineRule="auto"/>
        <w:rPr>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 </w:t>
      </w:r>
    </w:p>
    <w:p w14:paraId="048D3431">
      <w:pPr>
        <w:rPr>
          <w:rFonts w:ascii="Times New Roman" w:hAnsi="Times New Roman" w:eastAsia="仿宋" w:cs="Times New Roman"/>
          <w:color w:val="000000" w:themeColor="text1"/>
          <w:sz w:val="28"/>
          <w:szCs w:val="28"/>
          <w:highlight w:val="none"/>
          <w14:textFill>
            <w14:solidFill>
              <w14:schemeClr w14:val="tx1"/>
            </w14:solidFill>
          </w14:textFill>
        </w:rPr>
      </w:pPr>
      <w:r>
        <w:rPr>
          <w:rFonts w:ascii="Times New Roman" w:hAnsi="Times New Roman" w:eastAsia="仿宋" w:cs="Times New Roman"/>
          <w:color w:val="000000" w:themeColor="text1"/>
          <w:sz w:val="28"/>
          <w:szCs w:val="28"/>
          <w:highlight w:val="none"/>
          <w14:textFill>
            <w14:solidFill>
              <w14:schemeClr w14:val="tx1"/>
            </w14:solidFill>
          </w14:textFill>
        </w:rPr>
        <w:br w:type="page"/>
      </w:r>
    </w:p>
    <w:p w14:paraId="30BB2AC5">
      <w:pPr>
        <w:snapToGrid w:val="0"/>
        <w:jc w:val="center"/>
        <w:outlineLvl w:val="0"/>
        <w:rPr>
          <w:rStyle w:val="24"/>
          <w:rFonts w:ascii="宋体" w:hAnsi="宋体" w:eastAsia="宋体" w:cs="宋体"/>
          <w:b/>
          <w:color w:val="000000" w:themeColor="text1"/>
          <w:sz w:val="28"/>
          <w:szCs w:val="28"/>
          <w:highlight w:val="none"/>
          <w14:textFill>
            <w14:solidFill>
              <w14:schemeClr w14:val="tx1"/>
            </w14:solidFill>
          </w14:textFill>
        </w:rPr>
      </w:pPr>
      <w:r>
        <w:rPr>
          <w:rStyle w:val="24"/>
          <w:rFonts w:hint="eastAsia" w:ascii="宋体" w:hAnsi="宋体" w:eastAsia="宋体" w:cs="宋体"/>
          <w:b/>
          <w:color w:val="000000" w:themeColor="text1"/>
          <w:sz w:val="28"/>
          <w:szCs w:val="28"/>
          <w:highlight w:val="none"/>
          <w14:textFill>
            <w14:solidFill>
              <w14:schemeClr w14:val="tx1"/>
            </w14:solidFill>
          </w14:textFill>
        </w:rPr>
        <w:t>四、采购需求响应</w:t>
      </w:r>
    </w:p>
    <w:p w14:paraId="62B6C74E">
      <w:pPr>
        <w:snapToGrid w:val="0"/>
        <w:spacing w:line="360" w:lineRule="auto"/>
        <w:rPr>
          <w:rStyle w:val="24"/>
          <w:rFonts w:ascii="宋体" w:hAnsi="宋体" w:eastAsia="宋体" w:cs="宋体"/>
          <w:b/>
          <w:color w:val="000000" w:themeColor="text1"/>
          <w:sz w:val="30"/>
          <w:szCs w:val="30"/>
          <w:highlight w:val="none"/>
          <w14:textFill>
            <w14:solidFill>
              <w14:schemeClr w14:val="tx1"/>
            </w14:solidFill>
          </w14:textFill>
        </w:rPr>
      </w:pPr>
    </w:p>
    <w:p w14:paraId="279F3985">
      <w:pPr>
        <w:snapToGrid w:val="0"/>
        <w:spacing w:line="360" w:lineRule="auto"/>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供应商应根据磋商文件及项目实际情况自行拟定（其内容包括，且不限于详细的技术指标和性能、售后服务和技术服务的组织及保证措施等，格式自拟）。</w:t>
      </w:r>
    </w:p>
    <w:p w14:paraId="0DF12F67">
      <w:pPr>
        <w:jc w:val="left"/>
        <w:rPr>
          <w:rStyle w:val="24"/>
          <w:rFonts w:ascii="宋体" w:hAnsi="宋体" w:eastAsia="宋体" w:cs="宋体"/>
          <w:b/>
          <w:color w:val="000000" w:themeColor="text1"/>
          <w:sz w:val="28"/>
          <w:szCs w:val="28"/>
          <w:highlight w:val="none"/>
          <w14:textFill>
            <w14:solidFill>
              <w14:schemeClr w14:val="tx1"/>
            </w14:solidFill>
          </w14:textFill>
        </w:rPr>
      </w:pPr>
    </w:p>
    <w:p w14:paraId="4CEC2BCB">
      <w:pPr>
        <w:snapToGrid w:val="0"/>
        <w:rPr>
          <w:rStyle w:val="24"/>
          <w:rFonts w:ascii="宋体" w:hAnsi="宋体" w:eastAsia="宋体" w:cs="宋体"/>
          <w:color w:val="000000" w:themeColor="text1"/>
          <w:sz w:val="24"/>
          <w:highlight w:val="none"/>
          <w14:textFill>
            <w14:solidFill>
              <w14:schemeClr w14:val="tx1"/>
            </w14:solidFill>
          </w14:textFill>
        </w:rPr>
      </w:pPr>
    </w:p>
    <w:p w14:paraId="01F1E5E7">
      <w:pPr>
        <w:snapToGrid w:val="0"/>
        <w:rPr>
          <w:rStyle w:val="24"/>
          <w:rFonts w:ascii="宋体" w:hAnsi="宋体" w:eastAsia="宋体" w:cs="宋体"/>
          <w:b/>
          <w:color w:val="000000" w:themeColor="text1"/>
          <w:sz w:val="24"/>
          <w:highlight w:val="none"/>
          <w14:textFill>
            <w14:solidFill>
              <w14:schemeClr w14:val="tx1"/>
            </w14:solidFill>
          </w14:textFill>
        </w:rPr>
        <w:sectPr>
          <w:pgSz w:w="11906" w:h="16838"/>
          <w:pgMar w:top="1304" w:right="1304" w:bottom="1304" w:left="1418" w:header="851" w:footer="992" w:gutter="0"/>
          <w:cols w:space="425" w:num="1"/>
          <w:docGrid w:type="linesAndChars" w:linePitch="312" w:charSpace="0"/>
        </w:sectPr>
      </w:pPr>
    </w:p>
    <w:p w14:paraId="0DD507CE">
      <w:pPr>
        <w:snapToGrid w:val="0"/>
        <w:jc w:val="center"/>
        <w:outlineLvl w:val="0"/>
        <w:rPr>
          <w:rStyle w:val="24"/>
          <w:rFonts w:ascii="宋体" w:hAnsi="宋体" w:eastAsia="宋体" w:cs="宋体"/>
          <w:b/>
          <w:color w:val="000000" w:themeColor="text1"/>
          <w:sz w:val="28"/>
          <w:szCs w:val="28"/>
          <w:highlight w:val="none"/>
          <w14:textFill>
            <w14:solidFill>
              <w14:schemeClr w14:val="tx1"/>
            </w14:solidFill>
          </w14:textFill>
        </w:rPr>
      </w:pPr>
      <w:r>
        <w:rPr>
          <w:rStyle w:val="24"/>
          <w:rFonts w:hint="eastAsia" w:ascii="宋体" w:hAnsi="宋体" w:eastAsia="宋体" w:cs="宋体"/>
          <w:b/>
          <w:color w:val="000000" w:themeColor="text1"/>
          <w:sz w:val="28"/>
          <w:szCs w:val="28"/>
          <w:highlight w:val="none"/>
          <w14:textFill>
            <w14:solidFill>
              <w14:schemeClr w14:val="tx1"/>
            </w14:solidFill>
          </w14:textFill>
        </w:rPr>
        <w:t>五、技术/商务响应与偏离表</w:t>
      </w:r>
    </w:p>
    <w:p w14:paraId="57E7AE97">
      <w:pPr>
        <w:snapToGrid w:val="0"/>
        <w:ind w:left="-88" w:leftChars="-42" w:firstLine="360" w:firstLineChars="150"/>
        <w:rPr>
          <w:rStyle w:val="24"/>
          <w:rFonts w:ascii="宋体" w:hAnsi="宋体" w:eastAsia="宋体" w:cs="宋体"/>
          <w:color w:val="000000" w:themeColor="text1"/>
          <w:sz w:val="24"/>
          <w:highlight w:val="none"/>
          <w:u w:val="single" w:color="000000"/>
          <w14:textFill>
            <w14:solidFill>
              <w14:schemeClr w14:val="tx1"/>
            </w14:solidFill>
          </w14:textFill>
        </w:rPr>
      </w:pPr>
    </w:p>
    <w:tbl>
      <w:tblPr>
        <w:tblStyle w:val="18"/>
        <w:tblW w:w="9253" w:type="dxa"/>
        <w:jc w:val="center"/>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0" w:type="dxa"/>
          <w:bottom w:w="0" w:type="dxa"/>
          <w:right w:w="0" w:type="dxa"/>
        </w:tblCellMar>
      </w:tblPr>
      <w:tblGrid>
        <w:gridCol w:w="788"/>
        <w:gridCol w:w="1759"/>
        <w:gridCol w:w="2034"/>
        <w:gridCol w:w="2716"/>
        <w:gridCol w:w="1267"/>
        <w:gridCol w:w="689"/>
      </w:tblGrid>
      <w:tr w14:paraId="75592355">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00" w:hRule="atLeast"/>
          <w:jc w:val="center"/>
        </w:trPr>
        <w:tc>
          <w:tcPr>
            <w:tcW w:w="788" w:type="dxa"/>
            <w:tcBorders>
              <w:top w:val="double" w:color="000000" w:sz="4" w:space="0"/>
              <w:left w:val="double" w:color="000000" w:sz="4" w:space="0"/>
              <w:bottom w:val="single" w:color="000000" w:sz="6" w:space="0"/>
              <w:right w:val="single" w:color="000000" w:sz="6" w:space="0"/>
            </w:tcBorders>
            <w:vAlign w:val="center"/>
          </w:tcPr>
          <w:p w14:paraId="154584C7">
            <w:pPr>
              <w:snapToGrid w:val="0"/>
              <w:ind w:left="-88" w:leftChars="-42"/>
              <w:jc w:val="center"/>
              <w:rPr>
                <w:rStyle w:val="24"/>
                <w:rFonts w:ascii="宋体" w:hAnsi="宋体" w:eastAsia="宋体" w:cs="宋体"/>
                <w:bCs/>
                <w:color w:val="000000" w:themeColor="text1"/>
                <w:highlight w:val="none"/>
                <w14:textFill>
                  <w14:solidFill>
                    <w14:schemeClr w14:val="tx1"/>
                  </w14:solidFill>
                </w14:textFill>
              </w:rPr>
            </w:pPr>
            <w:r>
              <w:rPr>
                <w:rStyle w:val="24"/>
                <w:rFonts w:hint="eastAsia" w:ascii="宋体" w:hAnsi="宋体" w:eastAsia="宋体" w:cs="宋体"/>
                <w:bCs/>
                <w:color w:val="000000" w:themeColor="text1"/>
                <w:highlight w:val="none"/>
                <w14:textFill>
                  <w14:solidFill>
                    <w14:schemeClr w14:val="tx1"/>
                  </w14:solidFill>
                </w14:textFill>
              </w:rPr>
              <w:t>序号</w:t>
            </w:r>
          </w:p>
        </w:tc>
        <w:tc>
          <w:tcPr>
            <w:tcW w:w="1759" w:type="dxa"/>
            <w:tcBorders>
              <w:top w:val="double" w:color="000000" w:sz="4" w:space="0"/>
              <w:left w:val="single" w:color="000000" w:sz="6" w:space="0"/>
              <w:bottom w:val="single" w:color="000000" w:sz="6" w:space="0"/>
              <w:right w:val="single" w:color="000000" w:sz="6" w:space="0"/>
            </w:tcBorders>
            <w:vAlign w:val="center"/>
          </w:tcPr>
          <w:p w14:paraId="0CB51452">
            <w:pPr>
              <w:snapToGrid w:val="0"/>
              <w:ind w:left="-88" w:leftChars="-42"/>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磋商文件条目号</w:t>
            </w:r>
          </w:p>
        </w:tc>
        <w:tc>
          <w:tcPr>
            <w:tcW w:w="2034" w:type="dxa"/>
            <w:tcBorders>
              <w:top w:val="double" w:color="000000" w:sz="4" w:space="0"/>
              <w:left w:val="single" w:color="000000" w:sz="6" w:space="0"/>
              <w:bottom w:val="single" w:color="000000" w:sz="6" w:space="0"/>
              <w:right w:val="single" w:color="000000" w:sz="6" w:space="0"/>
            </w:tcBorders>
            <w:vAlign w:val="center"/>
          </w:tcPr>
          <w:p w14:paraId="01CE6767">
            <w:pPr>
              <w:snapToGrid w:val="0"/>
              <w:ind w:left="-88" w:leftChars="-42"/>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采购规格/商务条款</w:t>
            </w:r>
          </w:p>
        </w:tc>
        <w:tc>
          <w:tcPr>
            <w:tcW w:w="2716" w:type="dxa"/>
            <w:tcBorders>
              <w:top w:val="double" w:color="000000" w:sz="4" w:space="0"/>
              <w:left w:val="single" w:color="000000" w:sz="6" w:space="0"/>
              <w:bottom w:val="single" w:color="000000" w:sz="6" w:space="0"/>
              <w:right w:val="single" w:color="000000" w:sz="6" w:space="0"/>
            </w:tcBorders>
            <w:vAlign w:val="center"/>
          </w:tcPr>
          <w:p w14:paraId="2977BD2A">
            <w:pPr>
              <w:snapToGrid w:val="0"/>
              <w:ind w:left="-88" w:leftChars="-42"/>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响应文件的规格/商务条款</w:t>
            </w:r>
          </w:p>
        </w:tc>
        <w:tc>
          <w:tcPr>
            <w:tcW w:w="1267" w:type="dxa"/>
            <w:tcBorders>
              <w:top w:val="double" w:color="000000" w:sz="4" w:space="0"/>
              <w:left w:val="single" w:color="000000" w:sz="6" w:space="0"/>
              <w:bottom w:val="single" w:color="000000" w:sz="6" w:space="0"/>
              <w:right w:val="single" w:color="000000" w:sz="6" w:space="0"/>
            </w:tcBorders>
            <w:vAlign w:val="center"/>
          </w:tcPr>
          <w:p w14:paraId="05034ACF">
            <w:pPr>
              <w:snapToGrid w:val="0"/>
              <w:ind w:left="-88" w:leftChars="-42"/>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响应与偏离</w:t>
            </w:r>
          </w:p>
        </w:tc>
        <w:tc>
          <w:tcPr>
            <w:tcW w:w="689" w:type="dxa"/>
            <w:tcBorders>
              <w:top w:val="double" w:color="000000" w:sz="4" w:space="0"/>
              <w:left w:val="single" w:color="000000" w:sz="6" w:space="0"/>
              <w:bottom w:val="single" w:color="000000" w:sz="6" w:space="0"/>
              <w:right w:val="double" w:color="000000" w:sz="4" w:space="0"/>
            </w:tcBorders>
            <w:vAlign w:val="center"/>
          </w:tcPr>
          <w:p w14:paraId="177EE73A">
            <w:pPr>
              <w:snapToGrid w:val="0"/>
              <w:ind w:left="-88" w:leftChars="-42"/>
              <w:jc w:val="center"/>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说明</w:t>
            </w:r>
          </w:p>
        </w:tc>
      </w:tr>
      <w:tr w14:paraId="48829DC3">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01" w:hRule="atLeast"/>
          <w:jc w:val="center"/>
        </w:trPr>
        <w:tc>
          <w:tcPr>
            <w:tcW w:w="788" w:type="dxa"/>
            <w:tcBorders>
              <w:top w:val="single" w:color="000000" w:sz="6" w:space="0"/>
              <w:left w:val="double" w:color="000000" w:sz="4" w:space="0"/>
              <w:bottom w:val="single" w:color="000000" w:sz="6" w:space="0"/>
              <w:right w:val="single" w:color="000000" w:sz="6" w:space="0"/>
            </w:tcBorders>
          </w:tcPr>
          <w:p w14:paraId="210B0873">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3F875B71">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2034" w:type="dxa"/>
            <w:tcBorders>
              <w:top w:val="single" w:color="000000" w:sz="6" w:space="0"/>
              <w:left w:val="single" w:color="000000" w:sz="6" w:space="0"/>
              <w:bottom w:val="single" w:color="000000" w:sz="6" w:space="0"/>
              <w:right w:val="single" w:color="000000" w:sz="6" w:space="0"/>
            </w:tcBorders>
            <w:vAlign w:val="center"/>
          </w:tcPr>
          <w:p w14:paraId="175A8ACB">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2716" w:type="dxa"/>
            <w:tcBorders>
              <w:top w:val="single" w:color="000000" w:sz="6" w:space="0"/>
              <w:left w:val="single" w:color="000000" w:sz="6" w:space="0"/>
              <w:bottom w:val="single" w:color="000000" w:sz="6" w:space="0"/>
              <w:right w:val="single" w:color="000000" w:sz="6" w:space="0"/>
            </w:tcBorders>
            <w:vAlign w:val="center"/>
          </w:tcPr>
          <w:p w14:paraId="48857C4D">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1267" w:type="dxa"/>
            <w:tcBorders>
              <w:top w:val="single" w:color="000000" w:sz="6" w:space="0"/>
              <w:left w:val="single" w:color="000000" w:sz="6" w:space="0"/>
              <w:bottom w:val="single" w:color="000000" w:sz="6" w:space="0"/>
              <w:right w:val="single" w:color="000000" w:sz="6" w:space="0"/>
            </w:tcBorders>
            <w:vAlign w:val="center"/>
          </w:tcPr>
          <w:p w14:paraId="12EF3FEB">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689" w:type="dxa"/>
            <w:tcBorders>
              <w:top w:val="single" w:color="000000" w:sz="6" w:space="0"/>
              <w:left w:val="single" w:color="000000" w:sz="6" w:space="0"/>
              <w:bottom w:val="single" w:color="000000" w:sz="6" w:space="0"/>
              <w:right w:val="double" w:color="000000" w:sz="4" w:space="0"/>
            </w:tcBorders>
            <w:vAlign w:val="center"/>
          </w:tcPr>
          <w:p w14:paraId="31C7746F">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r>
      <w:tr w14:paraId="7A115A7F">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01" w:hRule="atLeast"/>
          <w:jc w:val="center"/>
        </w:trPr>
        <w:tc>
          <w:tcPr>
            <w:tcW w:w="788" w:type="dxa"/>
            <w:tcBorders>
              <w:top w:val="single" w:color="000000" w:sz="6" w:space="0"/>
              <w:left w:val="double" w:color="000000" w:sz="4" w:space="0"/>
              <w:bottom w:val="single" w:color="000000" w:sz="6" w:space="0"/>
              <w:right w:val="single" w:color="000000" w:sz="6" w:space="0"/>
            </w:tcBorders>
          </w:tcPr>
          <w:p w14:paraId="15361665">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2AA0D516">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2034" w:type="dxa"/>
            <w:tcBorders>
              <w:top w:val="single" w:color="000000" w:sz="6" w:space="0"/>
              <w:left w:val="single" w:color="000000" w:sz="6" w:space="0"/>
              <w:bottom w:val="single" w:color="000000" w:sz="6" w:space="0"/>
              <w:right w:val="single" w:color="000000" w:sz="6" w:space="0"/>
            </w:tcBorders>
            <w:vAlign w:val="center"/>
          </w:tcPr>
          <w:p w14:paraId="07DA85ED">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2716" w:type="dxa"/>
            <w:tcBorders>
              <w:top w:val="single" w:color="000000" w:sz="6" w:space="0"/>
              <w:left w:val="single" w:color="000000" w:sz="6" w:space="0"/>
              <w:bottom w:val="single" w:color="000000" w:sz="6" w:space="0"/>
              <w:right w:val="single" w:color="000000" w:sz="6" w:space="0"/>
            </w:tcBorders>
            <w:vAlign w:val="center"/>
          </w:tcPr>
          <w:p w14:paraId="2CA454F5">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1267" w:type="dxa"/>
            <w:tcBorders>
              <w:top w:val="single" w:color="000000" w:sz="6" w:space="0"/>
              <w:left w:val="single" w:color="000000" w:sz="6" w:space="0"/>
              <w:bottom w:val="single" w:color="000000" w:sz="6" w:space="0"/>
              <w:right w:val="single" w:color="000000" w:sz="6" w:space="0"/>
            </w:tcBorders>
            <w:vAlign w:val="center"/>
          </w:tcPr>
          <w:p w14:paraId="5A60711C">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689" w:type="dxa"/>
            <w:tcBorders>
              <w:top w:val="single" w:color="000000" w:sz="6" w:space="0"/>
              <w:left w:val="single" w:color="000000" w:sz="6" w:space="0"/>
              <w:bottom w:val="single" w:color="000000" w:sz="6" w:space="0"/>
              <w:right w:val="double" w:color="000000" w:sz="4" w:space="0"/>
            </w:tcBorders>
            <w:vAlign w:val="center"/>
          </w:tcPr>
          <w:p w14:paraId="7BF2B031">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r>
      <w:tr w14:paraId="7C7B2F6E">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01" w:hRule="atLeast"/>
          <w:jc w:val="center"/>
        </w:trPr>
        <w:tc>
          <w:tcPr>
            <w:tcW w:w="788" w:type="dxa"/>
            <w:tcBorders>
              <w:top w:val="single" w:color="000000" w:sz="6" w:space="0"/>
              <w:left w:val="double" w:color="000000" w:sz="4" w:space="0"/>
              <w:bottom w:val="single" w:color="000000" w:sz="6" w:space="0"/>
              <w:right w:val="single" w:color="000000" w:sz="6" w:space="0"/>
            </w:tcBorders>
          </w:tcPr>
          <w:p w14:paraId="51D5EC94">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1FC14708">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2034" w:type="dxa"/>
            <w:tcBorders>
              <w:top w:val="single" w:color="000000" w:sz="6" w:space="0"/>
              <w:left w:val="single" w:color="000000" w:sz="6" w:space="0"/>
              <w:bottom w:val="single" w:color="000000" w:sz="6" w:space="0"/>
              <w:right w:val="single" w:color="000000" w:sz="6" w:space="0"/>
            </w:tcBorders>
            <w:vAlign w:val="center"/>
          </w:tcPr>
          <w:p w14:paraId="3D82F0D8">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2716" w:type="dxa"/>
            <w:tcBorders>
              <w:top w:val="single" w:color="000000" w:sz="6" w:space="0"/>
              <w:left w:val="single" w:color="000000" w:sz="6" w:space="0"/>
              <w:bottom w:val="single" w:color="000000" w:sz="6" w:space="0"/>
              <w:right w:val="single" w:color="000000" w:sz="6" w:space="0"/>
            </w:tcBorders>
            <w:vAlign w:val="center"/>
          </w:tcPr>
          <w:p w14:paraId="5FC50CFF">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1267" w:type="dxa"/>
            <w:tcBorders>
              <w:top w:val="single" w:color="000000" w:sz="6" w:space="0"/>
              <w:left w:val="single" w:color="000000" w:sz="6" w:space="0"/>
              <w:bottom w:val="single" w:color="000000" w:sz="6" w:space="0"/>
              <w:right w:val="single" w:color="000000" w:sz="6" w:space="0"/>
            </w:tcBorders>
            <w:vAlign w:val="center"/>
          </w:tcPr>
          <w:p w14:paraId="123BC5C8">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689" w:type="dxa"/>
            <w:tcBorders>
              <w:top w:val="single" w:color="000000" w:sz="6" w:space="0"/>
              <w:left w:val="single" w:color="000000" w:sz="6" w:space="0"/>
              <w:bottom w:val="single" w:color="000000" w:sz="6" w:space="0"/>
              <w:right w:val="double" w:color="000000" w:sz="4" w:space="0"/>
            </w:tcBorders>
            <w:vAlign w:val="center"/>
          </w:tcPr>
          <w:p w14:paraId="276D23BD">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r>
      <w:tr w14:paraId="7F2B4352">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01" w:hRule="atLeast"/>
          <w:jc w:val="center"/>
        </w:trPr>
        <w:tc>
          <w:tcPr>
            <w:tcW w:w="788" w:type="dxa"/>
            <w:tcBorders>
              <w:top w:val="single" w:color="000000" w:sz="6" w:space="0"/>
              <w:left w:val="double" w:color="000000" w:sz="4" w:space="0"/>
              <w:bottom w:val="single" w:color="000000" w:sz="6" w:space="0"/>
              <w:right w:val="single" w:color="000000" w:sz="6" w:space="0"/>
            </w:tcBorders>
          </w:tcPr>
          <w:p w14:paraId="0B216520">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24F83D67">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2034" w:type="dxa"/>
            <w:tcBorders>
              <w:top w:val="single" w:color="000000" w:sz="6" w:space="0"/>
              <w:left w:val="single" w:color="000000" w:sz="6" w:space="0"/>
              <w:bottom w:val="single" w:color="000000" w:sz="6" w:space="0"/>
              <w:right w:val="single" w:color="000000" w:sz="6" w:space="0"/>
            </w:tcBorders>
            <w:vAlign w:val="center"/>
          </w:tcPr>
          <w:p w14:paraId="66B766D2">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2716" w:type="dxa"/>
            <w:tcBorders>
              <w:top w:val="single" w:color="000000" w:sz="6" w:space="0"/>
              <w:left w:val="single" w:color="000000" w:sz="6" w:space="0"/>
              <w:bottom w:val="single" w:color="000000" w:sz="6" w:space="0"/>
              <w:right w:val="single" w:color="000000" w:sz="6" w:space="0"/>
            </w:tcBorders>
            <w:vAlign w:val="center"/>
          </w:tcPr>
          <w:p w14:paraId="2C6164A3">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1267" w:type="dxa"/>
            <w:tcBorders>
              <w:top w:val="single" w:color="000000" w:sz="6" w:space="0"/>
              <w:left w:val="single" w:color="000000" w:sz="6" w:space="0"/>
              <w:bottom w:val="single" w:color="000000" w:sz="6" w:space="0"/>
              <w:right w:val="single" w:color="000000" w:sz="6" w:space="0"/>
            </w:tcBorders>
            <w:vAlign w:val="center"/>
          </w:tcPr>
          <w:p w14:paraId="02DD6302">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689" w:type="dxa"/>
            <w:tcBorders>
              <w:top w:val="single" w:color="000000" w:sz="6" w:space="0"/>
              <w:left w:val="single" w:color="000000" w:sz="6" w:space="0"/>
              <w:bottom w:val="single" w:color="000000" w:sz="6" w:space="0"/>
              <w:right w:val="double" w:color="000000" w:sz="4" w:space="0"/>
            </w:tcBorders>
            <w:vAlign w:val="center"/>
          </w:tcPr>
          <w:p w14:paraId="25CF3095">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r>
      <w:tr w14:paraId="43223142">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01" w:hRule="atLeast"/>
          <w:jc w:val="center"/>
        </w:trPr>
        <w:tc>
          <w:tcPr>
            <w:tcW w:w="788" w:type="dxa"/>
            <w:tcBorders>
              <w:top w:val="single" w:color="000000" w:sz="6" w:space="0"/>
              <w:left w:val="double" w:color="000000" w:sz="4" w:space="0"/>
              <w:bottom w:val="double" w:color="000000" w:sz="4" w:space="0"/>
              <w:right w:val="single" w:color="000000" w:sz="6" w:space="0"/>
            </w:tcBorders>
          </w:tcPr>
          <w:p w14:paraId="7CDEFA89">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1759" w:type="dxa"/>
            <w:tcBorders>
              <w:top w:val="single" w:color="000000" w:sz="6" w:space="0"/>
              <w:left w:val="single" w:color="000000" w:sz="6" w:space="0"/>
              <w:bottom w:val="double" w:color="000000" w:sz="4" w:space="0"/>
              <w:right w:val="single" w:color="000000" w:sz="6" w:space="0"/>
            </w:tcBorders>
            <w:vAlign w:val="center"/>
          </w:tcPr>
          <w:p w14:paraId="1EBBDAD1">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2034" w:type="dxa"/>
            <w:tcBorders>
              <w:top w:val="single" w:color="000000" w:sz="6" w:space="0"/>
              <w:left w:val="single" w:color="000000" w:sz="6" w:space="0"/>
              <w:bottom w:val="double" w:color="000000" w:sz="4" w:space="0"/>
              <w:right w:val="single" w:color="000000" w:sz="6" w:space="0"/>
            </w:tcBorders>
            <w:vAlign w:val="center"/>
          </w:tcPr>
          <w:p w14:paraId="092A2E0B">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2716" w:type="dxa"/>
            <w:tcBorders>
              <w:top w:val="single" w:color="000000" w:sz="6" w:space="0"/>
              <w:left w:val="single" w:color="000000" w:sz="6" w:space="0"/>
              <w:bottom w:val="double" w:color="000000" w:sz="4" w:space="0"/>
              <w:right w:val="single" w:color="000000" w:sz="6" w:space="0"/>
            </w:tcBorders>
            <w:vAlign w:val="center"/>
          </w:tcPr>
          <w:p w14:paraId="2FA80EFE">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1267" w:type="dxa"/>
            <w:tcBorders>
              <w:top w:val="single" w:color="000000" w:sz="6" w:space="0"/>
              <w:left w:val="single" w:color="000000" w:sz="6" w:space="0"/>
              <w:bottom w:val="double" w:color="000000" w:sz="4" w:space="0"/>
              <w:right w:val="single" w:color="000000" w:sz="6" w:space="0"/>
            </w:tcBorders>
            <w:vAlign w:val="center"/>
          </w:tcPr>
          <w:p w14:paraId="5DD513F4">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c>
          <w:tcPr>
            <w:tcW w:w="689" w:type="dxa"/>
            <w:tcBorders>
              <w:top w:val="single" w:color="000000" w:sz="6" w:space="0"/>
              <w:left w:val="single" w:color="000000" w:sz="6" w:space="0"/>
              <w:bottom w:val="double" w:color="000000" w:sz="4" w:space="0"/>
              <w:right w:val="double" w:color="000000" w:sz="4" w:space="0"/>
            </w:tcBorders>
            <w:vAlign w:val="center"/>
          </w:tcPr>
          <w:p w14:paraId="26815B4F">
            <w:pPr>
              <w:snapToGrid w:val="0"/>
              <w:ind w:left="-88" w:leftChars="-42"/>
              <w:jc w:val="center"/>
              <w:rPr>
                <w:rStyle w:val="24"/>
                <w:rFonts w:ascii="宋体" w:hAnsi="宋体" w:eastAsia="宋体" w:cs="宋体"/>
                <w:color w:val="000000" w:themeColor="text1"/>
                <w:sz w:val="24"/>
                <w:highlight w:val="none"/>
                <w14:textFill>
                  <w14:solidFill>
                    <w14:schemeClr w14:val="tx1"/>
                  </w14:solidFill>
                </w14:textFill>
              </w:rPr>
            </w:pPr>
          </w:p>
        </w:tc>
      </w:tr>
    </w:tbl>
    <w:p w14:paraId="35AC5C00">
      <w:pPr>
        <w:snapToGrid w:val="0"/>
        <w:spacing w:line="380" w:lineRule="exact"/>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b/>
          <w:color w:val="000000" w:themeColor="text1"/>
          <w:highlight w:val="none"/>
          <w14:textFill>
            <w14:solidFill>
              <w14:schemeClr w14:val="tx1"/>
            </w14:solidFill>
          </w14:textFill>
        </w:rPr>
        <w:t>说明：</w:t>
      </w:r>
    </w:p>
    <w:p w14:paraId="7DD33AB4">
      <w:pPr>
        <w:snapToGrid w:val="0"/>
        <w:spacing w:line="38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1、“响应与偏离”应注明“响应”或“偏离”。</w:t>
      </w:r>
    </w:p>
    <w:p w14:paraId="7B565A57">
      <w:pPr>
        <w:snapToGrid w:val="0"/>
        <w:spacing w:line="380" w:lineRule="exact"/>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2、属磋商文件规定可能变动的内容在“说明”栏中注明。</w:t>
      </w:r>
    </w:p>
    <w:p w14:paraId="773BDB8A">
      <w:pPr>
        <w:pStyle w:val="10"/>
        <w:snapToGrid w:val="0"/>
        <w:rPr>
          <w:rStyle w:val="24"/>
          <w:rFonts w:ascii="宋体" w:hAnsi="宋体" w:eastAsia="宋体" w:cs="宋体"/>
          <w:color w:val="000000" w:themeColor="text1"/>
          <w:szCs w:val="24"/>
          <w:highlight w:val="none"/>
          <w14:textFill>
            <w14:solidFill>
              <w14:schemeClr w14:val="tx1"/>
            </w14:solidFill>
          </w14:textFill>
        </w:rPr>
      </w:pPr>
    </w:p>
    <w:p w14:paraId="32C5B733">
      <w:pPr>
        <w:rPr>
          <w:rStyle w:val="24"/>
          <w:rFonts w:ascii="宋体" w:hAnsi="宋体" w:eastAsia="宋体" w:cs="宋体"/>
          <w:color w:val="000000" w:themeColor="text1"/>
          <w:sz w:val="24"/>
          <w:highlight w:val="none"/>
          <w14:textFill>
            <w14:solidFill>
              <w14:schemeClr w14:val="tx1"/>
            </w14:solidFill>
          </w14:textFill>
        </w:rPr>
      </w:pPr>
    </w:p>
    <w:p w14:paraId="796D8785">
      <w:pPr>
        <w:rPr>
          <w:rStyle w:val="24"/>
          <w:rFonts w:ascii="宋体" w:hAnsi="宋体" w:eastAsia="宋体" w:cs="宋体"/>
          <w:color w:val="000000" w:themeColor="text1"/>
          <w:sz w:val="24"/>
          <w:highlight w:val="none"/>
          <w14:textFill>
            <w14:solidFill>
              <w14:schemeClr w14:val="tx1"/>
            </w14:solidFill>
          </w14:textFill>
        </w:rPr>
      </w:pPr>
    </w:p>
    <w:p w14:paraId="45EC8701">
      <w:pPr>
        <w:pStyle w:val="10"/>
        <w:snapToGrid w:val="0"/>
        <w:spacing w:line="460" w:lineRule="exact"/>
        <w:rPr>
          <w:rStyle w:val="24"/>
          <w:rFonts w:ascii="宋体" w:hAnsi="宋体" w:eastAsia="宋体" w:cs="宋体"/>
          <w:bCs/>
          <w:color w:val="000000" w:themeColor="text1"/>
          <w:sz w:val="21"/>
          <w:szCs w:val="21"/>
          <w:highlight w:val="none"/>
          <w14:textFill>
            <w14:solidFill>
              <w14:schemeClr w14:val="tx1"/>
            </w14:solidFill>
          </w14:textFill>
        </w:rPr>
      </w:pPr>
      <w:r>
        <w:rPr>
          <w:rStyle w:val="24"/>
          <w:rFonts w:hint="eastAsia" w:ascii="宋体" w:hAnsi="宋体" w:eastAsia="宋体" w:cs="宋体"/>
          <w:color w:val="000000" w:themeColor="text1"/>
          <w:sz w:val="21"/>
          <w:szCs w:val="21"/>
          <w:highlight w:val="none"/>
          <w14:textFill>
            <w14:solidFill>
              <w14:schemeClr w14:val="tx1"/>
            </w14:solidFill>
          </w14:textFill>
        </w:rPr>
        <w:t xml:space="preserve">供应商名称（盖单位章）：                   </w:t>
      </w:r>
    </w:p>
    <w:p w14:paraId="133D2074">
      <w:pPr>
        <w:snapToGrid w:val="0"/>
        <w:spacing w:line="46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法定代表人或其委托代理人（</w:t>
      </w:r>
      <w:r>
        <w:rPr>
          <w:rStyle w:val="24"/>
          <w:rFonts w:hint="eastAsia" w:ascii="宋体" w:hAnsi="宋体" w:eastAsia="宋体" w:cs="宋体"/>
          <w:color w:val="000000" w:themeColor="text1"/>
          <w:highlight w:val="none"/>
          <w:lang w:val="en-US" w:eastAsia="zh-CN"/>
          <w14:textFill>
            <w14:solidFill>
              <w14:schemeClr w14:val="tx1"/>
            </w14:solidFill>
          </w14:textFill>
        </w:rPr>
        <w:t>签章</w:t>
      </w:r>
      <w:r>
        <w:rPr>
          <w:rStyle w:val="24"/>
          <w:rFonts w:hint="eastAsia" w:ascii="宋体" w:hAnsi="宋体" w:eastAsia="宋体" w:cs="宋体"/>
          <w:color w:val="000000" w:themeColor="text1"/>
          <w:highlight w:val="none"/>
          <w14:textFill>
            <w14:solidFill>
              <w14:schemeClr w14:val="tx1"/>
            </w14:solidFill>
          </w14:textFill>
        </w:rPr>
        <w:t xml:space="preserve">）：                   </w:t>
      </w:r>
    </w:p>
    <w:p w14:paraId="425D61BF">
      <w:pPr>
        <w:snapToGrid w:val="0"/>
        <w:spacing w:line="460" w:lineRule="exact"/>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日期：       年    月    日</w:t>
      </w:r>
    </w:p>
    <w:p w14:paraId="2F73BAE9">
      <w:pPr>
        <w:snapToGrid w:val="0"/>
        <w:rPr>
          <w:rStyle w:val="24"/>
          <w:rFonts w:ascii="宋体" w:hAnsi="宋体" w:eastAsia="宋体" w:cs="宋体"/>
          <w:color w:val="000000" w:themeColor="text1"/>
          <w:sz w:val="24"/>
          <w:highlight w:val="none"/>
          <w14:textFill>
            <w14:solidFill>
              <w14:schemeClr w14:val="tx1"/>
            </w14:solidFill>
          </w14:textFill>
        </w:rPr>
      </w:pPr>
    </w:p>
    <w:p w14:paraId="560DC62D">
      <w:pPr>
        <w:tabs>
          <w:tab w:val="left" w:pos="3600"/>
        </w:tabs>
        <w:snapToGrid w:val="0"/>
        <w:jc w:val="center"/>
        <w:rPr>
          <w:rStyle w:val="24"/>
          <w:rFonts w:ascii="宋体" w:hAnsi="宋体" w:eastAsia="宋体" w:cs="宋体"/>
          <w:b/>
          <w:color w:val="000000" w:themeColor="text1"/>
          <w:sz w:val="24"/>
          <w:highlight w:val="none"/>
          <w14:textFill>
            <w14:solidFill>
              <w14:schemeClr w14:val="tx1"/>
            </w14:solidFill>
          </w14:textFill>
        </w:rPr>
      </w:pPr>
    </w:p>
    <w:p w14:paraId="00AC3618">
      <w:pPr>
        <w:tabs>
          <w:tab w:val="left" w:pos="3600"/>
        </w:tabs>
        <w:snapToGrid w:val="0"/>
        <w:jc w:val="center"/>
        <w:rPr>
          <w:rStyle w:val="24"/>
          <w:rFonts w:ascii="宋体" w:hAnsi="宋体" w:eastAsia="宋体" w:cs="宋体"/>
          <w:b/>
          <w:color w:val="000000" w:themeColor="text1"/>
          <w:sz w:val="24"/>
          <w:highlight w:val="none"/>
          <w14:textFill>
            <w14:solidFill>
              <w14:schemeClr w14:val="tx1"/>
            </w14:solidFill>
          </w14:textFill>
        </w:rPr>
      </w:pPr>
    </w:p>
    <w:p w14:paraId="1E495206">
      <w:pPr>
        <w:tabs>
          <w:tab w:val="left" w:pos="3600"/>
        </w:tabs>
        <w:snapToGrid w:val="0"/>
        <w:jc w:val="center"/>
        <w:rPr>
          <w:rStyle w:val="24"/>
          <w:rFonts w:ascii="宋体" w:hAnsi="宋体" w:eastAsia="宋体" w:cs="宋体"/>
          <w:b/>
          <w:color w:val="000000" w:themeColor="text1"/>
          <w:sz w:val="24"/>
          <w:highlight w:val="none"/>
          <w14:textFill>
            <w14:solidFill>
              <w14:schemeClr w14:val="tx1"/>
            </w14:solidFill>
          </w14:textFill>
        </w:rPr>
      </w:pPr>
    </w:p>
    <w:p w14:paraId="2E4A9490">
      <w:pPr>
        <w:tabs>
          <w:tab w:val="left" w:pos="3600"/>
        </w:tabs>
        <w:snapToGrid w:val="0"/>
        <w:jc w:val="center"/>
        <w:rPr>
          <w:rStyle w:val="24"/>
          <w:rFonts w:ascii="宋体" w:hAnsi="宋体" w:eastAsia="宋体" w:cs="宋体"/>
          <w:b/>
          <w:color w:val="000000" w:themeColor="text1"/>
          <w:sz w:val="24"/>
          <w:highlight w:val="none"/>
          <w14:textFill>
            <w14:solidFill>
              <w14:schemeClr w14:val="tx1"/>
            </w14:solidFill>
          </w14:textFill>
        </w:rPr>
      </w:pPr>
    </w:p>
    <w:p w14:paraId="4EB236BE">
      <w:pPr>
        <w:tabs>
          <w:tab w:val="left" w:pos="3600"/>
        </w:tabs>
        <w:snapToGrid w:val="0"/>
        <w:jc w:val="center"/>
        <w:rPr>
          <w:rStyle w:val="24"/>
          <w:rFonts w:ascii="宋体" w:hAnsi="宋体" w:eastAsia="宋体" w:cs="宋体"/>
          <w:b/>
          <w:color w:val="000000" w:themeColor="text1"/>
          <w:sz w:val="24"/>
          <w:highlight w:val="none"/>
          <w14:textFill>
            <w14:solidFill>
              <w14:schemeClr w14:val="tx1"/>
            </w14:solidFill>
          </w14:textFill>
        </w:rPr>
      </w:pPr>
    </w:p>
    <w:p w14:paraId="03B987D5">
      <w:pPr>
        <w:jc w:val="center"/>
        <w:rPr>
          <w:rStyle w:val="24"/>
          <w:rFonts w:ascii="宋体" w:hAnsi="宋体" w:eastAsia="宋体" w:cs="宋体"/>
          <w:b/>
          <w:color w:val="000000" w:themeColor="text1"/>
          <w:sz w:val="28"/>
          <w:szCs w:val="28"/>
          <w:highlight w:val="none"/>
          <w14:textFill>
            <w14:solidFill>
              <w14:schemeClr w14:val="tx1"/>
            </w14:solidFill>
          </w14:textFill>
        </w:rPr>
        <w:sectPr>
          <w:pgSz w:w="11906" w:h="16838"/>
          <w:pgMar w:top="1304" w:right="1304" w:bottom="1304" w:left="1418" w:header="851" w:footer="992" w:gutter="0"/>
          <w:cols w:space="425" w:num="1"/>
          <w:docGrid w:type="linesAndChars" w:linePitch="312" w:charSpace="0"/>
        </w:sectPr>
      </w:pPr>
    </w:p>
    <w:p w14:paraId="02E67C13">
      <w:pPr>
        <w:snapToGrid w:val="0"/>
        <w:spacing w:line="500" w:lineRule="exact"/>
        <w:jc w:val="center"/>
        <w:outlineLvl w:val="0"/>
        <w:rPr>
          <w:rStyle w:val="24"/>
          <w:rFonts w:ascii="宋体" w:hAnsi="宋体" w:eastAsia="宋体" w:cs="宋体"/>
          <w:b/>
          <w:color w:val="000000" w:themeColor="text1"/>
          <w:sz w:val="28"/>
          <w:szCs w:val="28"/>
          <w:highlight w:val="none"/>
          <w14:textFill>
            <w14:solidFill>
              <w14:schemeClr w14:val="tx1"/>
            </w14:solidFill>
          </w14:textFill>
        </w:rPr>
      </w:pPr>
      <w:r>
        <w:rPr>
          <w:rStyle w:val="24"/>
          <w:rFonts w:hint="eastAsia" w:ascii="宋体" w:hAnsi="宋体" w:eastAsia="宋体" w:cs="宋体"/>
          <w:b/>
          <w:color w:val="000000" w:themeColor="text1"/>
          <w:sz w:val="28"/>
          <w:szCs w:val="28"/>
          <w:highlight w:val="none"/>
          <w14:textFill>
            <w14:solidFill>
              <w14:schemeClr w14:val="tx1"/>
            </w14:solidFill>
          </w14:textFill>
        </w:rPr>
        <w:t>六、报价一览表及报价文件</w:t>
      </w:r>
    </w:p>
    <w:p w14:paraId="1EEF6C99">
      <w:pPr>
        <w:snapToGrid w:val="0"/>
        <w:spacing w:line="500" w:lineRule="exact"/>
        <w:rPr>
          <w:rStyle w:val="24"/>
          <w:rFonts w:ascii="宋体" w:hAnsi="宋体" w:eastAsia="宋体" w:cs="宋体"/>
          <w:b/>
          <w:color w:val="000000" w:themeColor="text1"/>
          <w:sz w:val="28"/>
          <w:szCs w:val="28"/>
          <w:highlight w:val="none"/>
          <w14:textFill>
            <w14:solidFill>
              <w14:schemeClr w14:val="tx1"/>
            </w14:solidFill>
          </w14:textFill>
        </w:rPr>
      </w:pPr>
    </w:p>
    <w:p w14:paraId="69861BF8">
      <w:pPr>
        <w:snapToGrid w:val="0"/>
        <w:spacing w:line="500" w:lineRule="exact"/>
        <w:outlineLvl w:val="0"/>
        <w:rPr>
          <w:rStyle w:val="24"/>
          <w:rFonts w:ascii="宋体" w:hAnsi="宋体" w:eastAsia="宋体" w:cs="宋体"/>
          <w:b/>
          <w:color w:val="000000" w:themeColor="text1"/>
          <w:sz w:val="24"/>
          <w:highlight w:val="none"/>
          <w14:textFill>
            <w14:solidFill>
              <w14:schemeClr w14:val="tx1"/>
            </w14:solidFill>
          </w14:textFill>
        </w:rPr>
      </w:pPr>
      <w:r>
        <w:rPr>
          <w:rStyle w:val="24"/>
          <w:rFonts w:hint="eastAsia" w:ascii="宋体" w:hAnsi="宋体" w:eastAsia="宋体" w:cs="宋体"/>
          <w:b/>
          <w:color w:val="000000" w:themeColor="text1"/>
          <w:sz w:val="24"/>
          <w:highlight w:val="none"/>
          <w14:textFill>
            <w14:solidFill>
              <w14:schemeClr w14:val="tx1"/>
            </w14:solidFill>
          </w14:textFill>
        </w:rPr>
        <w:t>附件6-1</w:t>
      </w:r>
    </w:p>
    <w:p w14:paraId="79CC760F">
      <w:pPr>
        <w:snapToGrid w:val="0"/>
        <w:spacing w:before="156" w:after="156" w:line="500" w:lineRule="exact"/>
        <w:jc w:val="center"/>
        <w:rPr>
          <w:rStyle w:val="24"/>
          <w:rFonts w:ascii="宋体" w:hAnsi="宋体" w:eastAsia="宋体" w:cs="宋体"/>
          <w:b/>
          <w:color w:val="000000" w:themeColor="text1"/>
          <w:sz w:val="28"/>
          <w:szCs w:val="28"/>
          <w:highlight w:val="none"/>
          <w14:textFill>
            <w14:solidFill>
              <w14:schemeClr w14:val="tx1"/>
            </w14:solidFill>
          </w14:textFill>
        </w:rPr>
      </w:pPr>
      <w:r>
        <w:rPr>
          <w:rStyle w:val="24"/>
          <w:rFonts w:hint="eastAsia" w:ascii="宋体" w:hAnsi="宋体" w:eastAsia="宋体" w:cs="宋体"/>
          <w:b/>
          <w:color w:val="000000" w:themeColor="text1"/>
          <w:sz w:val="28"/>
          <w:szCs w:val="28"/>
          <w:highlight w:val="none"/>
          <w14:textFill>
            <w14:solidFill>
              <w14:schemeClr w14:val="tx1"/>
            </w14:solidFill>
          </w14:textFill>
        </w:rPr>
        <w:t>报价一览表（格式）</w:t>
      </w:r>
    </w:p>
    <w:tbl>
      <w:tblPr>
        <w:tblStyle w:val="18"/>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6EAEBC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23" w:hRule="atLeast"/>
        </w:trPr>
        <w:tc>
          <w:tcPr>
            <w:tcW w:w="5670" w:type="dxa"/>
            <w:vAlign w:val="center"/>
          </w:tcPr>
          <w:p w14:paraId="64CD6EAD">
            <w:pPr>
              <w:adjustRightInd w:val="0"/>
              <w:snapToGrid w:val="0"/>
              <w:spacing w:line="360" w:lineRule="auto"/>
              <w:jc w:val="center"/>
              <w:rPr>
                <w:rFonts w:ascii="宋体" w:hAnsi="宋体" w:eastAsia="宋体" w:cs="Times New Roman"/>
                <w:b/>
                <w:color w:val="000000" w:themeColor="text1"/>
                <w:kern w:val="0"/>
                <w:sz w:val="20"/>
                <w:szCs w:val="21"/>
                <w:highlight w:val="none"/>
                <w14:textFill>
                  <w14:solidFill>
                    <w14:schemeClr w14:val="tx1"/>
                  </w14:solidFill>
                </w14:textFill>
              </w:rPr>
            </w:pPr>
            <w:r>
              <w:rPr>
                <w:rFonts w:hint="eastAsia" w:ascii="宋体" w:hAnsi="宋体" w:eastAsia="宋体" w:cs="Times New Roman"/>
                <w:b/>
                <w:color w:val="000000" w:themeColor="text1"/>
                <w:kern w:val="0"/>
                <w:szCs w:val="21"/>
                <w:highlight w:val="none"/>
                <w14:textFill>
                  <w14:solidFill>
                    <w14:schemeClr w14:val="tx1"/>
                  </w14:solidFill>
                </w14:textFill>
              </w:rPr>
              <w:t>投标报价</w:t>
            </w:r>
          </w:p>
        </w:tc>
        <w:tc>
          <w:tcPr>
            <w:tcW w:w="3119" w:type="dxa"/>
            <w:vAlign w:val="center"/>
          </w:tcPr>
          <w:p w14:paraId="39BE88ED">
            <w:pPr>
              <w:adjustRightInd w:val="0"/>
              <w:snapToGrid w:val="0"/>
              <w:spacing w:line="360" w:lineRule="auto"/>
              <w:jc w:val="center"/>
              <w:rPr>
                <w:rFonts w:ascii="宋体" w:hAnsi="宋体" w:eastAsia="宋体" w:cs="Times New Roman"/>
                <w:b/>
                <w:color w:val="000000" w:themeColor="text1"/>
                <w:kern w:val="0"/>
                <w:szCs w:val="21"/>
                <w:highlight w:val="none"/>
                <w14:textFill>
                  <w14:solidFill>
                    <w14:schemeClr w14:val="tx1"/>
                  </w14:solidFill>
                </w14:textFill>
              </w:rPr>
            </w:pPr>
            <w:r>
              <w:rPr>
                <w:rFonts w:hint="eastAsia" w:ascii="宋体" w:hAnsi="宋体" w:eastAsia="宋体" w:cs="Times New Roman"/>
                <w:b/>
                <w:color w:val="000000" w:themeColor="text1"/>
                <w:kern w:val="0"/>
                <w:szCs w:val="21"/>
                <w:highlight w:val="none"/>
                <w14:textFill>
                  <w14:solidFill>
                    <w14:schemeClr w14:val="tx1"/>
                  </w14:solidFill>
                </w14:textFill>
              </w:rPr>
              <w:t>其他内容</w:t>
            </w:r>
          </w:p>
        </w:tc>
      </w:tr>
      <w:tr w14:paraId="7235F0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3F4CA7E5">
            <w:pPr>
              <w:adjustRightInd w:val="0"/>
              <w:snapToGrid w:val="0"/>
              <w:spacing w:line="360" w:lineRule="auto"/>
              <w:jc w:val="center"/>
              <w:rPr>
                <w:rFonts w:ascii="宋体" w:hAnsi="宋体" w:eastAsia="宋体" w:cs="Times New Roman"/>
                <w:color w:val="000000" w:themeColor="text1"/>
                <w:kern w:val="0"/>
                <w:szCs w:val="21"/>
                <w:highlight w:val="none"/>
                <w14:textFill>
                  <w14:solidFill>
                    <w14:schemeClr w14:val="tx1"/>
                  </w14:solidFill>
                </w14:textFill>
              </w:rPr>
            </w:pPr>
            <w:r>
              <w:rPr>
                <w:rFonts w:hint="eastAsia" w:ascii="宋体" w:hAnsi="宋体" w:eastAsia="宋体" w:cs="Times New Roman"/>
                <w:color w:val="000000" w:themeColor="text1"/>
                <w:kern w:val="0"/>
                <w:szCs w:val="21"/>
                <w:highlight w:val="none"/>
                <w14:textFill>
                  <w14:solidFill>
                    <w14:schemeClr w14:val="tx1"/>
                  </w14:solidFill>
                </w14:textFill>
              </w:rPr>
              <w:t>小写金额：_______（</w:t>
            </w:r>
            <w:r>
              <w:rPr>
                <w:rFonts w:hint="eastAsia" w:ascii="宋体" w:hAnsi="宋体" w:eastAsia="宋体" w:cs="Times New Roman"/>
                <w:color w:val="000000" w:themeColor="text1"/>
                <w:kern w:val="0"/>
                <w:sz w:val="20"/>
                <w:szCs w:val="21"/>
                <w:highlight w:val="none"/>
                <w14:textFill>
                  <w14:solidFill>
                    <w14:schemeClr w14:val="tx1"/>
                  </w14:solidFill>
                </w14:textFill>
              </w:rPr>
              <w:t>人民币元</w:t>
            </w:r>
            <w:r>
              <w:rPr>
                <w:rFonts w:hint="eastAsia" w:ascii="宋体" w:hAnsi="宋体" w:eastAsia="宋体" w:cs="Times New Roman"/>
                <w:color w:val="000000" w:themeColor="text1"/>
                <w:kern w:val="0"/>
                <w:szCs w:val="21"/>
                <w:highlight w:val="none"/>
                <w14:textFill>
                  <w14:solidFill>
                    <w14:schemeClr w14:val="tx1"/>
                  </w14:solidFill>
                </w14:textFill>
              </w:rPr>
              <w:t>）</w:t>
            </w:r>
          </w:p>
          <w:p w14:paraId="469374D3">
            <w:pPr>
              <w:adjustRightInd w:val="0"/>
              <w:snapToGrid w:val="0"/>
              <w:spacing w:line="360" w:lineRule="auto"/>
              <w:jc w:val="center"/>
              <w:rPr>
                <w:rFonts w:ascii="宋体" w:hAnsi="宋体" w:eastAsia="宋体" w:cs="Times New Roman"/>
                <w:color w:val="000000" w:themeColor="text1"/>
                <w:kern w:val="0"/>
                <w:szCs w:val="21"/>
                <w:highlight w:val="none"/>
                <w14:textFill>
                  <w14:solidFill>
                    <w14:schemeClr w14:val="tx1"/>
                  </w14:solidFill>
                </w14:textFill>
              </w:rPr>
            </w:pPr>
            <w:r>
              <w:rPr>
                <w:rFonts w:hint="eastAsia" w:ascii="宋体" w:hAnsi="宋体" w:eastAsia="宋体" w:cs="Times New Roman"/>
                <w:color w:val="000000" w:themeColor="text1"/>
                <w:kern w:val="0"/>
                <w:szCs w:val="21"/>
                <w:highlight w:val="none"/>
                <w14:textFill>
                  <w14:solidFill>
                    <w14:schemeClr w14:val="tx1"/>
                  </w14:solidFill>
                </w14:textFill>
              </w:rPr>
              <w:t>大写金额：_______（</w:t>
            </w:r>
            <w:r>
              <w:rPr>
                <w:rFonts w:hint="eastAsia" w:ascii="宋体" w:hAnsi="宋体" w:eastAsia="宋体" w:cs="Times New Roman"/>
                <w:color w:val="000000" w:themeColor="text1"/>
                <w:kern w:val="0"/>
                <w:sz w:val="20"/>
                <w:szCs w:val="21"/>
                <w:highlight w:val="none"/>
                <w14:textFill>
                  <w14:solidFill>
                    <w14:schemeClr w14:val="tx1"/>
                  </w14:solidFill>
                </w14:textFill>
              </w:rPr>
              <w:t>人民币元</w:t>
            </w:r>
            <w:r>
              <w:rPr>
                <w:rFonts w:hint="eastAsia" w:ascii="宋体" w:hAnsi="宋体" w:eastAsia="宋体" w:cs="Times New Roman"/>
                <w:color w:val="000000" w:themeColor="text1"/>
                <w:kern w:val="0"/>
                <w:szCs w:val="21"/>
                <w:highlight w:val="none"/>
                <w14:textFill>
                  <w14:solidFill>
                    <w14:schemeClr w14:val="tx1"/>
                  </w14:solidFill>
                </w14:textFill>
              </w:rPr>
              <w:t>）</w:t>
            </w:r>
          </w:p>
          <w:p w14:paraId="471884A0">
            <w:pPr>
              <w:adjustRightInd w:val="0"/>
              <w:snapToGrid w:val="0"/>
              <w:spacing w:line="360" w:lineRule="auto"/>
              <w:jc w:val="center"/>
              <w:rPr>
                <w:rFonts w:ascii="宋体" w:hAnsi="宋体" w:eastAsia="宋体" w:cs="Times New Roman"/>
                <w:color w:val="000000" w:themeColor="text1"/>
                <w:kern w:val="0"/>
                <w:sz w:val="20"/>
                <w:szCs w:val="21"/>
                <w:highlight w:val="none"/>
                <w14:textFill>
                  <w14:solidFill>
                    <w14:schemeClr w14:val="tx1"/>
                  </w14:solidFill>
                </w14:textFill>
              </w:rPr>
            </w:pPr>
            <w:r>
              <w:rPr>
                <w:rFonts w:hint="eastAsia" w:ascii="宋体" w:hAnsi="宋体" w:eastAsia="宋体" w:cs="Times New Roman"/>
                <w:color w:val="000000" w:themeColor="text1"/>
                <w:kern w:val="0"/>
                <w:szCs w:val="21"/>
                <w:highlight w:val="none"/>
                <w14:textFill>
                  <w14:solidFill>
                    <w14:schemeClr w14:val="tx1"/>
                  </w14:solidFill>
                </w14:textFill>
              </w:rPr>
              <w:t>（</w:t>
            </w:r>
            <w:r>
              <w:rPr>
                <w:rFonts w:hint="eastAsia" w:ascii="黑体" w:hAnsi="黑体" w:eastAsia="黑体" w:cs="Times New Roman"/>
                <w:color w:val="000000" w:themeColor="text1"/>
                <w:kern w:val="0"/>
                <w:sz w:val="24"/>
                <w:szCs w:val="21"/>
                <w:highlight w:val="none"/>
                <w14:textFill>
                  <w14:solidFill>
                    <w14:schemeClr w14:val="tx1"/>
                  </w14:solidFill>
                </w14:textFill>
              </w:rPr>
              <w:t>大写金额与小写金额不一致时，以大写金额为准</w:t>
            </w:r>
            <w:r>
              <w:rPr>
                <w:rFonts w:hint="eastAsia" w:ascii="宋体" w:hAnsi="宋体" w:eastAsia="宋体" w:cs="Times New Roman"/>
                <w:color w:val="000000" w:themeColor="text1"/>
                <w:kern w:val="0"/>
                <w:szCs w:val="21"/>
                <w:highlight w:val="none"/>
                <w14:textFill>
                  <w14:solidFill>
                    <w14:schemeClr w14:val="tx1"/>
                  </w14:solidFill>
                </w14:textFill>
              </w:rPr>
              <w:t>）</w:t>
            </w:r>
          </w:p>
        </w:tc>
        <w:tc>
          <w:tcPr>
            <w:tcW w:w="3119" w:type="dxa"/>
            <w:vAlign w:val="center"/>
          </w:tcPr>
          <w:p w14:paraId="2B1AF2CE">
            <w:pPr>
              <w:adjustRightInd w:val="0"/>
              <w:snapToGrid w:val="0"/>
              <w:spacing w:line="360" w:lineRule="auto"/>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投标保证金： </w:t>
            </w:r>
            <w:r>
              <w:rPr>
                <w:rFonts w:hint="eastAsia" w:ascii="Times New Roman" w:hAnsi="Times New Roman" w:eastAsia="宋体" w:cs="Times New Roman"/>
                <w:color w:val="000000" w:themeColor="text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kern w:val="0"/>
                <w:szCs w:val="21"/>
                <w:highlight w:val="none"/>
                <w14:textFill>
                  <w14:solidFill>
                    <w14:schemeClr w14:val="tx1"/>
                  </w14:solidFill>
                </w14:textFill>
              </w:rPr>
              <w:t>（</w:t>
            </w:r>
            <w:r>
              <w:rPr>
                <w:rFonts w:hint="eastAsia" w:ascii="宋体" w:hAnsi="宋体" w:eastAsia="宋体" w:cs="Times New Roman"/>
                <w:color w:val="000000" w:themeColor="text1"/>
                <w:kern w:val="0"/>
                <w:sz w:val="20"/>
                <w:szCs w:val="21"/>
                <w:highlight w:val="none"/>
                <w14:textFill>
                  <w14:solidFill>
                    <w14:schemeClr w14:val="tx1"/>
                  </w14:solidFill>
                </w14:textFill>
              </w:rPr>
              <w:t>人民币元</w:t>
            </w:r>
            <w:r>
              <w:rPr>
                <w:rFonts w:hint="eastAsia" w:ascii="宋体" w:hAnsi="宋体" w:eastAsia="宋体" w:cs="Times New Roman"/>
                <w:color w:val="000000" w:themeColor="text1"/>
                <w:kern w:val="0"/>
                <w:szCs w:val="21"/>
                <w:highlight w:val="none"/>
                <w14:textFill>
                  <w14:solidFill>
                    <w14:schemeClr w14:val="tx1"/>
                  </w14:solidFill>
                </w14:textFill>
              </w:rPr>
              <w:t>）</w:t>
            </w:r>
          </w:p>
          <w:p w14:paraId="21158A24">
            <w:pPr>
              <w:ind w:firstLine="420" w:firstLineChars="200"/>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kern w:val="0"/>
                <w:szCs w:val="21"/>
                <w:highlight w:val="none"/>
                <w14:textFill>
                  <w14:solidFill>
                    <w14:schemeClr w14:val="tx1"/>
                  </w14:solidFill>
                </w14:textFill>
              </w:rPr>
              <w:t>交货期：</w:t>
            </w:r>
            <w:r>
              <w:rPr>
                <w:rFonts w:hint="eastAsia" w:ascii="宋体" w:hAnsi="宋体" w:eastAsia="宋体" w:cs="Times New Roman"/>
                <w:color w:val="000000" w:themeColor="text1"/>
                <w:kern w:val="0"/>
                <w:szCs w:val="21"/>
                <w:highlight w:val="none"/>
                <w:u w:val="single"/>
                <w14:textFill>
                  <w14:solidFill>
                    <w14:schemeClr w14:val="tx1"/>
                  </w14:solidFill>
                </w14:textFill>
              </w:rPr>
              <w:t xml:space="preserve">      </w:t>
            </w:r>
          </w:p>
        </w:tc>
      </w:tr>
    </w:tbl>
    <w:p w14:paraId="47FAFBF2">
      <w:pPr>
        <w:pStyle w:val="10"/>
        <w:snapToGrid w:val="0"/>
        <w:spacing w:line="460" w:lineRule="exact"/>
        <w:rPr>
          <w:rStyle w:val="24"/>
          <w:rFonts w:ascii="宋体" w:hAnsi="宋体" w:eastAsia="宋体" w:cs="宋体"/>
          <w:color w:val="000000" w:themeColor="text1"/>
          <w:szCs w:val="24"/>
          <w:highlight w:val="none"/>
          <w14:textFill>
            <w14:solidFill>
              <w14:schemeClr w14:val="tx1"/>
            </w14:solidFill>
          </w14:textFill>
        </w:rPr>
      </w:pPr>
    </w:p>
    <w:p w14:paraId="08739717">
      <w:pPr>
        <w:pStyle w:val="30"/>
        <w:ind w:left="0" w:leftChars="0" w:firstLineChars="0"/>
        <w:rPr>
          <w:rStyle w:val="24"/>
          <w:rFonts w:ascii="宋体" w:hAnsi="宋体" w:eastAsia="宋体" w:cs="宋体"/>
          <w:color w:val="000000" w:themeColor="text1"/>
          <w:highlight w:val="none"/>
          <w14:textFill>
            <w14:solidFill>
              <w14:schemeClr w14:val="tx1"/>
            </w14:solidFill>
          </w14:textFill>
        </w:rPr>
      </w:pPr>
    </w:p>
    <w:p w14:paraId="6BF0C714">
      <w:pPr>
        <w:pStyle w:val="10"/>
        <w:snapToGrid w:val="0"/>
        <w:spacing w:line="460" w:lineRule="exact"/>
        <w:rPr>
          <w:rStyle w:val="24"/>
          <w:rFonts w:ascii="宋体" w:hAnsi="宋体" w:eastAsia="宋体" w:cs="宋体"/>
          <w:color w:val="000000" w:themeColor="text1"/>
          <w:sz w:val="21"/>
          <w:szCs w:val="21"/>
          <w:highlight w:val="none"/>
          <w14:textFill>
            <w14:solidFill>
              <w14:schemeClr w14:val="tx1"/>
            </w14:solidFill>
          </w14:textFill>
        </w:rPr>
      </w:pPr>
      <w:r>
        <w:rPr>
          <w:rStyle w:val="24"/>
          <w:rFonts w:hint="eastAsia" w:ascii="宋体" w:hAnsi="宋体" w:eastAsia="宋体" w:cs="宋体"/>
          <w:color w:val="000000" w:themeColor="text1"/>
          <w:sz w:val="21"/>
          <w:szCs w:val="21"/>
          <w:highlight w:val="none"/>
          <w14:textFill>
            <w14:solidFill>
              <w14:schemeClr w14:val="tx1"/>
            </w14:solidFill>
          </w14:textFill>
        </w:rPr>
        <w:t>供应商（盖单位章）：</w:t>
      </w:r>
    </w:p>
    <w:p w14:paraId="0E9B51C9">
      <w:pPr>
        <w:pStyle w:val="10"/>
        <w:snapToGrid w:val="0"/>
        <w:spacing w:line="460" w:lineRule="exact"/>
        <w:rPr>
          <w:rStyle w:val="24"/>
          <w:rFonts w:ascii="宋体" w:hAnsi="宋体" w:eastAsia="宋体" w:cs="宋体"/>
          <w:color w:val="000000" w:themeColor="text1"/>
          <w:sz w:val="21"/>
          <w:szCs w:val="21"/>
          <w:highlight w:val="none"/>
          <w14:textFill>
            <w14:solidFill>
              <w14:schemeClr w14:val="tx1"/>
            </w14:solidFill>
          </w14:textFill>
        </w:rPr>
      </w:pPr>
      <w:r>
        <w:rPr>
          <w:rStyle w:val="24"/>
          <w:rFonts w:hint="eastAsia" w:ascii="宋体" w:hAnsi="宋体" w:eastAsia="宋体" w:cs="宋体"/>
          <w:color w:val="000000" w:themeColor="text1"/>
          <w:sz w:val="21"/>
          <w:szCs w:val="21"/>
          <w:highlight w:val="none"/>
          <w14:textFill>
            <w14:solidFill>
              <w14:schemeClr w14:val="tx1"/>
            </w14:solidFill>
          </w14:textFill>
        </w:rPr>
        <w:t>法定代表人或其委托代理人</w:t>
      </w:r>
      <w:r>
        <w:rPr>
          <w:rStyle w:val="24"/>
          <w:rFonts w:hint="eastAsia" w:ascii="宋体" w:hAnsi="宋体" w:eastAsia="宋体" w:cs="宋体"/>
          <w:color w:val="000000" w:themeColor="text1"/>
          <w:sz w:val="21"/>
          <w:szCs w:val="21"/>
          <w:highlight w:val="none"/>
          <w:lang w:eastAsia="zh-CN"/>
          <w14:textFill>
            <w14:solidFill>
              <w14:schemeClr w14:val="tx1"/>
            </w14:solidFill>
          </w14:textFill>
        </w:rPr>
        <w:t>（签章）</w:t>
      </w:r>
      <w:r>
        <w:rPr>
          <w:rStyle w:val="24"/>
          <w:rFonts w:hint="eastAsia" w:ascii="宋体" w:hAnsi="宋体" w:eastAsia="宋体" w:cs="宋体"/>
          <w:color w:val="000000" w:themeColor="text1"/>
          <w:sz w:val="21"/>
          <w:szCs w:val="21"/>
          <w:highlight w:val="none"/>
          <w14:textFill>
            <w14:solidFill>
              <w14:schemeClr w14:val="tx1"/>
            </w14:solidFill>
          </w14:textFill>
        </w:rPr>
        <w:t xml:space="preserve">：       </w:t>
      </w:r>
    </w:p>
    <w:p w14:paraId="057D3C28">
      <w:pPr>
        <w:pStyle w:val="10"/>
        <w:snapToGrid w:val="0"/>
        <w:spacing w:line="460" w:lineRule="exact"/>
        <w:rPr>
          <w:rStyle w:val="24"/>
          <w:rFonts w:ascii="宋体" w:hAnsi="宋体" w:eastAsia="宋体" w:cs="宋体"/>
          <w:color w:val="000000" w:themeColor="text1"/>
          <w:sz w:val="21"/>
          <w:szCs w:val="21"/>
          <w:highlight w:val="none"/>
          <w14:textFill>
            <w14:solidFill>
              <w14:schemeClr w14:val="tx1"/>
            </w14:solidFill>
          </w14:textFill>
        </w:rPr>
        <w:sectPr>
          <w:pgSz w:w="11906" w:h="16838"/>
          <w:pgMar w:top="1304" w:right="1304" w:bottom="1304" w:left="1474" w:header="851" w:footer="992" w:gutter="0"/>
          <w:cols w:space="425" w:num="1"/>
          <w:docGrid w:type="linesAndChars" w:linePitch="312" w:charSpace="0"/>
        </w:sectPr>
      </w:pPr>
      <w:r>
        <w:rPr>
          <w:rStyle w:val="24"/>
          <w:rFonts w:hint="eastAsia" w:ascii="宋体" w:hAnsi="宋体" w:eastAsia="宋体" w:cs="宋体"/>
          <w:color w:val="000000" w:themeColor="text1"/>
          <w:sz w:val="21"/>
          <w:szCs w:val="21"/>
          <w:highlight w:val="none"/>
          <w14:textFill>
            <w14:solidFill>
              <w14:schemeClr w14:val="tx1"/>
            </w14:solidFill>
          </w14:textFill>
        </w:rPr>
        <w:t>日期：    年    月    日</w:t>
      </w:r>
    </w:p>
    <w:p w14:paraId="0E5E9D40">
      <w:pPr>
        <w:pStyle w:val="10"/>
        <w:snapToGrid w:val="0"/>
        <w:spacing w:line="460" w:lineRule="exact"/>
        <w:jc w:val="left"/>
        <w:outlineLvl w:val="0"/>
        <w:rPr>
          <w:rStyle w:val="24"/>
          <w:rFonts w:ascii="宋体" w:hAnsi="宋体" w:eastAsia="宋体" w:cs="宋体"/>
          <w:b/>
          <w:color w:val="000000" w:themeColor="text1"/>
          <w:szCs w:val="24"/>
          <w:highlight w:val="none"/>
          <w14:textFill>
            <w14:solidFill>
              <w14:schemeClr w14:val="tx1"/>
            </w14:solidFill>
          </w14:textFill>
        </w:rPr>
      </w:pPr>
      <w:r>
        <w:rPr>
          <w:rStyle w:val="24"/>
          <w:rFonts w:hint="eastAsia" w:ascii="宋体" w:hAnsi="宋体" w:eastAsia="宋体" w:cs="宋体"/>
          <w:b/>
          <w:color w:val="000000" w:themeColor="text1"/>
          <w:szCs w:val="24"/>
          <w:highlight w:val="none"/>
          <w14:textFill>
            <w14:solidFill>
              <w14:schemeClr w14:val="tx1"/>
            </w14:solidFill>
          </w14:textFill>
        </w:rPr>
        <w:t>附件6-2</w:t>
      </w:r>
    </w:p>
    <w:p w14:paraId="76A39B9D">
      <w:pPr>
        <w:pStyle w:val="10"/>
        <w:snapToGrid w:val="0"/>
        <w:spacing w:line="460" w:lineRule="exact"/>
        <w:jc w:val="center"/>
        <w:rPr>
          <w:rStyle w:val="24"/>
          <w:rFonts w:ascii="宋体" w:hAnsi="宋体" w:eastAsia="宋体" w:cs="宋体"/>
          <w:b/>
          <w:color w:val="000000" w:themeColor="text1"/>
          <w:sz w:val="28"/>
          <w:szCs w:val="28"/>
          <w:highlight w:val="none"/>
          <w14:textFill>
            <w14:solidFill>
              <w14:schemeClr w14:val="tx1"/>
            </w14:solidFill>
          </w14:textFill>
        </w:rPr>
      </w:pPr>
      <w:r>
        <w:rPr>
          <w:rStyle w:val="24"/>
          <w:rFonts w:hint="eastAsia" w:ascii="宋体" w:hAnsi="宋体" w:eastAsia="宋体" w:cs="宋体"/>
          <w:b/>
          <w:color w:val="000000" w:themeColor="text1"/>
          <w:sz w:val="28"/>
          <w:szCs w:val="28"/>
          <w:highlight w:val="none"/>
          <w14:textFill>
            <w14:solidFill>
              <w14:schemeClr w14:val="tx1"/>
            </w14:solidFill>
          </w14:textFill>
        </w:rPr>
        <w:t>分项价格表</w:t>
      </w:r>
    </w:p>
    <w:tbl>
      <w:tblPr>
        <w:tblStyle w:val="18"/>
        <w:tblW w:w="8919" w:type="dxa"/>
        <w:tblInd w:w="0" w:type="dxa"/>
        <w:tblLayout w:type="fixed"/>
        <w:tblCellMar>
          <w:top w:w="0" w:type="dxa"/>
          <w:left w:w="0" w:type="dxa"/>
          <w:bottom w:w="0" w:type="dxa"/>
          <w:right w:w="0" w:type="dxa"/>
        </w:tblCellMar>
      </w:tblPr>
      <w:tblGrid>
        <w:gridCol w:w="295"/>
        <w:gridCol w:w="1224"/>
        <w:gridCol w:w="1882"/>
        <w:gridCol w:w="1062"/>
        <w:gridCol w:w="1062"/>
        <w:gridCol w:w="967"/>
        <w:gridCol w:w="806"/>
        <w:gridCol w:w="1"/>
        <w:gridCol w:w="810"/>
        <w:gridCol w:w="1"/>
        <w:gridCol w:w="808"/>
        <w:gridCol w:w="1"/>
      </w:tblGrid>
      <w:tr w14:paraId="2D0C97AC">
        <w:tblPrEx>
          <w:tblCellMar>
            <w:top w:w="0" w:type="dxa"/>
            <w:left w:w="0" w:type="dxa"/>
            <w:bottom w:w="0" w:type="dxa"/>
            <w:right w:w="0" w:type="dxa"/>
          </w:tblCellMar>
        </w:tblPrEx>
        <w:trPr>
          <w:gridAfter w:val="1"/>
          <w:wAfter w:w="1" w:type="dxa"/>
          <w:trHeight w:val="415" w:hRule="exact"/>
        </w:trPr>
        <w:tc>
          <w:tcPr>
            <w:tcW w:w="1519" w:type="dxa"/>
            <w:gridSpan w:val="2"/>
            <w:vMerge w:val="restart"/>
            <w:tcBorders>
              <w:top w:val="double" w:color="auto" w:sz="4" w:space="0"/>
              <w:left w:val="double" w:color="auto" w:sz="4" w:space="0"/>
              <w:right w:val="single" w:color="auto" w:sz="6" w:space="0"/>
            </w:tcBorders>
            <w:vAlign w:val="center"/>
          </w:tcPr>
          <w:p w14:paraId="235030B4">
            <w:pPr>
              <w:autoSpaceDE w:val="0"/>
              <w:autoSpaceDN w:val="0"/>
              <w:adjustRightInd w:val="0"/>
              <w:snapToGrid w:val="0"/>
              <w:spacing w:line="360" w:lineRule="auto"/>
              <w:ind w:right="-20"/>
              <w:jc w:val="center"/>
              <w:rPr>
                <w:rFonts w:hint="eastAsia" w:asciiTheme="minorEastAsia" w:hAnsiTheme="minorEastAsia" w:eastAsiaTheme="minorEastAsia" w:cstheme="minorEastAsia"/>
                <w:color w:val="000000" w:themeColor="text1"/>
                <w:kern w:val="0"/>
                <w:position w:val="-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position w:val="-1"/>
                <w:szCs w:val="21"/>
                <w:highlight w:val="none"/>
                <w14:textFill>
                  <w14:solidFill>
                    <w14:schemeClr w14:val="tx1"/>
                  </w14:solidFill>
                </w14:textFill>
              </w:rPr>
              <w:t>分项项目名称</w:t>
            </w:r>
          </w:p>
        </w:tc>
        <w:tc>
          <w:tcPr>
            <w:tcW w:w="1882" w:type="dxa"/>
            <w:vMerge w:val="restart"/>
            <w:tcBorders>
              <w:top w:val="double" w:color="auto" w:sz="4" w:space="0"/>
              <w:left w:val="single" w:color="auto" w:sz="6" w:space="0"/>
              <w:bottom w:val="single" w:color="auto" w:sz="6" w:space="0"/>
              <w:right w:val="single" w:color="auto" w:sz="4" w:space="0"/>
            </w:tcBorders>
            <w:vAlign w:val="center"/>
          </w:tcPr>
          <w:p w14:paraId="5905705F">
            <w:pPr>
              <w:autoSpaceDE w:val="0"/>
              <w:autoSpaceDN w:val="0"/>
              <w:adjustRightInd w:val="0"/>
              <w:snapToGrid w:val="0"/>
              <w:spacing w:line="360" w:lineRule="auto"/>
              <w:ind w:right="-2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规格型号</w:t>
            </w:r>
          </w:p>
          <w:p w14:paraId="6B6CD6F7">
            <w:pPr>
              <w:autoSpaceDE w:val="0"/>
              <w:autoSpaceDN w:val="0"/>
              <w:adjustRightInd w:val="0"/>
              <w:snapToGrid w:val="0"/>
              <w:spacing w:line="360" w:lineRule="auto"/>
              <w:ind w:right="-2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（或项目特征描述）</w:t>
            </w:r>
          </w:p>
        </w:tc>
        <w:tc>
          <w:tcPr>
            <w:tcW w:w="1062" w:type="dxa"/>
            <w:vMerge w:val="restart"/>
            <w:tcBorders>
              <w:top w:val="double" w:color="auto" w:sz="4" w:space="0"/>
              <w:left w:val="single" w:color="auto" w:sz="4" w:space="0"/>
              <w:right w:val="single" w:color="auto" w:sz="6" w:space="0"/>
            </w:tcBorders>
            <w:vAlign w:val="center"/>
          </w:tcPr>
          <w:p w14:paraId="5CC2617F">
            <w:pPr>
              <w:autoSpaceDE w:val="0"/>
              <w:autoSpaceDN w:val="0"/>
              <w:adjustRightInd w:val="0"/>
              <w:snapToGrid w:val="0"/>
              <w:spacing w:line="360" w:lineRule="auto"/>
              <w:ind w:right="-20"/>
              <w:jc w:val="cente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制造商</w:t>
            </w:r>
          </w:p>
        </w:tc>
        <w:tc>
          <w:tcPr>
            <w:tcW w:w="1062" w:type="dxa"/>
            <w:vMerge w:val="restart"/>
            <w:tcBorders>
              <w:top w:val="double" w:color="auto" w:sz="4" w:space="0"/>
              <w:left w:val="single" w:color="auto" w:sz="4" w:space="0"/>
              <w:bottom w:val="single" w:color="auto" w:sz="6" w:space="0"/>
              <w:right w:val="single" w:color="auto" w:sz="6" w:space="0"/>
            </w:tcBorders>
            <w:vAlign w:val="center"/>
          </w:tcPr>
          <w:p w14:paraId="75CF3899">
            <w:pPr>
              <w:autoSpaceDE w:val="0"/>
              <w:autoSpaceDN w:val="0"/>
              <w:adjustRightInd w:val="0"/>
              <w:snapToGrid w:val="0"/>
              <w:spacing w:line="360" w:lineRule="auto"/>
              <w:ind w:right="-2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品牌/产地</w:t>
            </w:r>
          </w:p>
        </w:tc>
        <w:tc>
          <w:tcPr>
            <w:tcW w:w="967" w:type="dxa"/>
            <w:vMerge w:val="restart"/>
            <w:tcBorders>
              <w:top w:val="double" w:color="auto" w:sz="4" w:space="0"/>
              <w:left w:val="single" w:color="auto" w:sz="6" w:space="0"/>
              <w:right w:val="single" w:color="auto" w:sz="4" w:space="0"/>
            </w:tcBorders>
            <w:vAlign w:val="center"/>
          </w:tcPr>
          <w:p w14:paraId="69A41AAA">
            <w:pPr>
              <w:autoSpaceDE w:val="0"/>
              <w:autoSpaceDN w:val="0"/>
              <w:adjustRightInd w:val="0"/>
              <w:snapToGrid w:val="0"/>
              <w:spacing w:line="360" w:lineRule="auto"/>
              <w:ind w:right="-20"/>
              <w:jc w:val="center"/>
              <w:rPr>
                <w:rFonts w:hint="eastAsia" w:asciiTheme="minorEastAsia" w:hAnsiTheme="minorEastAsia" w:eastAsiaTheme="minorEastAsia" w:cstheme="minorEastAsia"/>
                <w:color w:val="000000" w:themeColor="text1"/>
                <w:kern w:val="0"/>
                <w:position w:val="-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数量/单位</w:t>
            </w:r>
          </w:p>
        </w:tc>
        <w:tc>
          <w:tcPr>
            <w:tcW w:w="1617" w:type="dxa"/>
            <w:gridSpan w:val="3"/>
            <w:tcBorders>
              <w:top w:val="double" w:color="auto" w:sz="4" w:space="0"/>
              <w:left w:val="single" w:color="auto" w:sz="4" w:space="0"/>
              <w:bottom w:val="single" w:color="auto" w:sz="6" w:space="0"/>
              <w:right w:val="single" w:color="auto" w:sz="6" w:space="0"/>
            </w:tcBorders>
            <w:vAlign w:val="center"/>
          </w:tcPr>
          <w:p w14:paraId="2F58FAEA">
            <w:pPr>
              <w:autoSpaceDE w:val="0"/>
              <w:autoSpaceDN w:val="0"/>
              <w:adjustRightInd w:val="0"/>
              <w:snapToGrid w:val="0"/>
              <w:spacing w:line="360" w:lineRule="auto"/>
              <w:ind w:right="-20"/>
              <w:jc w:val="center"/>
              <w:rPr>
                <w:rFonts w:hint="eastAsia" w:asciiTheme="minorEastAsia" w:hAnsiTheme="minorEastAsia" w:eastAsiaTheme="minorEastAsia" w:cstheme="minorEastAsia"/>
                <w:color w:val="000000" w:themeColor="text1"/>
                <w:kern w:val="0"/>
                <w:position w:val="-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position w:val="-1"/>
                <w:szCs w:val="21"/>
                <w:highlight w:val="none"/>
                <w14:textFill>
                  <w14:solidFill>
                    <w14:schemeClr w14:val="tx1"/>
                  </w14:solidFill>
                </w14:textFill>
              </w:rPr>
              <w:t>金额（元）</w:t>
            </w:r>
          </w:p>
        </w:tc>
        <w:tc>
          <w:tcPr>
            <w:tcW w:w="809" w:type="dxa"/>
            <w:gridSpan w:val="2"/>
            <w:vMerge w:val="restart"/>
            <w:tcBorders>
              <w:top w:val="double" w:color="auto" w:sz="4" w:space="0"/>
              <w:left w:val="single" w:color="auto" w:sz="6" w:space="0"/>
              <w:bottom w:val="single" w:color="auto" w:sz="6" w:space="0"/>
              <w:right w:val="double" w:color="auto" w:sz="4" w:space="0"/>
            </w:tcBorders>
            <w:vAlign w:val="center"/>
          </w:tcPr>
          <w:p w14:paraId="45EE30B4">
            <w:pPr>
              <w:autoSpaceDE w:val="0"/>
              <w:autoSpaceDN w:val="0"/>
              <w:adjustRightInd w:val="0"/>
              <w:snapToGrid w:val="0"/>
              <w:spacing w:line="360" w:lineRule="auto"/>
              <w:ind w:right="-20"/>
              <w:jc w:val="center"/>
              <w:rPr>
                <w:rFonts w:hint="eastAsia" w:asciiTheme="minorEastAsia" w:hAnsiTheme="minorEastAsia" w:eastAsiaTheme="minorEastAsia" w:cstheme="minorEastAsia"/>
                <w:color w:val="000000" w:themeColor="text1"/>
                <w:kern w:val="0"/>
                <w:position w:val="-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position w:val="-1"/>
                <w:szCs w:val="21"/>
                <w:highlight w:val="none"/>
                <w14:textFill>
                  <w14:solidFill>
                    <w14:schemeClr w14:val="tx1"/>
                  </w14:solidFill>
                </w14:textFill>
              </w:rPr>
              <w:t>备注</w:t>
            </w:r>
          </w:p>
        </w:tc>
      </w:tr>
      <w:tr w14:paraId="60088056">
        <w:tblPrEx>
          <w:tblCellMar>
            <w:top w:w="0" w:type="dxa"/>
            <w:left w:w="0" w:type="dxa"/>
            <w:bottom w:w="0" w:type="dxa"/>
            <w:right w:w="0" w:type="dxa"/>
          </w:tblCellMar>
        </w:tblPrEx>
        <w:trPr>
          <w:gridAfter w:val="1"/>
          <w:wAfter w:w="1" w:type="dxa"/>
          <w:trHeight w:val="415" w:hRule="exact"/>
        </w:trPr>
        <w:tc>
          <w:tcPr>
            <w:tcW w:w="1519" w:type="dxa"/>
            <w:gridSpan w:val="2"/>
            <w:vMerge w:val="continue"/>
            <w:tcBorders>
              <w:left w:val="double" w:color="auto" w:sz="4" w:space="0"/>
              <w:bottom w:val="single" w:color="auto" w:sz="6" w:space="0"/>
              <w:right w:val="single" w:color="auto" w:sz="6" w:space="0"/>
            </w:tcBorders>
          </w:tcPr>
          <w:p w14:paraId="184072D0">
            <w:pPr>
              <w:autoSpaceDE w:val="0"/>
              <w:autoSpaceDN w:val="0"/>
              <w:adjustRightInd w:val="0"/>
              <w:snapToGrid w:val="0"/>
              <w:spacing w:line="360" w:lineRule="auto"/>
              <w:ind w:left="352" w:right="-20"/>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882" w:type="dxa"/>
            <w:vMerge w:val="continue"/>
            <w:tcBorders>
              <w:top w:val="single" w:color="auto" w:sz="6" w:space="0"/>
              <w:left w:val="single" w:color="auto" w:sz="6" w:space="0"/>
              <w:bottom w:val="single" w:color="auto" w:sz="6" w:space="0"/>
              <w:right w:val="single" w:color="auto" w:sz="4" w:space="0"/>
            </w:tcBorders>
            <w:vAlign w:val="center"/>
          </w:tcPr>
          <w:p w14:paraId="33736F29">
            <w:pPr>
              <w:autoSpaceDE w:val="0"/>
              <w:autoSpaceDN w:val="0"/>
              <w:adjustRightInd w:val="0"/>
              <w:snapToGrid w:val="0"/>
              <w:spacing w:line="360" w:lineRule="auto"/>
              <w:ind w:right="-2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62" w:type="dxa"/>
            <w:vMerge w:val="continue"/>
            <w:tcBorders>
              <w:left w:val="single" w:color="auto" w:sz="4" w:space="0"/>
              <w:bottom w:val="single" w:color="auto" w:sz="6" w:space="0"/>
              <w:right w:val="single" w:color="auto" w:sz="6" w:space="0"/>
            </w:tcBorders>
            <w:vAlign w:val="center"/>
          </w:tcPr>
          <w:p w14:paraId="3D1A8D38">
            <w:pPr>
              <w:autoSpaceDE w:val="0"/>
              <w:autoSpaceDN w:val="0"/>
              <w:adjustRightInd w:val="0"/>
              <w:snapToGrid w:val="0"/>
              <w:spacing w:line="360" w:lineRule="auto"/>
              <w:ind w:right="-2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62" w:type="dxa"/>
            <w:vMerge w:val="continue"/>
            <w:tcBorders>
              <w:top w:val="single" w:color="auto" w:sz="6" w:space="0"/>
              <w:left w:val="single" w:color="auto" w:sz="4" w:space="0"/>
              <w:bottom w:val="single" w:color="auto" w:sz="6" w:space="0"/>
              <w:right w:val="single" w:color="auto" w:sz="6" w:space="0"/>
            </w:tcBorders>
            <w:vAlign w:val="center"/>
          </w:tcPr>
          <w:p w14:paraId="792484D1">
            <w:pPr>
              <w:autoSpaceDE w:val="0"/>
              <w:autoSpaceDN w:val="0"/>
              <w:adjustRightInd w:val="0"/>
              <w:snapToGrid w:val="0"/>
              <w:spacing w:line="360" w:lineRule="auto"/>
              <w:ind w:right="-2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67" w:type="dxa"/>
            <w:vMerge w:val="continue"/>
            <w:tcBorders>
              <w:left w:val="single" w:color="auto" w:sz="6" w:space="0"/>
              <w:bottom w:val="single" w:color="auto" w:sz="6" w:space="0"/>
              <w:right w:val="single" w:color="auto" w:sz="4" w:space="0"/>
            </w:tcBorders>
            <w:vAlign w:val="center"/>
          </w:tcPr>
          <w:p w14:paraId="0BB5629A">
            <w:pPr>
              <w:autoSpaceDE w:val="0"/>
              <w:autoSpaceDN w:val="0"/>
              <w:adjustRightInd w:val="0"/>
              <w:snapToGrid w:val="0"/>
              <w:spacing w:line="360" w:lineRule="auto"/>
              <w:ind w:right="-2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06" w:type="dxa"/>
            <w:tcBorders>
              <w:top w:val="single" w:color="auto" w:sz="6" w:space="0"/>
              <w:left w:val="single" w:color="auto" w:sz="4" w:space="0"/>
              <w:bottom w:val="single" w:color="auto" w:sz="6" w:space="0"/>
              <w:right w:val="single" w:color="auto" w:sz="4" w:space="0"/>
            </w:tcBorders>
            <w:vAlign w:val="center"/>
          </w:tcPr>
          <w:p w14:paraId="1B540E53">
            <w:pPr>
              <w:autoSpaceDE w:val="0"/>
              <w:autoSpaceDN w:val="0"/>
              <w:adjustRightInd w:val="0"/>
              <w:snapToGrid w:val="0"/>
              <w:spacing w:line="360" w:lineRule="auto"/>
              <w:ind w:right="-2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position w:val="-1"/>
                <w:szCs w:val="21"/>
                <w:highlight w:val="none"/>
                <w14:textFill>
                  <w14:solidFill>
                    <w14:schemeClr w14:val="tx1"/>
                  </w14:solidFill>
                </w14:textFill>
              </w:rPr>
              <w:t>单价</w:t>
            </w:r>
          </w:p>
        </w:tc>
        <w:tc>
          <w:tcPr>
            <w:tcW w:w="811" w:type="dxa"/>
            <w:gridSpan w:val="2"/>
            <w:tcBorders>
              <w:top w:val="single" w:color="auto" w:sz="6" w:space="0"/>
              <w:left w:val="single" w:color="auto" w:sz="4" w:space="0"/>
              <w:bottom w:val="single" w:color="auto" w:sz="6" w:space="0"/>
              <w:right w:val="single" w:color="auto" w:sz="6" w:space="0"/>
            </w:tcBorders>
            <w:vAlign w:val="center"/>
          </w:tcPr>
          <w:p w14:paraId="4B23E085">
            <w:pPr>
              <w:autoSpaceDE w:val="0"/>
              <w:autoSpaceDN w:val="0"/>
              <w:adjustRightInd w:val="0"/>
              <w:snapToGrid w:val="0"/>
              <w:spacing w:line="360" w:lineRule="auto"/>
              <w:ind w:left="70" w:right="-2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小计</w:t>
            </w:r>
          </w:p>
        </w:tc>
        <w:tc>
          <w:tcPr>
            <w:tcW w:w="809" w:type="dxa"/>
            <w:gridSpan w:val="2"/>
            <w:vMerge w:val="continue"/>
            <w:tcBorders>
              <w:top w:val="single" w:color="auto" w:sz="6" w:space="0"/>
              <w:left w:val="single" w:color="auto" w:sz="6" w:space="0"/>
              <w:bottom w:val="single" w:color="auto" w:sz="6" w:space="0"/>
              <w:right w:val="double" w:color="auto" w:sz="4" w:space="0"/>
            </w:tcBorders>
          </w:tcPr>
          <w:p w14:paraId="1BC951E7">
            <w:pPr>
              <w:autoSpaceDE w:val="0"/>
              <w:autoSpaceDN w:val="0"/>
              <w:adjustRightInd w:val="0"/>
              <w:snapToGrid w:val="0"/>
              <w:spacing w:line="360" w:lineRule="auto"/>
              <w:ind w:left="422" w:right="-20"/>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0744154D">
        <w:tblPrEx>
          <w:tblCellMar>
            <w:top w:w="0" w:type="dxa"/>
            <w:left w:w="0" w:type="dxa"/>
            <w:bottom w:w="0" w:type="dxa"/>
            <w:right w:w="0" w:type="dxa"/>
          </w:tblCellMar>
        </w:tblPrEx>
        <w:trPr>
          <w:gridAfter w:val="1"/>
          <w:wAfter w:w="1" w:type="dxa"/>
          <w:trHeight w:val="378" w:hRule="exact"/>
        </w:trPr>
        <w:tc>
          <w:tcPr>
            <w:tcW w:w="295" w:type="dxa"/>
            <w:tcBorders>
              <w:top w:val="single" w:color="auto" w:sz="6" w:space="0"/>
              <w:left w:val="double" w:color="auto" w:sz="4" w:space="0"/>
              <w:bottom w:val="single" w:color="auto" w:sz="6" w:space="0"/>
              <w:right w:val="single" w:color="auto" w:sz="6" w:space="0"/>
            </w:tcBorders>
            <w:vAlign w:val="center"/>
          </w:tcPr>
          <w:p w14:paraId="5A7308EC">
            <w:pPr>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w:t>
            </w:r>
          </w:p>
        </w:tc>
        <w:tc>
          <w:tcPr>
            <w:tcW w:w="1224" w:type="dxa"/>
            <w:tcBorders>
              <w:top w:val="single" w:color="auto" w:sz="6" w:space="0"/>
              <w:left w:val="single" w:color="auto" w:sz="6" w:space="0"/>
              <w:bottom w:val="single" w:color="auto" w:sz="6" w:space="0"/>
              <w:right w:val="single" w:color="auto" w:sz="6" w:space="0"/>
            </w:tcBorders>
            <w:vAlign w:val="center"/>
          </w:tcPr>
          <w:p w14:paraId="530E47CA">
            <w:pPr>
              <w:autoSpaceDE w:val="0"/>
              <w:autoSpaceDN w:val="0"/>
              <w:adjustRightInd w:val="0"/>
              <w:snapToGrid w:val="0"/>
              <w:spacing w:line="360" w:lineRule="auto"/>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882" w:type="dxa"/>
            <w:tcBorders>
              <w:top w:val="single" w:color="auto" w:sz="6" w:space="0"/>
              <w:left w:val="single" w:color="auto" w:sz="6" w:space="0"/>
              <w:bottom w:val="single" w:color="auto" w:sz="6" w:space="0"/>
              <w:right w:val="single" w:color="auto" w:sz="4" w:space="0"/>
            </w:tcBorders>
          </w:tcPr>
          <w:p w14:paraId="1836F2E5">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62" w:type="dxa"/>
            <w:tcBorders>
              <w:top w:val="single" w:color="auto" w:sz="6" w:space="0"/>
              <w:left w:val="single" w:color="auto" w:sz="4" w:space="0"/>
              <w:bottom w:val="single" w:color="auto" w:sz="6" w:space="0"/>
              <w:right w:val="single" w:color="auto" w:sz="6" w:space="0"/>
            </w:tcBorders>
          </w:tcPr>
          <w:p w14:paraId="5D4D507C">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62" w:type="dxa"/>
            <w:tcBorders>
              <w:top w:val="single" w:color="auto" w:sz="6" w:space="0"/>
              <w:left w:val="single" w:color="auto" w:sz="4" w:space="0"/>
              <w:bottom w:val="single" w:color="auto" w:sz="6" w:space="0"/>
              <w:right w:val="single" w:color="auto" w:sz="6" w:space="0"/>
            </w:tcBorders>
          </w:tcPr>
          <w:p w14:paraId="26D7CA36">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67" w:type="dxa"/>
            <w:tcBorders>
              <w:top w:val="single" w:color="auto" w:sz="6" w:space="0"/>
              <w:left w:val="single" w:color="auto" w:sz="6" w:space="0"/>
              <w:bottom w:val="single" w:color="auto" w:sz="6" w:space="0"/>
              <w:right w:val="single" w:color="auto" w:sz="4" w:space="0"/>
            </w:tcBorders>
          </w:tcPr>
          <w:p w14:paraId="16F0D2C2">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06" w:type="dxa"/>
            <w:tcBorders>
              <w:top w:val="single" w:color="auto" w:sz="6" w:space="0"/>
              <w:left w:val="single" w:color="auto" w:sz="6" w:space="0"/>
              <w:bottom w:val="single" w:color="auto" w:sz="6" w:space="0"/>
              <w:right w:val="single" w:color="auto" w:sz="6" w:space="0"/>
            </w:tcBorders>
          </w:tcPr>
          <w:p w14:paraId="2F35FC27">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11" w:type="dxa"/>
            <w:gridSpan w:val="2"/>
            <w:tcBorders>
              <w:top w:val="single" w:color="auto" w:sz="6" w:space="0"/>
              <w:left w:val="single" w:color="auto" w:sz="6" w:space="0"/>
              <w:bottom w:val="single" w:color="auto" w:sz="6" w:space="0"/>
              <w:right w:val="single" w:color="auto" w:sz="6" w:space="0"/>
            </w:tcBorders>
          </w:tcPr>
          <w:p w14:paraId="37ADDB6C">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09" w:type="dxa"/>
            <w:gridSpan w:val="2"/>
            <w:tcBorders>
              <w:top w:val="single" w:color="auto" w:sz="6" w:space="0"/>
              <w:left w:val="single" w:color="auto" w:sz="6" w:space="0"/>
              <w:bottom w:val="single" w:color="auto" w:sz="6" w:space="0"/>
              <w:right w:val="double" w:color="auto" w:sz="4" w:space="0"/>
            </w:tcBorders>
          </w:tcPr>
          <w:p w14:paraId="5C6D7A39">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77F5C76D">
        <w:tblPrEx>
          <w:tblCellMar>
            <w:top w:w="0" w:type="dxa"/>
            <w:left w:w="0" w:type="dxa"/>
            <w:bottom w:w="0" w:type="dxa"/>
            <w:right w:w="0" w:type="dxa"/>
          </w:tblCellMar>
        </w:tblPrEx>
        <w:trPr>
          <w:gridAfter w:val="1"/>
          <w:wAfter w:w="1" w:type="dxa"/>
          <w:trHeight w:val="415" w:hRule="exact"/>
        </w:trPr>
        <w:tc>
          <w:tcPr>
            <w:tcW w:w="295" w:type="dxa"/>
            <w:tcBorders>
              <w:top w:val="single" w:color="auto" w:sz="6" w:space="0"/>
              <w:left w:val="double" w:color="auto" w:sz="4" w:space="0"/>
              <w:bottom w:val="single" w:color="auto" w:sz="6" w:space="0"/>
              <w:right w:val="single" w:color="auto" w:sz="6" w:space="0"/>
            </w:tcBorders>
            <w:vAlign w:val="center"/>
          </w:tcPr>
          <w:p w14:paraId="7DC27A98">
            <w:pPr>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w:t>
            </w:r>
          </w:p>
        </w:tc>
        <w:tc>
          <w:tcPr>
            <w:tcW w:w="1224" w:type="dxa"/>
            <w:tcBorders>
              <w:top w:val="single" w:color="auto" w:sz="6" w:space="0"/>
              <w:left w:val="single" w:color="auto" w:sz="6" w:space="0"/>
              <w:bottom w:val="single" w:color="auto" w:sz="6" w:space="0"/>
              <w:right w:val="single" w:color="auto" w:sz="6" w:space="0"/>
            </w:tcBorders>
            <w:vAlign w:val="center"/>
          </w:tcPr>
          <w:p w14:paraId="47DB16E0">
            <w:pPr>
              <w:autoSpaceDE w:val="0"/>
              <w:autoSpaceDN w:val="0"/>
              <w:adjustRightInd w:val="0"/>
              <w:snapToGrid w:val="0"/>
              <w:spacing w:line="360" w:lineRule="auto"/>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882" w:type="dxa"/>
            <w:tcBorders>
              <w:top w:val="single" w:color="auto" w:sz="6" w:space="0"/>
              <w:left w:val="single" w:color="auto" w:sz="6" w:space="0"/>
              <w:bottom w:val="single" w:color="auto" w:sz="6" w:space="0"/>
              <w:right w:val="single" w:color="auto" w:sz="4" w:space="0"/>
            </w:tcBorders>
          </w:tcPr>
          <w:p w14:paraId="24C9974C">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62" w:type="dxa"/>
            <w:tcBorders>
              <w:top w:val="single" w:color="auto" w:sz="6" w:space="0"/>
              <w:left w:val="single" w:color="auto" w:sz="4" w:space="0"/>
              <w:bottom w:val="single" w:color="auto" w:sz="6" w:space="0"/>
              <w:right w:val="single" w:color="auto" w:sz="6" w:space="0"/>
            </w:tcBorders>
          </w:tcPr>
          <w:p w14:paraId="1FAE6716">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62" w:type="dxa"/>
            <w:tcBorders>
              <w:top w:val="single" w:color="auto" w:sz="6" w:space="0"/>
              <w:left w:val="single" w:color="auto" w:sz="4" w:space="0"/>
              <w:bottom w:val="single" w:color="auto" w:sz="6" w:space="0"/>
              <w:right w:val="single" w:color="auto" w:sz="6" w:space="0"/>
            </w:tcBorders>
          </w:tcPr>
          <w:p w14:paraId="1D814342">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67" w:type="dxa"/>
            <w:tcBorders>
              <w:top w:val="single" w:color="auto" w:sz="6" w:space="0"/>
              <w:left w:val="single" w:color="auto" w:sz="6" w:space="0"/>
              <w:bottom w:val="single" w:color="auto" w:sz="6" w:space="0"/>
              <w:right w:val="single" w:color="auto" w:sz="4" w:space="0"/>
            </w:tcBorders>
          </w:tcPr>
          <w:p w14:paraId="69D43923">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06" w:type="dxa"/>
            <w:tcBorders>
              <w:top w:val="single" w:color="auto" w:sz="6" w:space="0"/>
              <w:left w:val="single" w:color="auto" w:sz="6" w:space="0"/>
              <w:bottom w:val="single" w:color="auto" w:sz="6" w:space="0"/>
              <w:right w:val="single" w:color="auto" w:sz="6" w:space="0"/>
            </w:tcBorders>
          </w:tcPr>
          <w:p w14:paraId="297996EB">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11" w:type="dxa"/>
            <w:gridSpan w:val="2"/>
            <w:tcBorders>
              <w:top w:val="single" w:color="auto" w:sz="6" w:space="0"/>
              <w:left w:val="single" w:color="auto" w:sz="6" w:space="0"/>
              <w:bottom w:val="single" w:color="auto" w:sz="6" w:space="0"/>
              <w:right w:val="single" w:color="auto" w:sz="6" w:space="0"/>
            </w:tcBorders>
          </w:tcPr>
          <w:p w14:paraId="44D52F34">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09" w:type="dxa"/>
            <w:gridSpan w:val="2"/>
            <w:tcBorders>
              <w:top w:val="single" w:color="auto" w:sz="6" w:space="0"/>
              <w:left w:val="single" w:color="auto" w:sz="6" w:space="0"/>
              <w:bottom w:val="single" w:color="auto" w:sz="6" w:space="0"/>
              <w:right w:val="double" w:color="auto" w:sz="4" w:space="0"/>
            </w:tcBorders>
          </w:tcPr>
          <w:p w14:paraId="5208DB10">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2F57BB1B">
        <w:tblPrEx>
          <w:tblCellMar>
            <w:top w:w="0" w:type="dxa"/>
            <w:left w:w="0" w:type="dxa"/>
            <w:bottom w:w="0" w:type="dxa"/>
            <w:right w:w="0" w:type="dxa"/>
          </w:tblCellMar>
        </w:tblPrEx>
        <w:trPr>
          <w:gridAfter w:val="1"/>
          <w:wAfter w:w="1" w:type="dxa"/>
          <w:trHeight w:val="415" w:hRule="exact"/>
        </w:trPr>
        <w:tc>
          <w:tcPr>
            <w:tcW w:w="295" w:type="dxa"/>
            <w:tcBorders>
              <w:top w:val="single" w:color="auto" w:sz="6" w:space="0"/>
              <w:left w:val="double" w:color="auto" w:sz="4" w:space="0"/>
              <w:bottom w:val="single" w:color="auto" w:sz="6" w:space="0"/>
              <w:right w:val="single" w:color="auto" w:sz="6" w:space="0"/>
            </w:tcBorders>
            <w:vAlign w:val="center"/>
          </w:tcPr>
          <w:p w14:paraId="73D6E457">
            <w:pPr>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w:t>
            </w:r>
          </w:p>
        </w:tc>
        <w:tc>
          <w:tcPr>
            <w:tcW w:w="1224" w:type="dxa"/>
            <w:tcBorders>
              <w:top w:val="single" w:color="auto" w:sz="6" w:space="0"/>
              <w:left w:val="single" w:color="auto" w:sz="6" w:space="0"/>
              <w:bottom w:val="single" w:color="auto" w:sz="6" w:space="0"/>
              <w:right w:val="single" w:color="auto" w:sz="6" w:space="0"/>
            </w:tcBorders>
            <w:vAlign w:val="center"/>
          </w:tcPr>
          <w:p w14:paraId="444FDF63">
            <w:pPr>
              <w:autoSpaceDE w:val="0"/>
              <w:autoSpaceDN w:val="0"/>
              <w:adjustRightInd w:val="0"/>
              <w:snapToGrid w:val="0"/>
              <w:spacing w:line="360" w:lineRule="auto"/>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882" w:type="dxa"/>
            <w:tcBorders>
              <w:top w:val="single" w:color="auto" w:sz="6" w:space="0"/>
              <w:left w:val="single" w:color="auto" w:sz="6" w:space="0"/>
              <w:bottom w:val="single" w:color="auto" w:sz="6" w:space="0"/>
              <w:right w:val="single" w:color="auto" w:sz="4" w:space="0"/>
            </w:tcBorders>
          </w:tcPr>
          <w:p w14:paraId="5CC923D4">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62" w:type="dxa"/>
            <w:tcBorders>
              <w:top w:val="single" w:color="auto" w:sz="6" w:space="0"/>
              <w:left w:val="single" w:color="auto" w:sz="4" w:space="0"/>
              <w:bottom w:val="single" w:color="auto" w:sz="6" w:space="0"/>
              <w:right w:val="single" w:color="auto" w:sz="6" w:space="0"/>
            </w:tcBorders>
          </w:tcPr>
          <w:p w14:paraId="11928DD6">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62" w:type="dxa"/>
            <w:tcBorders>
              <w:top w:val="single" w:color="auto" w:sz="6" w:space="0"/>
              <w:left w:val="single" w:color="auto" w:sz="4" w:space="0"/>
              <w:bottom w:val="single" w:color="auto" w:sz="6" w:space="0"/>
              <w:right w:val="single" w:color="auto" w:sz="6" w:space="0"/>
            </w:tcBorders>
          </w:tcPr>
          <w:p w14:paraId="7071B44A">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67" w:type="dxa"/>
            <w:tcBorders>
              <w:top w:val="single" w:color="auto" w:sz="6" w:space="0"/>
              <w:left w:val="single" w:color="auto" w:sz="6" w:space="0"/>
              <w:bottom w:val="single" w:color="auto" w:sz="6" w:space="0"/>
              <w:right w:val="single" w:color="auto" w:sz="4" w:space="0"/>
            </w:tcBorders>
          </w:tcPr>
          <w:p w14:paraId="20567C87">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06" w:type="dxa"/>
            <w:tcBorders>
              <w:top w:val="single" w:color="auto" w:sz="6" w:space="0"/>
              <w:left w:val="single" w:color="auto" w:sz="6" w:space="0"/>
              <w:bottom w:val="single" w:color="auto" w:sz="6" w:space="0"/>
              <w:right w:val="single" w:color="auto" w:sz="6" w:space="0"/>
            </w:tcBorders>
          </w:tcPr>
          <w:p w14:paraId="1F383F6F">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11" w:type="dxa"/>
            <w:gridSpan w:val="2"/>
            <w:tcBorders>
              <w:top w:val="single" w:color="auto" w:sz="6" w:space="0"/>
              <w:left w:val="single" w:color="auto" w:sz="6" w:space="0"/>
              <w:bottom w:val="single" w:color="auto" w:sz="6" w:space="0"/>
              <w:right w:val="single" w:color="auto" w:sz="6" w:space="0"/>
            </w:tcBorders>
          </w:tcPr>
          <w:p w14:paraId="19F0A63E">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09" w:type="dxa"/>
            <w:gridSpan w:val="2"/>
            <w:tcBorders>
              <w:top w:val="single" w:color="auto" w:sz="6" w:space="0"/>
              <w:left w:val="single" w:color="auto" w:sz="6" w:space="0"/>
              <w:bottom w:val="single" w:color="auto" w:sz="6" w:space="0"/>
              <w:right w:val="double" w:color="auto" w:sz="4" w:space="0"/>
            </w:tcBorders>
          </w:tcPr>
          <w:p w14:paraId="4C0AB16B">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228EF37D">
        <w:tblPrEx>
          <w:tblCellMar>
            <w:top w:w="0" w:type="dxa"/>
            <w:left w:w="0" w:type="dxa"/>
            <w:bottom w:w="0" w:type="dxa"/>
            <w:right w:w="0" w:type="dxa"/>
          </w:tblCellMar>
        </w:tblPrEx>
        <w:trPr>
          <w:gridAfter w:val="1"/>
          <w:wAfter w:w="1" w:type="dxa"/>
          <w:trHeight w:val="415" w:hRule="exact"/>
        </w:trPr>
        <w:tc>
          <w:tcPr>
            <w:tcW w:w="295" w:type="dxa"/>
            <w:tcBorders>
              <w:top w:val="single" w:color="auto" w:sz="6" w:space="0"/>
              <w:left w:val="double" w:color="auto" w:sz="4" w:space="0"/>
              <w:bottom w:val="single" w:color="auto" w:sz="6" w:space="0"/>
              <w:right w:val="single" w:color="auto" w:sz="6" w:space="0"/>
            </w:tcBorders>
            <w:vAlign w:val="center"/>
          </w:tcPr>
          <w:p w14:paraId="32C32FDB">
            <w:pPr>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w:t>
            </w:r>
          </w:p>
        </w:tc>
        <w:tc>
          <w:tcPr>
            <w:tcW w:w="1224" w:type="dxa"/>
            <w:tcBorders>
              <w:top w:val="single" w:color="auto" w:sz="6" w:space="0"/>
              <w:left w:val="single" w:color="auto" w:sz="6" w:space="0"/>
              <w:bottom w:val="single" w:color="auto" w:sz="6" w:space="0"/>
              <w:right w:val="single" w:color="auto" w:sz="6" w:space="0"/>
            </w:tcBorders>
            <w:vAlign w:val="center"/>
          </w:tcPr>
          <w:p w14:paraId="7CBF86D5">
            <w:pPr>
              <w:autoSpaceDE w:val="0"/>
              <w:autoSpaceDN w:val="0"/>
              <w:adjustRightInd w:val="0"/>
              <w:snapToGrid w:val="0"/>
              <w:spacing w:line="360" w:lineRule="auto"/>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882" w:type="dxa"/>
            <w:tcBorders>
              <w:top w:val="single" w:color="auto" w:sz="6" w:space="0"/>
              <w:left w:val="single" w:color="auto" w:sz="6" w:space="0"/>
              <w:bottom w:val="single" w:color="auto" w:sz="6" w:space="0"/>
              <w:right w:val="single" w:color="auto" w:sz="4" w:space="0"/>
            </w:tcBorders>
          </w:tcPr>
          <w:p w14:paraId="1B6EFB4D">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62" w:type="dxa"/>
            <w:tcBorders>
              <w:top w:val="single" w:color="auto" w:sz="6" w:space="0"/>
              <w:left w:val="single" w:color="auto" w:sz="4" w:space="0"/>
              <w:bottom w:val="single" w:color="auto" w:sz="6" w:space="0"/>
              <w:right w:val="single" w:color="auto" w:sz="6" w:space="0"/>
            </w:tcBorders>
          </w:tcPr>
          <w:p w14:paraId="2D0F597B">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62" w:type="dxa"/>
            <w:tcBorders>
              <w:top w:val="single" w:color="auto" w:sz="6" w:space="0"/>
              <w:left w:val="single" w:color="auto" w:sz="4" w:space="0"/>
              <w:bottom w:val="single" w:color="auto" w:sz="6" w:space="0"/>
              <w:right w:val="single" w:color="auto" w:sz="6" w:space="0"/>
            </w:tcBorders>
          </w:tcPr>
          <w:p w14:paraId="44F058F6">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67" w:type="dxa"/>
            <w:tcBorders>
              <w:top w:val="single" w:color="auto" w:sz="6" w:space="0"/>
              <w:left w:val="single" w:color="auto" w:sz="6" w:space="0"/>
              <w:bottom w:val="single" w:color="auto" w:sz="6" w:space="0"/>
              <w:right w:val="single" w:color="auto" w:sz="4" w:space="0"/>
            </w:tcBorders>
          </w:tcPr>
          <w:p w14:paraId="5D177516">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06" w:type="dxa"/>
            <w:tcBorders>
              <w:top w:val="single" w:color="auto" w:sz="6" w:space="0"/>
              <w:left w:val="single" w:color="auto" w:sz="4" w:space="0"/>
              <w:bottom w:val="single" w:color="auto" w:sz="6" w:space="0"/>
              <w:right w:val="single" w:color="auto" w:sz="6" w:space="0"/>
            </w:tcBorders>
          </w:tcPr>
          <w:p w14:paraId="28AA9055">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11" w:type="dxa"/>
            <w:gridSpan w:val="2"/>
            <w:tcBorders>
              <w:top w:val="single" w:color="auto" w:sz="6" w:space="0"/>
              <w:left w:val="single" w:color="auto" w:sz="6" w:space="0"/>
              <w:bottom w:val="single" w:color="auto" w:sz="6" w:space="0"/>
              <w:right w:val="single" w:color="auto" w:sz="6" w:space="0"/>
            </w:tcBorders>
          </w:tcPr>
          <w:p w14:paraId="5523D684">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09" w:type="dxa"/>
            <w:gridSpan w:val="2"/>
            <w:tcBorders>
              <w:top w:val="single" w:color="auto" w:sz="6" w:space="0"/>
              <w:left w:val="single" w:color="auto" w:sz="6" w:space="0"/>
              <w:bottom w:val="single" w:color="auto" w:sz="6" w:space="0"/>
              <w:right w:val="double" w:color="auto" w:sz="4" w:space="0"/>
            </w:tcBorders>
          </w:tcPr>
          <w:p w14:paraId="753F48DB">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007194CC">
        <w:tblPrEx>
          <w:tblCellMar>
            <w:top w:w="0" w:type="dxa"/>
            <w:left w:w="0" w:type="dxa"/>
            <w:bottom w:w="0" w:type="dxa"/>
            <w:right w:w="0" w:type="dxa"/>
          </w:tblCellMar>
        </w:tblPrEx>
        <w:trPr>
          <w:gridAfter w:val="1"/>
          <w:wAfter w:w="1" w:type="dxa"/>
          <w:trHeight w:val="415" w:hRule="exact"/>
        </w:trPr>
        <w:tc>
          <w:tcPr>
            <w:tcW w:w="295" w:type="dxa"/>
            <w:tcBorders>
              <w:top w:val="single" w:color="auto" w:sz="6" w:space="0"/>
              <w:left w:val="double" w:color="auto" w:sz="4" w:space="0"/>
              <w:bottom w:val="single" w:color="auto" w:sz="6" w:space="0"/>
              <w:right w:val="single" w:color="auto" w:sz="6" w:space="0"/>
            </w:tcBorders>
            <w:vAlign w:val="center"/>
          </w:tcPr>
          <w:p w14:paraId="786D5E81">
            <w:pPr>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w:t>
            </w:r>
          </w:p>
        </w:tc>
        <w:tc>
          <w:tcPr>
            <w:tcW w:w="1224" w:type="dxa"/>
            <w:tcBorders>
              <w:top w:val="single" w:color="auto" w:sz="6" w:space="0"/>
              <w:left w:val="single" w:color="auto" w:sz="6" w:space="0"/>
              <w:bottom w:val="single" w:color="auto" w:sz="6" w:space="0"/>
              <w:right w:val="single" w:color="auto" w:sz="6" w:space="0"/>
            </w:tcBorders>
            <w:vAlign w:val="center"/>
          </w:tcPr>
          <w:p w14:paraId="706DF873">
            <w:pPr>
              <w:autoSpaceDE w:val="0"/>
              <w:autoSpaceDN w:val="0"/>
              <w:adjustRightInd w:val="0"/>
              <w:snapToGrid w:val="0"/>
              <w:spacing w:line="360" w:lineRule="auto"/>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882" w:type="dxa"/>
            <w:tcBorders>
              <w:top w:val="single" w:color="auto" w:sz="6" w:space="0"/>
              <w:left w:val="single" w:color="auto" w:sz="6" w:space="0"/>
              <w:bottom w:val="single" w:color="auto" w:sz="6" w:space="0"/>
              <w:right w:val="single" w:color="auto" w:sz="4" w:space="0"/>
            </w:tcBorders>
          </w:tcPr>
          <w:p w14:paraId="2D1BC4A4">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62" w:type="dxa"/>
            <w:tcBorders>
              <w:top w:val="single" w:color="auto" w:sz="6" w:space="0"/>
              <w:left w:val="single" w:color="auto" w:sz="4" w:space="0"/>
              <w:bottom w:val="single" w:color="auto" w:sz="6" w:space="0"/>
              <w:right w:val="single" w:color="auto" w:sz="6" w:space="0"/>
            </w:tcBorders>
          </w:tcPr>
          <w:p w14:paraId="29E077DA">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62" w:type="dxa"/>
            <w:tcBorders>
              <w:top w:val="single" w:color="auto" w:sz="6" w:space="0"/>
              <w:left w:val="single" w:color="auto" w:sz="4" w:space="0"/>
              <w:bottom w:val="single" w:color="auto" w:sz="6" w:space="0"/>
              <w:right w:val="single" w:color="auto" w:sz="6" w:space="0"/>
            </w:tcBorders>
          </w:tcPr>
          <w:p w14:paraId="6D1CFCF7">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67" w:type="dxa"/>
            <w:tcBorders>
              <w:top w:val="single" w:color="auto" w:sz="6" w:space="0"/>
              <w:left w:val="single" w:color="auto" w:sz="6" w:space="0"/>
              <w:bottom w:val="single" w:color="auto" w:sz="6" w:space="0"/>
              <w:right w:val="single" w:color="auto" w:sz="4" w:space="0"/>
            </w:tcBorders>
          </w:tcPr>
          <w:p w14:paraId="6A27958E">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06" w:type="dxa"/>
            <w:tcBorders>
              <w:top w:val="single" w:color="auto" w:sz="6" w:space="0"/>
              <w:left w:val="single" w:color="auto" w:sz="4" w:space="0"/>
              <w:bottom w:val="single" w:color="auto" w:sz="6" w:space="0"/>
              <w:right w:val="single" w:color="auto" w:sz="6" w:space="0"/>
            </w:tcBorders>
          </w:tcPr>
          <w:p w14:paraId="72F92133">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11" w:type="dxa"/>
            <w:gridSpan w:val="2"/>
            <w:tcBorders>
              <w:top w:val="single" w:color="auto" w:sz="6" w:space="0"/>
              <w:left w:val="single" w:color="auto" w:sz="6" w:space="0"/>
              <w:bottom w:val="single" w:color="auto" w:sz="6" w:space="0"/>
              <w:right w:val="single" w:color="auto" w:sz="6" w:space="0"/>
            </w:tcBorders>
          </w:tcPr>
          <w:p w14:paraId="38A25C8B">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09" w:type="dxa"/>
            <w:gridSpan w:val="2"/>
            <w:tcBorders>
              <w:top w:val="single" w:color="auto" w:sz="6" w:space="0"/>
              <w:left w:val="single" w:color="auto" w:sz="6" w:space="0"/>
              <w:bottom w:val="single" w:color="auto" w:sz="6" w:space="0"/>
              <w:right w:val="double" w:color="auto" w:sz="4" w:space="0"/>
            </w:tcBorders>
          </w:tcPr>
          <w:p w14:paraId="7A2CC1C3">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2A95B0C5">
        <w:tblPrEx>
          <w:tblCellMar>
            <w:top w:w="0" w:type="dxa"/>
            <w:left w:w="0" w:type="dxa"/>
            <w:bottom w:w="0" w:type="dxa"/>
            <w:right w:w="0" w:type="dxa"/>
          </w:tblCellMar>
        </w:tblPrEx>
        <w:trPr>
          <w:gridAfter w:val="1"/>
          <w:wAfter w:w="1" w:type="dxa"/>
          <w:trHeight w:val="415" w:hRule="exact"/>
        </w:trPr>
        <w:tc>
          <w:tcPr>
            <w:tcW w:w="295" w:type="dxa"/>
            <w:tcBorders>
              <w:top w:val="single" w:color="auto" w:sz="6" w:space="0"/>
              <w:left w:val="double" w:color="auto" w:sz="4" w:space="0"/>
              <w:bottom w:val="single" w:color="auto" w:sz="6" w:space="0"/>
              <w:right w:val="single" w:color="auto" w:sz="6" w:space="0"/>
            </w:tcBorders>
            <w:vAlign w:val="center"/>
          </w:tcPr>
          <w:p w14:paraId="11FCA51A">
            <w:pPr>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tc>
        <w:tc>
          <w:tcPr>
            <w:tcW w:w="1224" w:type="dxa"/>
            <w:tcBorders>
              <w:top w:val="single" w:color="auto" w:sz="6" w:space="0"/>
              <w:left w:val="single" w:color="auto" w:sz="6" w:space="0"/>
              <w:bottom w:val="single" w:color="auto" w:sz="6" w:space="0"/>
              <w:right w:val="single" w:color="auto" w:sz="6" w:space="0"/>
            </w:tcBorders>
          </w:tcPr>
          <w:p w14:paraId="535ADFA8">
            <w:pPr>
              <w:autoSpaceDE w:val="0"/>
              <w:autoSpaceDN w:val="0"/>
              <w:adjustRightInd w:val="0"/>
              <w:snapToGrid w:val="0"/>
              <w:spacing w:line="360" w:lineRule="auto"/>
              <w:ind w:left="527" w:right="507"/>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882" w:type="dxa"/>
            <w:tcBorders>
              <w:top w:val="single" w:color="auto" w:sz="6" w:space="0"/>
              <w:left w:val="single" w:color="auto" w:sz="6" w:space="0"/>
              <w:bottom w:val="single" w:color="auto" w:sz="6" w:space="0"/>
              <w:right w:val="single" w:color="auto" w:sz="4" w:space="0"/>
            </w:tcBorders>
          </w:tcPr>
          <w:p w14:paraId="45DDBDB7">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62" w:type="dxa"/>
            <w:tcBorders>
              <w:top w:val="single" w:color="auto" w:sz="6" w:space="0"/>
              <w:left w:val="single" w:color="auto" w:sz="4" w:space="0"/>
              <w:bottom w:val="single" w:color="auto" w:sz="6" w:space="0"/>
              <w:right w:val="single" w:color="auto" w:sz="6" w:space="0"/>
            </w:tcBorders>
          </w:tcPr>
          <w:p w14:paraId="04A873F7">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62" w:type="dxa"/>
            <w:tcBorders>
              <w:top w:val="single" w:color="auto" w:sz="6" w:space="0"/>
              <w:left w:val="single" w:color="auto" w:sz="4" w:space="0"/>
              <w:bottom w:val="single" w:color="auto" w:sz="6" w:space="0"/>
              <w:right w:val="single" w:color="auto" w:sz="6" w:space="0"/>
            </w:tcBorders>
          </w:tcPr>
          <w:p w14:paraId="1E24C537">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67" w:type="dxa"/>
            <w:tcBorders>
              <w:top w:val="single" w:color="auto" w:sz="6" w:space="0"/>
              <w:left w:val="single" w:color="auto" w:sz="6" w:space="0"/>
              <w:bottom w:val="single" w:color="auto" w:sz="6" w:space="0"/>
              <w:right w:val="single" w:color="auto" w:sz="4" w:space="0"/>
            </w:tcBorders>
          </w:tcPr>
          <w:p w14:paraId="338086A4">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06" w:type="dxa"/>
            <w:tcBorders>
              <w:top w:val="single" w:color="auto" w:sz="6" w:space="0"/>
              <w:left w:val="single" w:color="auto" w:sz="4" w:space="0"/>
              <w:bottom w:val="single" w:color="auto" w:sz="6" w:space="0"/>
              <w:right w:val="single" w:color="auto" w:sz="6" w:space="0"/>
            </w:tcBorders>
          </w:tcPr>
          <w:p w14:paraId="73ED26DA">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11" w:type="dxa"/>
            <w:gridSpan w:val="2"/>
            <w:tcBorders>
              <w:top w:val="single" w:color="auto" w:sz="6" w:space="0"/>
              <w:left w:val="single" w:color="auto" w:sz="6" w:space="0"/>
              <w:bottom w:val="single" w:color="auto" w:sz="6" w:space="0"/>
              <w:right w:val="single" w:color="auto" w:sz="6" w:space="0"/>
            </w:tcBorders>
          </w:tcPr>
          <w:p w14:paraId="4F82F3E8">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09" w:type="dxa"/>
            <w:gridSpan w:val="2"/>
            <w:tcBorders>
              <w:top w:val="single" w:color="auto" w:sz="6" w:space="0"/>
              <w:left w:val="single" w:color="auto" w:sz="6" w:space="0"/>
              <w:bottom w:val="single" w:color="auto" w:sz="6" w:space="0"/>
              <w:right w:val="double" w:color="auto" w:sz="4" w:space="0"/>
            </w:tcBorders>
          </w:tcPr>
          <w:p w14:paraId="2DC7F3ED">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5BC1666B">
        <w:tblPrEx>
          <w:tblCellMar>
            <w:top w:w="0" w:type="dxa"/>
            <w:left w:w="0" w:type="dxa"/>
            <w:bottom w:w="0" w:type="dxa"/>
            <w:right w:w="0" w:type="dxa"/>
          </w:tblCellMar>
        </w:tblPrEx>
        <w:trPr>
          <w:trHeight w:val="415" w:hRule="exact"/>
        </w:trPr>
        <w:tc>
          <w:tcPr>
            <w:tcW w:w="7299" w:type="dxa"/>
            <w:gridSpan w:val="8"/>
            <w:tcBorders>
              <w:top w:val="single" w:color="auto" w:sz="6" w:space="0"/>
              <w:left w:val="double" w:color="auto" w:sz="4" w:space="0"/>
              <w:bottom w:val="double" w:color="auto" w:sz="4" w:space="0"/>
              <w:right w:val="single" w:color="auto" w:sz="6" w:space="0"/>
            </w:tcBorders>
            <w:vAlign w:val="center"/>
          </w:tcPr>
          <w:p w14:paraId="0EB5A302">
            <w:pPr>
              <w:autoSpaceDE w:val="0"/>
              <w:autoSpaceDN w:val="0"/>
              <w:adjustRightInd w:val="0"/>
              <w:snapToGrid w:val="0"/>
              <w:spacing w:line="360" w:lineRule="auto"/>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position w:val="-1"/>
                <w:szCs w:val="21"/>
                <w:highlight w:val="none"/>
                <w14:textFill>
                  <w14:solidFill>
                    <w14:schemeClr w14:val="tx1"/>
                  </w14:solidFill>
                </w14:textFill>
              </w:rPr>
              <w:t>投标报价（元）：</w:t>
            </w:r>
          </w:p>
        </w:tc>
        <w:tc>
          <w:tcPr>
            <w:tcW w:w="811" w:type="dxa"/>
            <w:gridSpan w:val="2"/>
            <w:tcBorders>
              <w:top w:val="single" w:color="auto" w:sz="6" w:space="0"/>
              <w:left w:val="single" w:color="auto" w:sz="6" w:space="0"/>
              <w:bottom w:val="double" w:color="auto" w:sz="4" w:space="0"/>
              <w:right w:val="single" w:color="auto" w:sz="6" w:space="0"/>
            </w:tcBorders>
          </w:tcPr>
          <w:p w14:paraId="68096426">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09" w:type="dxa"/>
            <w:gridSpan w:val="2"/>
            <w:tcBorders>
              <w:top w:val="single" w:color="auto" w:sz="6" w:space="0"/>
              <w:left w:val="single" w:color="auto" w:sz="6" w:space="0"/>
              <w:bottom w:val="double" w:color="auto" w:sz="4" w:space="0"/>
              <w:right w:val="double" w:color="auto" w:sz="4" w:space="0"/>
            </w:tcBorders>
          </w:tcPr>
          <w:p w14:paraId="500BA173">
            <w:pPr>
              <w:autoSpaceDE w:val="0"/>
              <w:autoSpaceDN w:val="0"/>
              <w:adjustRightInd w:val="0"/>
              <w:snapToGrid w:val="0"/>
              <w:spacing w:line="360" w:lineRule="auto"/>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bl>
    <w:p w14:paraId="23B441D3">
      <w:pPr>
        <w:adjustRightInd w:val="0"/>
        <w:snapToGrid w:val="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备注：（1）</w:t>
      </w: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本表应对应</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报价</w:t>
      </w: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一览表</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，按包填写</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。供应商如果不提供分项报价明细表，其</w:t>
      </w: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投标无效</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14:paraId="23399880">
      <w:pPr>
        <w:adjustRightInd w:val="0"/>
        <w:snapToGrid w:val="0"/>
        <w:spacing w:line="360" w:lineRule="auto"/>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（2）不得填写“免费”或“赠与”，也不得进行“零”报价，否则</w:t>
      </w: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投标无效</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14:paraId="4F06E532">
      <w:pPr>
        <w:adjustRightInd w:val="0"/>
        <w:snapToGrid w:val="0"/>
        <w:spacing w:line="360" w:lineRule="auto"/>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（3）供应商</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在投标截止时间前修改“</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报价</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一览表”中的投标报价的，应按规定修改本表相应内容。否则，</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本表相应内容按投标报价修改的相同比例进行调整。</w:t>
      </w:r>
    </w:p>
    <w:p w14:paraId="24AE5BAF">
      <w:pPr>
        <w:adjustRightInd w:val="0"/>
        <w:snapToGrid w:val="0"/>
        <w:spacing w:line="360" w:lineRule="auto"/>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t xml:space="preserve">  （4）各供应商请按上表要求填写所投货物相关信息。如为国产设备，产地须明确到具体省份或直辖市；如为进口设备，产地须明确生产国别。</w:t>
      </w:r>
    </w:p>
    <w:p w14:paraId="711C522E">
      <w:pPr>
        <w:snapToGrid w:val="0"/>
        <w:spacing w:line="360" w:lineRule="auto"/>
        <w:ind w:firstLine="420" w:firstLineChars="200"/>
        <w:rPr>
          <w:rStyle w:val="24"/>
          <w:rFonts w:ascii="宋体" w:hAnsi="宋体" w:eastAsia="宋体" w:cs="宋体"/>
          <w:color w:val="000000" w:themeColor="text1"/>
          <w:highlight w:val="none"/>
          <w14:textFill>
            <w14:solidFill>
              <w14:schemeClr w14:val="tx1"/>
            </w14:solidFill>
          </w14:textFill>
        </w:rPr>
      </w:pPr>
    </w:p>
    <w:p w14:paraId="4301DD8C">
      <w:pPr>
        <w:snapToGrid w:val="0"/>
        <w:spacing w:line="360" w:lineRule="auto"/>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供应商名称（盖单位公章）：</w:t>
      </w:r>
    </w:p>
    <w:p w14:paraId="588662E0">
      <w:pPr>
        <w:snapToGrid w:val="0"/>
        <w:spacing w:line="360" w:lineRule="auto"/>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法定代表人（单位负责人）或其授权的代理人（</w:t>
      </w:r>
      <w:r>
        <w:rPr>
          <w:rStyle w:val="24"/>
          <w:rFonts w:hint="eastAsia" w:ascii="宋体" w:hAnsi="宋体" w:eastAsia="宋体" w:cs="宋体"/>
          <w:color w:val="000000" w:themeColor="text1"/>
          <w:highlight w:val="none"/>
          <w:lang w:val="en-US" w:eastAsia="zh-CN"/>
          <w14:textFill>
            <w14:solidFill>
              <w14:schemeClr w14:val="tx1"/>
            </w14:solidFill>
          </w14:textFill>
        </w:rPr>
        <w:t>签章</w:t>
      </w:r>
      <w:r>
        <w:rPr>
          <w:rStyle w:val="24"/>
          <w:rFonts w:hint="eastAsia" w:ascii="宋体" w:hAnsi="宋体" w:eastAsia="宋体" w:cs="宋体"/>
          <w:color w:val="000000" w:themeColor="text1"/>
          <w:highlight w:val="none"/>
          <w14:textFill>
            <w14:solidFill>
              <w14:schemeClr w14:val="tx1"/>
            </w14:solidFill>
          </w14:textFill>
        </w:rPr>
        <w:t xml:space="preserve">）：       </w:t>
      </w:r>
    </w:p>
    <w:p w14:paraId="73BD4075">
      <w:pPr>
        <w:snapToGrid w:val="0"/>
        <w:spacing w:line="360" w:lineRule="auto"/>
        <w:ind w:firstLine="420" w:firstLineChars="200"/>
        <w:rPr>
          <w:rStyle w:val="24"/>
          <w:rFonts w:ascii="宋体" w:hAnsi="宋体" w:eastAsia="宋体" w:cs="宋体"/>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日期：    年    月   日</w:t>
      </w:r>
    </w:p>
    <w:p w14:paraId="5A4D630B">
      <w:pPr>
        <w:snapToGrid w:val="0"/>
        <w:spacing w:line="360" w:lineRule="auto"/>
        <w:ind w:firstLine="420" w:firstLineChars="200"/>
        <w:rPr>
          <w:rStyle w:val="24"/>
          <w:rFonts w:ascii="宋体" w:hAnsi="宋体" w:eastAsia="宋体" w:cs="宋体"/>
          <w:color w:val="000000" w:themeColor="text1"/>
          <w:highlight w:val="none"/>
          <w14:textFill>
            <w14:solidFill>
              <w14:schemeClr w14:val="tx1"/>
            </w14:solidFill>
          </w14:textFill>
        </w:rPr>
      </w:pPr>
    </w:p>
    <w:p w14:paraId="3419C058">
      <w:pPr>
        <w:snapToGrid w:val="0"/>
        <w:spacing w:line="360" w:lineRule="auto"/>
        <w:jc w:val="center"/>
        <w:rPr>
          <w:rStyle w:val="24"/>
          <w:rFonts w:ascii="宋体" w:hAnsi="宋体" w:eastAsia="宋体" w:cs="宋体"/>
          <w:b/>
          <w:color w:val="000000" w:themeColor="text1"/>
          <w:sz w:val="32"/>
          <w:szCs w:val="32"/>
          <w:highlight w:val="none"/>
          <w14:textFill>
            <w14:solidFill>
              <w14:schemeClr w14:val="tx1"/>
            </w14:solidFill>
          </w14:textFill>
        </w:rPr>
        <w:sectPr>
          <w:pgSz w:w="11906" w:h="16838"/>
          <w:pgMar w:top="1191" w:right="1304" w:bottom="1191" w:left="1418" w:header="851" w:footer="992" w:gutter="0"/>
          <w:cols w:space="425" w:num="1"/>
          <w:docGrid w:type="linesAndChars" w:linePitch="312" w:charSpace="0"/>
        </w:sectPr>
      </w:pPr>
    </w:p>
    <w:p w14:paraId="1389EBDB">
      <w:pPr>
        <w:snapToGrid w:val="0"/>
        <w:spacing w:line="360" w:lineRule="auto"/>
        <w:jc w:val="center"/>
        <w:outlineLvl w:val="0"/>
        <w:rPr>
          <w:rStyle w:val="24"/>
          <w:rFonts w:ascii="宋体" w:hAnsi="宋体" w:eastAsia="宋体" w:cs="宋体"/>
          <w:b/>
          <w:color w:val="000000" w:themeColor="text1"/>
          <w:sz w:val="28"/>
          <w:szCs w:val="28"/>
          <w:highlight w:val="none"/>
          <w14:textFill>
            <w14:solidFill>
              <w14:schemeClr w14:val="tx1"/>
            </w14:solidFill>
          </w14:textFill>
        </w:rPr>
      </w:pPr>
      <w:r>
        <w:rPr>
          <w:rStyle w:val="24"/>
          <w:rFonts w:hint="eastAsia" w:ascii="宋体" w:hAnsi="宋体" w:eastAsia="宋体" w:cs="宋体"/>
          <w:b/>
          <w:color w:val="000000" w:themeColor="text1"/>
          <w:sz w:val="28"/>
          <w:szCs w:val="28"/>
          <w:highlight w:val="none"/>
          <w14:textFill>
            <w14:solidFill>
              <w14:schemeClr w14:val="tx1"/>
            </w14:solidFill>
          </w14:textFill>
        </w:rPr>
        <w:t>七、供应商认为需提供的资料及说明</w:t>
      </w:r>
    </w:p>
    <w:p w14:paraId="5F3E9CA4">
      <w:pPr>
        <w:snapToGrid w:val="0"/>
        <w:ind w:left="-88" w:leftChars="-42"/>
        <w:jc w:val="center"/>
        <w:rPr>
          <w:rStyle w:val="24"/>
          <w:rFonts w:ascii="宋体" w:hAnsi="宋体" w:eastAsia="宋体" w:cs="宋体"/>
          <w:b/>
          <w:color w:val="000000" w:themeColor="text1"/>
          <w:sz w:val="24"/>
          <w:highlight w:val="none"/>
          <w14:textFill>
            <w14:solidFill>
              <w14:schemeClr w14:val="tx1"/>
            </w14:solidFill>
          </w14:textFill>
        </w:rPr>
      </w:pPr>
    </w:p>
    <w:p w14:paraId="5A71B8C2">
      <w:pPr>
        <w:snapToGrid w:val="0"/>
        <w:ind w:left="-88" w:leftChars="-42"/>
        <w:rPr>
          <w:rStyle w:val="24"/>
          <w:rFonts w:ascii="宋体" w:hAnsi="宋体" w:eastAsia="宋体" w:cs="宋体"/>
          <w:b/>
          <w:color w:val="000000" w:themeColor="text1"/>
          <w:highlight w:val="none"/>
          <w14:textFill>
            <w14:solidFill>
              <w14:schemeClr w14:val="tx1"/>
            </w14:solidFill>
          </w14:textFill>
        </w:rPr>
      </w:pPr>
      <w:r>
        <w:rPr>
          <w:rStyle w:val="24"/>
          <w:rFonts w:hint="eastAsia" w:ascii="宋体" w:hAnsi="宋体" w:eastAsia="宋体" w:cs="宋体"/>
          <w:color w:val="000000" w:themeColor="text1"/>
          <w:highlight w:val="none"/>
          <w14:textFill>
            <w14:solidFill>
              <w14:schemeClr w14:val="tx1"/>
            </w14:solidFill>
          </w14:textFill>
        </w:rPr>
        <w:t>备注：提供磋商文件或评分标准需要提供的其他相关资料。</w:t>
      </w:r>
    </w:p>
    <w:p w14:paraId="6BE78364">
      <w:pPr>
        <w:snapToGrid w:val="0"/>
        <w:ind w:left="-88" w:leftChars="-42"/>
        <w:jc w:val="center"/>
        <w:rPr>
          <w:rStyle w:val="24"/>
          <w:rFonts w:ascii="宋体" w:hAnsi="宋体" w:eastAsia="宋体" w:cs="宋体"/>
          <w:b/>
          <w:color w:val="000000" w:themeColor="text1"/>
          <w:sz w:val="24"/>
          <w:highlight w:val="none"/>
          <w14:textFill>
            <w14:solidFill>
              <w14:schemeClr w14:val="tx1"/>
            </w14:solidFill>
          </w14:textFill>
        </w:rPr>
      </w:pPr>
    </w:p>
    <w:p w14:paraId="12B83D96">
      <w:pPr>
        <w:snapToGrid w:val="0"/>
        <w:ind w:left="-88" w:leftChars="-42"/>
        <w:jc w:val="center"/>
        <w:rPr>
          <w:rStyle w:val="24"/>
          <w:rFonts w:ascii="宋体" w:hAnsi="宋体" w:eastAsia="宋体" w:cs="宋体"/>
          <w:b/>
          <w:bCs/>
          <w:color w:val="000000" w:themeColor="text1"/>
          <w:sz w:val="24"/>
          <w:highlight w:val="none"/>
          <w14:textFill>
            <w14:solidFill>
              <w14:schemeClr w14:val="tx1"/>
            </w14:solidFill>
          </w14:textFill>
        </w:rPr>
      </w:pPr>
    </w:p>
    <w:p w14:paraId="0456C21E">
      <w:pPr>
        <w:rPr>
          <w:rStyle w:val="24"/>
          <w:rFonts w:ascii="宋体" w:hAnsi="宋体" w:eastAsia="宋体" w:cs="宋体"/>
          <w:color w:val="000000" w:themeColor="text1"/>
          <w:highlight w:val="none"/>
          <w14:textFill>
            <w14:solidFill>
              <w14:schemeClr w14:val="tx1"/>
            </w14:solidFill>
          </w14:textFill>
        </w:rPr>
      </w:pPr>
    </w:p>
    <w:p w14:paraId="4F121A09">
      <w:pPr>
        <w:rPr>
          <w:rStyle w:val="24"/>
          <w:rFonts w:ascii="宋体" w:hAnsi="宋体" w:eastAsia="宋体" w:cs="宋体"/>
          <w:color w:val="000000" w:themeColor="text1"/>
          <w:highlight w:val="none"/>
          <w14:textFill>
            <w14:solidFill>
              <w14:schemeClr w14:val="tx1"/>
            </w14:solidFill>
          </w14:textFill>
        </w:rPr>
      </w:pPr>
    </w:p>
    <w:p w14:paraId="2F602C0C">
      <w:pPr>
        <w:rPr>
          <w:rStyle w:val="24"/>
          <w:rFonts w:ascii="宋体" w:hAnsi="宋体" w:eastAsia="宋体" w:cs="宋体"/>
          <w:color w:val="000000" w:themeColor="text1"/>
          <w:highlight w:val="none"/>
          <w14:textFill>
            <w14:solidFill>
              <w14:schemeClr w14:val="tx1"/>
            </w14:solidFill>
          </w14:textFill>
        </w:rPr>
      </w:pPr>
    </w:p>
    <w:p w14:paraId="1CCC9FD3">
      <w:pPr>
        <w:rPr>
          <w:rStyle w:val="24"/>
          <w:rFonts w:ascii="宋体" w:hAnsi="宋体" w:eastAsia="宋体" w:cs="宋体"/>
          <w:color w:val="000000" w:themeColor="text1"/>
          <w:highlight w:val="none"/>
          <w14:textFill>
            <w14:solidFill>
              <w14:schemeClr w14:val="tx1"/>
            </w14:solidFill>
          </w14:textFill>
        </w:rPr>
      </w:pPr>
    </w:p>
    <w:p w14:paraId="5C725BE8">
      <w:pPr>
        <w:rPr>
          <w:rStyle w:val="24"/>
          <w:rFonts w:ascii="宋体" w:hAnsi="宋体" w:eastAsia="宋体" w:cs="宋体"/>
          <w:color w:val="000000" w:themeColor="text1"/>
          <w:highlight w:val="none"/>
          <w14:textFill>
            <w14:solidFill>
              <w14:schemeClr w14:val="tx1"/>
            </w14:solidFill>
          </w14:textFill>
        </w:rPr>
      </w:pPr>
    </w:p>
    <w:p w14:paraId="60C37730">
      <w:pPr>
        <w:rPr>
          <w:rStyle w:val="24"/>
          <w:rFonts w:ascii="宋体" w:hAnsi="宋体" w:eastAsia="宋体" w:cs="宋体"/>
          <w:color w:val="000000" w:themeColor="text1"/>
          <w:highlight w:val="none"/>
          <w14:textFill>
            <w14:solidFill>
              <w14:schemeClr w14:val="tx1"/>
            </w14:solidFill>
          </w14:textFill>
        </w:rPr>
      </w:pPr>
    </w:p>
    <w:p w14:paraId="3E92C5B2">
      <w:pPr>
        <w:rPr>
          <w:rStyle w:val="24"/>
          <w:rFonts w:ascii="宋体" w:hAnsi="宋体" w:eastAsia="宋体" w:cs="宋体"/>
          <w:color w:val="000000" w:themeColor="text1"/>
          <w:highlight w:val="none"/>
          <w14:textFill>
            <w14:solidFill>
              <w14:schemeClr w14:val="tx1"/>
            </w14:solidFill>
          </w14:textFill>
        </w:rPr>
      </w:pPr>
    </w:p>
    <w:p w14:paraId="70425E85">
      <w:pPr>
        <w:rPr>
          <w:rStyle w:val="24"/>
          <w:rFonts w:ascii="宋体" w:hAnsi="宋体" w:eastAsia="宋体" w:cs="宋体"/>
          <w:color w:val="000000" w:themeColor="text1"/>
          <w:highlight w:val="none"/>
          <w14:textFill>
            <w14:solidFill>
              <w14:schemeClr w14:val="tx1"/>
            </w14:solidFill>
          </w14:textFill>
        </w:rPr>
      </w:pPr>
    </w:p>
    <w:p w14:paraId="4152D21B">
      <w:pPr>
        <w:rPr>
          <w:rStyle w:val="24"/>
          <w:rFonts w:ascii="宋体" w:hAnsi="宋体" w:eastAsia="宋体" w:cs="宋体"/>
          <w:color w:val="000000" w:themeColor="text1"/>
          <w:highlight w:val="none"/>
          <w14:textFill>
            <w14:solidFill>
              <w14:schemeClr w14:val="tx1"/>
            </w14:solidFill>
          </w14:textFill>
        </w:rPr>
      </w:pPr>
    </w:p>
    <w:p w14:paraId="6CB635E1">
      <w:pPr>
        <w:rPr>
          <w:rStyle w:val="24"/>
          <w:rFonts w:ascii="宋体" w:hAnsi="宋体" w:eastAsia="宋体" w:cs="宋体"/>
          <w:color w:val="000000" w:themeColor="text1"/>
          <w:highlight w:val="none"/>
          <w14:textFill>
            <w14:solidFill>
              <w14:schemeClr w14:val="tx1"/>
            </w14:solidFill>
          </w14:textFill>
        </w:rPr>
      </w:pPr>
    </w:p>
    <w:p w14:paraId="0D6A3966">
      <w:pPr>
        <w:rPr>
          <w:rStyle w:val="24"/>
          <w:rFonts w:ascii="宋体" w:hAnsi="宋体" w:eastAsia="宋体" w:cs="宋体"/>
          <w:color w:val="000000" w:themeColor="text1"/>
          <w:highlight w:val="none"/>
          <w14:textFill>
            <w14:solidFill>
              <w14:schemeClr w14:val="tx1"/>
            </w14:solidFill>
          </w14:textFill>
        </w:rPr>
      </w:pPr>
    </w:p>
    <w:p w14:paraId="3A1A6E13">
      <w:pPr>
        <w:rPr>
          <w:rStyle w:val="24"/>
          <w:rFonts w:ascii="宋体" w:hAnsi="宋体" w:eastAsia="宋体" w:cs="宋体"/>
          <w:color w:val="000000" w:themeColor="text1"/>
          <w:highlight w:val="none"/>
          <w14:textFill>
            <w14:solidFill>
              <w14:schemeClr w14:val="tx1"/>
            </w14:solidFill>
          </w14:textFill>
        </w:rPr>
      </w:pPr>
    </w:p>
    <w:p w14:paraId="21DAD902">
      <w:pPr>
        <w:rPr>
          <w:rStyle w:val="24"/>
          <w:rFonts w:ascii="宋体" w:hAnsi="宋体" w:eastAsia="宋体" w:cs="宋体"/>
          <w:color w:val="000000" w:themeColor="text1"/>
          <w:highlight w:val="none"/>
          <w14:textFill>
            <w14:solidFill>
              <w14:schemeClr w14:val="tx1"/>
            </w14:solidFill>
          </w14:textFill>
        </w:rPr>
      </w:pPr>
    </w:p>
    <w:p w14:paraId="48AF10F1">
      <w:pPr>
        <w:rPr>
          <w:rStyle w:val="24"/>
          <w:rFonts w:ascii="宋体" w:hAnsi="宋体" w:eastAsia="宋体" w:cs="宋体"/>
          <w:color w:val="000000" w:themeColor="text1"/>
          <w:highlight w:val="none"/>
          <w14:textFill>
            <w14:solidFill>
              <w14:schemeClr w14:val="tx1"/>
            </w14:solidFill>
          </w14:textFill>
        </w:rPr>
      </w:pPr>
    </w:p>
    <w:p w14:paraId="1816A61C">
      <w:pPr>
        <w:rPr>
          <w:rStyle w:val="24"/>
          <w:rFonts w:ascii="宋体" w:hAnsi="宋体" w:eastAsia="宋体" w:cs="宋体"/>
          <w:color w:val="000000" w:themeColor="text1"/>
          <w:highlight w:val="none"/>
          <w14:textFill>
            <w14:solidFill>
              <w14:schemeClr w14:val="tx1"/>
            </w14:solidFill>
          </w14:textFill>
        </w:rPr>
      </w:pPr>
    </w:p>
    <w:p w14:paraId="0C08D90D">
      <w:pPr>
        <w:rPr>
          <w:rStyle w:val="24"/>
          <w:rFonts w:ascii="宋体" w:hAnsi="宋体" w:eastAsia="宋体" w:cs="宋体"/>
          <w:color w:val="000000" w:themeColor="text1"/>
          <w:highlight w:val="none"/>
          <w14:textFill>
            <w14:solidFill>
              <w14:schemeClr w14:val="tx1"/>
            </w14:solidFill>
          </w14:textFill>
        </w:rPr>
      </w:pPr>
    </w:p>
    <w:p w14:paraId="5E091638">
      <w:pPr>
        <w:rPr>
          <w:rStyle w:val="24"/>
          <w:rFonts w:ascii="宋体" w:hAnsi="宋体" w:eastAsia="宋体" w:cs="宋体"/>
          <w:color w:val="000000" w:themeColor="text1"/>
          <w:highlight w:val="none"/>
          <w14:textFill>
            <w14:solidFill>
              <w14:schemeClr w14:val="tx1"/>
            </w14:solidFill>
          </w14:textFill>
        </w:rPr>
      </w:pPr>
    </w:p>
    <w:p w14:paraId="3E7A8B96">
      <w:pPr>
        <w:rPr>
          <w:rStyle w:val="24"/>
          <w:rFonts w:ascii="宋体" w:hAnsi="宋体" w:eastAsia="宋体" w:cs="宋体"/>
          <w:color w:val="000000" w:themeColor="text1"/>
          <w:highlight w:val="none"/>
          <w14:textFill>
            <w14:solidFill>
              <w14:schemeClr w14:val="tx1"/>
            </w14:solidFill>
          </w14:textFill>
        </w:rPr>
      </w:pPr>
    </w:p>
    <w:p w14:paraId="0F8953C9">
      <w:pPr>
        <w:rPr>
          <w:rStyle w:val="24"/>
          <w:rFonts w:ascii="宋体" w:hAnsi="宋体" w:eastAsia="宋体" w:cs="宋体"/>
          <w:color w:val="000000" w:themeColor="text1"/>
          <w:highlight w:val="none"/>
          <w14:textFill>
            <w14:solidFill>
              <w14:schemeClr w14:val="tx1"/>
            </w14:solidFill>
          </w14:textFill>
        </w:rPr>
      </w:pPr>
    </w:p>
    <w:p w14:paraId="528ABCFD">
      <w:pPr>
        <w:rPr>
          <w:rStyle w:val="24"/>
          <w:rFonts w:ascii="宋体" w:hAnsi="宋体" w:eastAsia="宋体" w:cs="宋体"/>
          <w:color w:val="000000" w:themeColor="text1"/>
          <w:highlight w:val="none"/>
          <w14:textFill>
            <w14:solidFill>
              <w14:schemeClr w14:val="tx1"/>
            </w14:solidFill>
          </w14:textFill>
        </w:rPr>
      </w:pPr>
    </w:p>
    <w:p w14:paraId="710412A4">
      <w:pPr>
        <w:rPr>
          <w:rStyle w:val="24"/>
          <w:rFonts w:ascii="宋体" w:hAnsi="宋体" w:eastAsia="宋体" w:cs="宋体"/>
          <w:color w:val="000000" w:themeColor="text1"/>
          <w:highlight w:val="none"/>
          <w14:textFill>
            <w14:solidFill>
              <w14:schemeClr w14:val="tx1"/>
            </w14:solidFill>
          </w14:textFill>
        </w:rPr>
      </w:pPr>
    </w:p>
    <w:p w14:paraId="43CA7801">
      <w:pPr>
        <w:tabs>
          <w:tab w:val="left" w:pos="1254"/>
        </w:tabs>
        <w:jc w:val="left"/>
        <w:rPr>
          <w:rStyle w:val="24"/>
          <w:rFonts w:ascii="宋体" w:hAnsi="宋体" w:eastAsia="宋体" w:cs="宋体"/>
          <w:color w:val="000000" w:themeColor="text1"/>
          <w:highlight w:val="none"/>
          <w14:textFill>
            <w14:solidFill>
              <w14:schemeClr w14:val="tx1"/>
            </w14:solidFill>
          </w14:textFill>
        </w:rPr>
        <w:sectPr>
          <w:pgSz w:w="11906" w:h="16838"/>
          <w:pgMar w:top="1304" w:right="1304" w:bottom="1304" w:left="1474" w:header="851" w:footer="992" w:gutter="0"/>
          <w:cols w:space="425" w:num="1"/>
          <w:docGrid w:type="linesAndChars" w:linePitch="312" w:charSpace="0"/>
        </w:sectPr>
      </w:pPr>
      <w:r>
        <w:rPr>
          <w:rStyle w:val="24"/>
          <w:rFonts w:hint="eastAsia" w:ascii="宋体" w:hAnsi="宋体" w:eastAsia="宋体" w:cs="宋体"/>
          <w:color w:val="000000" w:themeColor="text1"/>
          <w:highlight w:val="none"/>
          <w14:textFill>
            <w14:solidFill>
              <w14:schemeClr w14:val="tx1"/>
            </w14:solidFill>
          </w14:textFill>
        </w:rPr>
        <w:tab/>
      </w:r>
    </w:p>
    <w:p w14:paraId="4A263FAB">
      <w:pPr>
        <w:keepNext/>
        <w:keepLines/>
        <w:adjustRightInd w:val="0"/>
        <w:snapToGrid w:val="0"/>
        <w:spacing w:line="360" w:lineRule="auto"/>
        <w:jc w:val="center"/>
        <w:outlineLvl w:val="0"/>
        <w:rPr>
          <w:rFonts w:ascii="黑体" w:hAnsi="华文中宋" w:eastAsia="黑体" w:cs="宋体"/>
          <w:b/>
          <w:color w:val="000000" w:themeColor="text1"/>
          <w:spacing w:val="6"/>
          <w:kern w:val="0"/>
          <w:sz w:val="32"/>
          <w:szCs w:val="32"/>
          <w:highlight w:val="none"/>
          <w14:textFill>
            <w14:solidFill>
              <w14:schemeClr w14:val="tx1"/>
            </w14:solidFill>
          </w14:textFill>
        </w:rPr>
      </w:pPr>
      <w:bookmarkStart w:id="10" w:name="_Toc21426"/>
      <w:bookmarkStart w:id="11" w:name="_Toc112664957"/>
      <w:bookmarkStart w:id="12" w:name="_Toc52270888"/>
      <w:r>
        <w:rPr>
          <w:rFonts w:hint="eastAsia" w:ascii="宋体" w:hAnsi="宋体" w:eastAsia="宋体" w:cs="Times New Roman"/>
          <w:b/>
          <w:bCs/>
          <w:color w:val="000000" w:themeColor="text1"/>
          <w:sz w:val="32"/>
          <w:highlight w:val="none"/>
          <w14:textFill>
            <w14:solidFill>
              <w14:schemeClr w14:val="tx1"/>
            </w14:solidFill>
          </w14:textFill>
        </w:rPr>
        <w:t>八</w:t>
      </w:r>
      <w:r>
        <w:rPr>
          <w:rFonts w:hint="eastAsia" w:ascii="黑体" w:hAnsi="宋体" w:eastAsia="黑体" w:cs="Times New Roman"/>
          <w:b/>
          <w:bCs/>
          <w:color w:val="000000" w:themeColor="text1"/>
          <w:sz w:val="28"/>
          <w:szCs w:val="28"/>
          <w:highlight w:val="none"/>
          <w14:textFill>
            <w14:solidFill>
              <w14:schemeClr w14:val="tx1"/>
            </w14:solidFill>
          </w14:textFill>
        </w:rPr>
        <w:t>、享受政府采购政策优惠的证明资料</w:t>
      </w:r>
      <w:bookmarkEnd w:id="10"/>
      <w:bookmarkEnd w:id="11"/>
      <w:bookmarkEnd w:id="12"/>
    </w:p>
    <w:p w14:paraId="0BA58117">
      <w:pPr>
        <w:adjustRightInd w:val="0"/>
        <w:snapToGrid w:val="0"/>
        <w:spacing w:line="360" w:lineRule="auto"/>
        <w:ind w:firstLine="444" w:firstLineChars="200"/>
        <w:rPr>
          <w:rFonts w:ascii="黑体" w:hAnsi="华文中宋" w:eastAsia="黑体" w:cs="宋体"/>
          <w:bCs/>
          <w:color w:val="000000" w:themeColor="text1"/>
          <w:spacing w:val="6"/>
          <w:kern w:val="0"/>
          <w:highlight w:val="none"/>
          <w14:textFill>
            <w14:solidFill>
              <w14:schemeClr w14:val="tx1"/>
            </w14:solidFill>
          </w14:textFill>
        </w:rPr>
      </w:pPr>
      <w:r>
        <w:rPr>
          <w:rFonts w:hint="eastAsia" w:ascii="宋体" w:hAnsi="宋体" w:eastAsia="宋体" w:cs="宋体"/>
          <w:bCs/>
          <w:color w:val="000000" w:themeColor="text1"/>
          <w:spacing w:val="6"/>
          <w:kern w:val="0"/>
          <w:highlight w:val="none"/>
          <w14:textFill>
            <w14:solidFill>
              <w14:schemeClr w14:val="tx1"/>
            </w14:solidFill>
          </w14:textFill>
        </w:rPr>
        <w:t>供应商符合第二章第</w:t>
      </w:r>
      <w:r>
        <w:rPr>
          <w:rFonts w:hint="eastAsia" w:ascii="宋体" w:hAnsi="宋体" w:eastAsia="宋体" w:cs="宋体"/>
          <w:bCs/>
          <w:color w:val="000000" w:themeColor="text1"/>
          <w:spacing w:val="6"/>
          <w:kern w:val="0"/>
          <w:highlight w:val="none"/>
          <w:lang w:val="en-US" w:eastAsia="zh-CN"/>
          <w14:textFill>
            <w14:solidFill>
              <w14:schemeClr w14:val="tx1"/>
            </w14:solidFill>
          </w14:textFill>
        </w:rPr>
        <w:t>9.1</w:t>
      </w:r>
      <w:r>
        <w:rPr>
          <w:rFonts w:hint="eastAsia" w:ascii="宋体" w:hAnsi="宋体" w:eastAsia="宋体" w:cs="宋体"/>
          <w:bCs/>
          <w:color w:val="000000" w:themeColor="text1"/>
          <w:spacing w:val="6"/>
          <w:kern w:val="0"/>
          <w:highlight w:val="none"/>
          <w14:textFill>
            <w14:solidFill>
              <w14:schemeClr w14:val="tx1"/>
            </w14:solidFill>
          </w14:textFill>
        </w:rPr>
        <w:t>款要求的，应提供下列证明资料，并填写相关数据。否则，评审时不予以考虑。</w:t>
      </w:r>
    </w:p>
    <w:p w14:paraId="0B08079F">
      <w:pPr>
        <w:keepNext/>
        <w:keepLines/>
        <w:spacing w:before="280" w:after="290" w:line="376" w:lineRule="auto"/>
        <w:outlineLvl w:val="0"/>
        <w:rPr>
          <w:rFonts w:hint="eastAsia" w:ascii="黑体" w:hAnsi="华文中宋" w:eastAsia="黑体" w:cs="宋体"/>
          <w:color w:val="000000" w:themeColor="text1"/>
          <w:spacing w:val="6"/>
          <w:kern w:val="0"/>
          <w:szCs w:val="21"/>
          <w:highlight w:val="none"/>
          <w14:textFill>
            <w14:solidFill>
              <w14:schemeClr w14:val="tx1"/>
            </w14:solidFill>
          </w14:textFill>
        </w:rPr>
      </w:pPr>
      <w:bookmarkStart w:id="13" w:name="_Toc52270889"/>
      <w:bookmarkStart w:id="14" w:name="_Toc6248"/>
      <w:bookmarkStart w:id="15" w:name="_Toc112664958"/>
      <w:r>
        <w:rPr>
          <w:rFonts w:hint="eastAsia" w:ascii="黑体" w:hAnsi="华文中宋" w:eastAsia="黑体" w:cs="宋体"/>
          <w:color w:val="000000" w:themeColor="text1"/>
          <w:spacing w:val="6"/>
          <w:kern w:val="0"/>
          <w:highlight w:val="none"/>
          <w14:textFill>
            <w14:solidFill>
              <w14:schemeClr w14:val="tx1"/>
            </w14:solidFill>
          </w14:textFill>
        </w:rPr>
        <w:t>附件</w:t>
      </w:r>
      <w:r>
        <w:rPr>
          <w:rFonts w:hint="eastAsia" w:ascii="黑体" w:hAnsi="华文中宋" w:eastAsia="黑体" w:cs="宋体"/>
          <w:color w:val="000000" w:themeColor="text1"/>
          <w:spacing w:val="6"/>
          <w:kern w:val="0"/>
          <w:highlight w:val="none"/>
          <w:lang w:val="en-US" w:eastAsia="zh-CN"/>
          <w14:textFill>
            <w14:solidFill>
              <w14:schemeClr w14:val="tx1"/>
            </w14:solidFill>
          </w14:textFill>
        </w:rPr>
        <w:t>8</w:t>
      </w:r>
      <w:r>
        <w:rPr>
          <w:rFonts w:hint="eastAsia" w:ascii="黑体" w:hAnsi="华文中宋" w:eastAsia="黑体" w:cs="宋体"/>
          <w:color w:val="000000" w:themeColor="text1"/>
          <w:spacing w:val="6"/>
          <w:kern w:val="0"/>
          <w:highlight w:val="none"/>
          <w14:textFill>
            <w14:solidFill>
              <w14:schemeClr w14:val="tx1"/>
            </w14:solidFill>
          </w14:textFill>
        </w:rPr>
        <w:t>-1</w:t>
      </w:r>
      <w:bookmarkEnd w:id="13"/>
      <w:bookmarkEnd w:id="14"/>
      <w:bookmarkEnd w:id="15"/>
      <w:r>
        <w:rPr>
          <w:rFonts w:hint="eastAsia" w:ascii="黑体" w:hAnsi="华文中宋" w:eastAsia="黑体" w:cs="宋体"/>
          <w:color w:val="000000" w:themeColor="text1"/>
          <w:spacing w:val="6"/>
          <w:kern w:val="0"/>
          <w:szCs w:val="21"/>
          <w:highlight w:val="none"/>
          <w14:textFill>
            <w14:solidFill>
              <w14:schemeClr w14:val="tx1"/>
            </w14:solidFill>
          </w14:textFill>
        </w:rPr>
        <w:t>中小企业声明函（</w:t>
      </w:r>
      <w:r>
        <w:rPr>
          <w:rFonts w:hint="eastAsia" w:ascii="黑体" w:hAnsi="华文中宋" w:eastAsia="黑体" w:cs="宋体"/>
          <w:color w:val="000000" w:themeColor="text1"/>
          <w:spacing w:val="6"/>
          <w:kern w:val="0"/>
          <w:szCs w:val="21"/>
          <w:highlight w:val="none"/>
          <w:lang w:val="en-US" w:eastAsia="zh-CN"/>
          <w14:textFill>
            <w14:solidFill>
              <w14:schemeClr w14:val="tx1"/>
            </w14:solidFill>
          </w14:textFill>
        </w:rPr>
        <w:t>货物</w:t>
      </w:r>
      <w:r>
        <w:rPr>
          <w:rFonts w:hint="eastAsia" w:ascii="黑体" w:hAnsi="华文中宋" w:eastAsia="黑体" w:cs="宋体"/>
          <w:color w:val="000000" w:themeColor="text1"/>
          <w:spacing w:val="6"/>
          <w:kern w:val="0"/>
          <w:szCs w:val="21"/>
          <w:highlight w:val="none"/>
          <w14:textFill>
            <w14:solidFill>
              <w14:schemeClr w14:val="tx1"/>
            </w14:solidFill>
          </w14:textFill>
        </w:rPr>
        <w:t>)</w:t>
      </w:r>
    </w:p>
    <w:p w14:paraId="47FA0650">
      <w:pPr>
        <w:autoSpaceDE w:val="0"/>
        <w:autoSpaceDN w:val="0"/>
        <w:adjustRightInd w:val="0"/>
        <w:jc w:val="center"/>
        <w:rPr>
          <w:rFonts w:hint="eastAsia" w:ascii="宋体" w:hAnsi="宋体" w:eastAsia="宋体" w:cs="黑体"/>
          <w:b/>
          <w:color w:val="000000" w:themeColor="text1"/>
          <w:szCs w:val="21"/>
          <w:highlight w:val="none"/>
          <w14:textFill>
            <w14:solidFill>
              <w14:schemeClr w14:val="tx1"/>
            </w14:solidFill>
          </w14:textFill>
        </w:rPr>
      </w:pPr>
      <w:r>
        <w:rPr>
          <w:rFonts w:hint="eastAsia" w:ascii="宋体" w:hAnsi="宋体" w:eastAsia="宋体" w:cs="黑体"/>
          <w:b/>
          <w:color w:val="000000" w:themeColor="text1"/>
          <w:szCs w:val="21"/>
          <w:highlight w:val="none"/>
          <w14:textFill>
            <w14:solidFill>
              <w14:schemeClr w14:val="tx1"/>
            </w14:solidFill>
          </w14:textFill>
        </w:rPr>
        <w:t>中小企业声明函（货物)</w:t>
      </w:r>
    </w:p>
    <w:p w14:paraId="64ABC8C7">
      <w:pPr>
        <w:spacing w:line="440" w:lineRule="exact"/>
        <w:ind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本公司(联合体）郑重声明，根据《政府采购促进中小企业发展管理办法》(财库〔2020〕46号）的规定，本公司(联合体）参加</w:t>
      </w:r>
      <w:r>
        <w:rPr>
          <w:rFonts w:hint="eastAsia" w:asciiTheme="minorEastAsia" w:hAnsiTheme="minorEastAsia" w:eastAsiaTheme="minorEastAsia" w:cstheme="minorEastAsia"/>
          <w:i/>
          <w:iCs/>
          <w:color w:val="000000" w:themeColor="text1"/>
          <w:sz w:val="21"/>
          <w:szCs w:val="21"/>
          <w:highlight w:val="none"/>
          <w:u w:val="single"/>
          <w14:textFill>
            <w14:solidFill>
              <w14:schemeClr w14:val="tx1"/>
            </w14:solidFill>
          </w14:textFill>
        </w:rPr>
        <w:t xml:space="preserve"> (单位名称）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w:t>
      </w:r>
      <w:r>
        <w:rPr>
          <w:rFonts w:hint="eastAsia" w:asciiTheme="minorEastAsia" w:hAnsiTheme="minorEastAsia" w:eastAsiaTheme="minorEastAsia" w:cstheme="minorEastAsia"/>
          <w:i/>
          <w:iCs/>
          <w:color w:val="000000" w:themeColor="text1"/>
          <w:sz w:val="21"/>
          <w:szCs w:val="21"/>
          <w:highlight w:val="none"/>
          <w:u w:val="single"/>
          <w14:textFill>
            <w14:solidFill>
              <w14:schemeClr w14:val="tx1"/>
            </w14:solidFill>
          </w14:textFill>
        </w:rPr>
        <w:t xml:space="preserve"> (项目名称）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采购活动，提供的货物全部由符合政策要求的中小企业制造。相关企业(含联合体中的中小企业、签订分包意向协议的中小企业)的具体情况如下:</w:t>
      </w:r>
    </w:p>
    <w:p w14:paraId="7BE2C7E9">
      <w:pPr>
        <w:numPr>
          <w:ilvl w:val="0"/>
          <w:numId w:val="3"/>
        </w:numPr>
        <w:spacing w:line="440" w:lineRule="exact"/>
        <w:ind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i/>
          <w:iCs/>
          <w:color w:val="000000" w:themeColor="text1"/>
          <w:sz w:val="21"/>
          <w:szCs w:val="21"/>
          <w:highlight w:val="none"/>
          <w:u w:val="single"/>
          <w14:textFill>
            <w14:solidFill>
              <w14:schemeClr w14:val="tx1"/>
            </w14:solidFill>
          </w14:textFill>
        </w:rPr>
        <w:t xml:space="preserve">(标的名称）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，属于</w:t>
      </w:r>
      <w:r>
        <w:rPr>
          <w:rFonts w:hint="eastAsia" w:asciiTheme="minorEastAsia" w:hAnsiTheme="minorEastAsia" w:eastAsiaTheme="minorEastAsia" w:cstheme="minorEastAsia"/>
          <w:i/>
          <w:iCs/>
          <w:color w:val="000000" w:themeColor="text1"/>
          <w:sz w:val="21"/>
          <w:szCs w:val="21"/>
          <w:highlight w:val="none"/>
          <w:u w:val="single"/>
          <w14:textFill>
            <w14:solidFill>
              <w14:schemeClr w14:val="tx1"/>
            </w14:solidFill>
          </w14:textFill>
        </w:rPr>
        <w:t>（采购文件中明确的所属行业)行业</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;制造商为</w:t>
      </w:r>
      <w:r>
        <w:rPr>
          <w:rFonts w:hint="eastAsia" w:asciiTheme="minorEastAsia" w:hAnsiTheme="minorEastAsia" w:eastAsiaTheme="minorEastAsia" w:cstheme="minorEastAsia"/>
          <w:i/>
          <w:iCs/>
          <w:color w:val="000000" w:themeColor="text1"/>
          <w:sz w:val="21"/>
          <w:szCs w:val="21"/>
          <w:highlight w:val="none"/>
          <w:u w:val="single"/>
          <w14:textFill>
            <w14:solidFill>
              <w14:schemeClr w14:val="tx1"/>
            </w14:solidFill>
          </w14:textFill>
        </w:rPr>
        <w:t>_(企业名称)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，从业人员__人，营业收入为__万元，资产总额为___万元，属于</w:t>
      </w:r>
      <w:r>
        <w:rPr>
          <w:rFonts w:hint="eastAsia" w:asciiTheme="minorEastAsia" w:hAnsiTheme="minorEastAsia" w:eastAsiaTheme="minorEastAsia" w:cstheme="minorEastAsia"/>
          <w:i/>
          <w:iCs/>
          <w:color w:val="000000" w:themeColor="text1"/>
          <w:sz w:val="21"/>
          <w:szCs w:val="21"/>
          <w:highlight w:val="none"/>
          <w:u w:val="single"/>
          <w14:textFill>
            <w14:solidFill>
              <w14:schemeClr w14:val="tx1"/>
            </w14:solidFill>
          </w14:textFill>
        </w:rPr>
        <w:t>（中型企业、小型企业、微型企业)</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14:paraId="067EC72F">
      <w:pPr>
        <w:numPr>
          <w:ilvl w:val="0"/>
          <w:numId w:val="3"/>
        </w:numPr>
        <w:spacing w:line="440" w:lineRule="exact"/>
        <w:ind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i/>
          <w:iCs/>
          <w:color w:val="000000" w:themeColor="text1"/>
          <w:sz w:val="21"/>
          <w:szCs w:val="21"/>
          <w:highlight w:val="none"/>
          <w:u w:val="single"/>
          <w14:textFill>
            <w14:solidFill>
              <w14:schemeClr w14:val="tx1"/>
            </w14:solidFill>
          </w14:textFill>
        </w:rPr>
        <w:t>(标的名称)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，属于</w:t>
      </w:r>
      <w:r>
        <w:rPr>
          <w:rFonts w:hint="eastAsia" w:asciiTheme="minorEastAsia" w:hAnsiTheme="minorEastAsia" w:eastAsiaTheme="minorEastAsia" w:cstheme="minorEastAsia"/>
          <w:i/>
          <w:iCs/>
          <w:color w:val="000000" w:themeColor="text1"/>
          <w:sz w:val="21"/>
          <w:szCs w:val="21"/>
          <w:highlight w:val="none"/>
          <w:u w:val="single"/>
          <w14:textFill>
            <w14:solidFill>
              <w14:schemeClr w14:val="tx1"/>
            </w14:solidFill>
          </w14:textFill>
        </w:rPr>
        <w:t>（采购文件中明确的所属行业）行业</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;制造商为 </w:t>
      </w:r>
      <w:r>
        <w:rPr>
          <w:rFonts w:hint="eastAsia" w:asciiTheme="minorEastAsia" w:hAnsiTheme="minorEastAsia" w:eastAsiaTheme="minorEastAsia" w:cstheme="minorEastAsia"/>
          <w:i/>
          <w:iCs/>
          <w:color w:val="000000" w:themeColor="text1"/>
          <w:sz w:val="21"/>
          <w:szCs w:val="21"/>
          <w:highlight w:val="none"/>
          <w:u w:val="single"/>
          <w14:textFill>
            <w14:solidFill>
              <w14:schemeClr w14:val="tx1"/>
            </w14:solidFill>
          </w14:textFill>
        </w:rPr>
        <w:t>(企业名称)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，从业人员___人，营业收入为__万元，资产总额为__万元，属于</w:t>
      </w:r>
      <w:r>
        <w:rPr>
          <w:rFonts w:hint="eastAsia" w:asciiTheme="minorEastAsia" w:hAnsiTheme="minorEastAsia" w:eastAsiaTheme="minorEastAsia" w:cstheme="minorEastAsia"/>
          <w:i/>
          <w:iCs/>
          <w:color w:val="000000" w:themeColor="text1"/>
          <w:sz w:val="21"/>
          <w:szCs w:val="21"/>
          <w:highlight w:val="none"/>
          <w:u w:val="single"/>
          <w14:textFill>
            <w14:solidFill>
              <w14:schemeClr w14:val="tx1"/>
            </w14:solidFill>
          </w14:textFill>
        </w:rPr>
        <w:t>（中型企业、小型企业、微型企业)</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14:paraId="3ABD9127">
      <w:pPr>
        <w:spacing w:line="440" w:lineRule="exact"/>
        <w:ind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14:paraId="1B59DAD4">
      <w:pPr>
        <w:spacing w:line="440" w:lineRule="exact"/>
        <w:ind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以上企业，不属于大企业的分支机构，不存在控股股东为大企业的情形，也不存在与大企业的负责人为同一人的情形。</w:t>
      </w:r>
    </w:p>
    <w:p w14:paraId="165F53F6">
      <w:pPr>
        <w:spacing w:line="440" w:lineRule="exact"/>
        <w:ind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本企业对上述声明内容的真实性负责。如有虚假，将依法承担相应责任。</w:t>
      </w:r>
    </w:p>
    <w:p w14:paraId="1C19A458">
      <w:pPr>
        <w:spacing w:line="440" w:lineRule="exact"/>
        <w:ind w:right="960" w:firstLine="4410" w:firstLineChars="21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企业名称（盖</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单位</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章):</w:t>
      </w:r>
    </w:p>
    <w:p w14:paraId="3772B425">
      <w:pPr>
        <w:spacing w:line="440" w:lineRule="exact"/>
        <w:ind w:right="960" w:firstLine="420" w:firstLineChars="20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日期:</w:t>
      </w:r>
    </w:p>
    <w:p w14:paraId="4D8DCF98">
      <w:pPr>
        <w:spacing w:line="440" w:lineRule="exact"/>
        <w:ind w:firstLine="420" w:firstLineChars="20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注：1、从业人员、营业收入、资产总额填报上一年度数据，无上一年度数据的新成立企业可不填报。</w:t>
      </w:r>
    </w:p>
    <w:p w14:paraId="415768AE">
      <w:pPr>
        <w:spacing w:line="440" w:lineRule="exact"/>
        <w:ind w:firstLine="420" w:firstLineChars="20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现行中小企业划分标准行业包括农、林、牧、渔业，工业，批发业，建筑业，零售业，交通运输业，仓储业，邮政业，住宿业，餐饮业，信息运输业，软件和信息技术服务业，房地产开发经营，物业管理，租赁和商业服务业和其他未列明行业等十六类。本项目所属行业为</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w:t>
      </w:r>
    </w:p>
    <w:p w14:paraId="03EE4E7F">
      <w:pPr>
        <w:widowControl/>
        <w:adjustRightInd w:val="0"/>
        <w:snapToGrid w:val="0"/>
        <w:spacing w:line="360" w:lineRule="auto"/>
        <w:ind w:firstLine="420" w:firstLineChars="200"/>
        <w:jc w:val="left"/>
        <w:rPr>
          <w:rFonts w:ascii="宋体" w:hAnsi="宋体" w:eastAsia="宋体" w:cs="宋体"/>
          <w:b/>
          <w:bCs/>
          <w:color w:val="000000" w:themeColor="text1"/>
          <w:spacing w:val="6"/>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、社会组织（民办非企业），不适用于《中小企业划型标准规定》（工信部联企业〔2011〕300号），不能划分为中小微型企业，在政府采购项目中暂不能享受政府采购中小企业优惠政策。</w:t>
      </w:r>
    </w:p>
    <w:p w14:paraId="58A46CB2">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r>
    </w:p>
    <w:p w14:paraId="562FF1F7">
      <w:pPr>
        <w:widowControl/>
        <w:jc w:val="left"/>
        <w:outlineLvl w:val="0"/>
        <w:rPr>
          <w:rFonts w:ascii="黑体" w:hAnsi="宋体" w:eastAsia="黑体" w:cs="Arial"/>
          <w:bCs/>
          <w:color w:val="000000" w:themeColor="text1"/>
          <w:spacing w:val="6"/>
          <w:highlight w:val="none"/>
          <w14:textFill>
            <w14:solidFill>
              <w14:schemeClr w14:val="tx1"/>
            </w14:solidFill>
          </w14:textFill>
        </w:rPr>
      </w:pPr>
      <w:r>
        <w:rPr>
          <w:rFonts w:ascii="宋体" w:hAnsi="宋体" w:eastAsia="宋体" w:cs="宋体"/>
          <w:color w:val="000000" w:themeColor="text1"/>
          <w:spacing w:val="6"/>
          <w:kern w:val="0"/>
          <w:highlight w:val="none"/>
          <w14:textFill>
            <w14:solidFill>
              <w14:schemeClr w14:val="tx1"/>
            </w14:solidFill>
          </w14:textFill>
        </w:rPr>
        <w:t xml:space="preserve"> </w:t>
      </w:r>
      <w:bookmarkStart w:id="16" w:name="_Toc52270891"/>
      <w:bookmarkStart w:id="17" w:name="_Toc1511"/>
      <w:bookmarkStart w:id="18" w:name="_Toc112664959"/>
      <w:r>
        <w:rPr>
          <w:rFonts w:hint="eastAsia" w:ascii="黑体" w:hAnsi="华文中宋" w:eastAsia="黑体" w:cs="宋体"/>
          <w:color w:val="000000" w:themeColor="text1"/>
          <w:spacing w:val="6"/>
          <w:kern w:val="0"/>
          <w:highlight w:val="none"/>
          <w14:textFill>
            <w14:solidFill>
              <w14:schemeClr w14:val="tx1"/>
            </w14:solidFill>
          </w14:textFill>
        </w:rPr>
        <w:t>附件</w:t>
      </w:r>
      <w:r>
        <w:rPr>
          <w:rFonts w:hint="eastAsia" w:ascii="黑体" w:hAnsi="华文中宋" w:eastAsia="黑体" w:cs="宋体"/>
          <w:color w:val="000000" w:themeColor="text1"/>
          <w:spacing w:val="6"/>
          <w:kern w:val="0"/>
          <w:highlight w:val="none"/>
          <w:lang w:val="en-US" w:eastAsia="zh-CN"/>
          <w14:textFill>
            <w14:solidFill>
              <w14:schemeClr w14:val="tx1"/>
            </w14:solidFill>
          </w14:textFill>
        </w:rPr>
        <w:t>8</w:t>
      </w:r>
      <w:r>
        <w:rPr>
          <w:rFonts w:hint="eastAsia" w:ascii="黑体" w:hAnsi="华文中宋" w:eastAsia="黑体" w:cs="宋体"/>
          <w:color w:val="000000" w:themeColor="text1"/>
          <w:spacing w:val="6"/>
          <w:kern w:val="0"/>
          <w:highlight w:val="none"/>
          <w14:textFill>
            <w14:solidFill>
              <w14:schemeClr w14:val="tx1"/>
            </w14:solidFill>
          </w14:textFill>
        </w:rPr>
        <w:t xml:space="preserve">-2 </w:t>
      </w:r>
      <w:r>
        <w:rPr>
          <w:rFonts w:hint="eastAsia" w:ascii="黑体" w:hAnsi="宋体" w:eastAsia="黑体" w:cs="Arial"/>
          <w:bCs/>
          <w:color w:val="000000" w:themeColor="text1"/>
          <w:spacing w:val="6"/>
          <w:highlight w:val="none"/>
          <w14:textFill>
            <w14:solidFill>
              <w14:schemeClr w14:val="tx1"/>
            </w14:solidFill>
          </w14:textFill>
        </w:rPr>
        <w:t>残疾人福利性单位声明函</w:t>
      </w:r>
      <w:bookmarkEnd w:id="16"/>
      <w:bookmarkEnd w:id="17"/>
      <w:bookmarkEnd w:id="18"/>
    </w:p>
    <w:p w14:paraId="09F700F8">
      <w:pPr>
        <w:adjustRightInd w:val="0"/>
        <w:snapToGrid w:val="0"/>
        <w:spacing w:line="360" w:lineRule="auto"/>
        <w:jc w:val="center"/>
        <w:rPr>
          <w:rFonts w:ascii="黑体" w:hAnsi="黑体" w:eastAsia="黑体" w:cs="Times New Roman"/>
          <w:b/>
          <w:color w:val="000000" w:themeColor="text1"/>
          <w:spacing w:val="6"/>
          <w:sz w:val="28"/>
          <w:szCs w:val="28"/>
          <w:highlight w:val="none"/>
          <w14:textFill>
            <w14:solidFill>
              <w14:schemeClr w14:val="tx1"/>
            </w14:solidFill>
          </w14:textFill>
        </w:rPr>
      </w:pPr>
      <w:r>
        <w:rPr>
          <w:rFonts w:hint="eastAsia" w:ascii="黑体" w:hAnsi="黑体" w:eastAsia="黑体" w:cs="Times New Roman"/>
          <w:b/>
          <w:color w:val="000000" w:themeColor="text1"/>
          <w:spacing w:val="6"/>
          <w:sz w:val="28"/>
          <w:szCs w:val="28"/>
          <w:highlight w:val="none"/>
          <w14:textFill>
            <w14:solidFill>
              <w14:schemeClr w14:val="tx1"/>
            </w14:solidFill>
          </w14:textFill>
        </w:rPr>
        <w:t>残疾人福利性单位声明函</w:t>
      </w:r>
    </w:p>
    <w:p w14:paraId="1B2C0023">
      <w:pPr>
        <w:adjustRightInd w:val="0"/>
        <w:snapToGrid w:val="0"/>
        <w:spacing w:line="360" w:lineRule="auto"/>
        <w:jc w:val="center"/>
        <w:rPr>
          <w:rFonts w:ascii="宋体" w:hAnsi="宋体" w:eastAsia="宋体" w:cs="Times New Roman"/>
          <w:b/>
          <w:color w:val="000000" w:themeColor="text1"/>
          <w:spacing w:val="6"/>
          <w:highlight w:val="none"/>
          <w14:textFill>
            <w14:solidFill>
              <w14:schemeClr w14:val="tx1"/>
            </w14:solidFill>
          </w14:textFill>
        </w:rPr>
      </w:pPr>
      <w:r>
        <w:rPr>
          <w:rFonts w:hint="eastAsia" w:ascii="宋体" w:hAnsi="宋体" w:eastAsia="宋体" w:cs="Times New Roman"/>
          <w:b/>
          <w:color w:val="000000" w:themeColor="text1"/>
          <w:spacing w:val="6"/>
          <w:highlight w:val="none"/>
          <w14:textFill>
            <w14:solidFill>
              <w14:schemeClr w14:val="tx1"/>
            </w14:solidFill>
          </w14:textFill>
        </w:rPr>
        <w:t>(不属于残疾人福利性单位的无需填写)</w:t>
      </w:r>
    </w:p>
    <w:p w14:paraId="11D3B068">
      <w:pPr>
        <w:adjustRightInd w:val="0"/>
        <w:snapToGrid w:val="0"/>
        <w:spacing w:line="360" w:lineRule="auto"/>
        <w:ind w:firstLine="444" w:firstLineChars="200"/>
        <w:rPr>
          <w:rFonts w:ascii="宋体" w:hAnsi="宋体" w:eastAsia="宋体" w:cs="Times New Roman"/>
          <w:color w:val="000000" w:themeColor="text1"/>
          <w:spacing w:val="6"/>
          <w:highlight w:val="none"/>
          <w14:textFill>
            <w14:solidFill>
              <w14:schemeClr w14:val="tx1"/>
            </w14:solidFill>
          </w14:textFill>
        </w:rPr>
      </w:pPr>
    </w:p>
    <w:p w14:paraId="3829359D">
      <w:pPr>
        <w:adjustRightInd w:val="0"/>
        <w:snapToGrid w:val="0"/>
        <w:spacing w:line="360" w:lineRule="auto"/>
        <w:ind w:firstLine="444" w:firstLineChars="200"/>
        <w:rPr>
          <w:rFonts w:ascii="宋体" w:hAnsi="宋体" w:eastAsia="宋体" w:cs="Times New Roman"/>
          <w:color w:val="000000" w:themeColor="text1"/>
          <w:spacing w:val="6"/>
          <w:highlight w:val="none"/>
          <w14:textFill>
            <w14:solidFill>
              <w14:schemeClr w14:val="tx1"/>
            </w14:solidFill>
          </w14:textFill>
        </w:rPr>
      </w:pPr>
      <w:r>
        <w:rPr>
          <w:rFonts w:hint="eastAsia" w:ascii="宋体" w:hAnsi="宋体" w:eastAsia="宋体" w:cs="Times New Roman"/>
          <w:color w:val="000000" w:themeColor="text1"/>
          <w:spacing w:val="6"/>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Times New Roman"/>
          <w:color w:val="000000" w:themeColor="text1"/>
          <w:highlight w:val="none"/>
          <w14:textFill>
            <w14:solidFill>
              <w14:schemeClr w14:val="tx1"/>
            </w14:solidFill>
          </w14:textFill>
        </w:rPr>
        <w:t>〔2017〕141</w:t>
      </w:r>
      <w:r>
        <w:rPr>
          <w:rFonts w:hint="eastAsia" w:ascii="宋体" w:hAnsi="宋体" w:eastAsia="宋体" w:cs="Times New Roman"/>
          <w:color w:val="000000" w:themeColor="text1"/>
          <w:spacing w:val="6"/>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16BF2FC">
      <w:pPr>
        <w:adjustRightInd w:val="0"/>
        <w:snapToGrid w:val="0"/>
        <w:spacing w:line="360" w:lineRule="auto"/>
        <w:ind w:firstLine="444" w:firstLineChars="200"/>
        <w:rPr>
          <w:rFonts w:ascii="宋体" w:hAnsi="宋体" w:eastAsia="宋体" w:cs="Times New Roman"/>
          <w:color w:val="000000" w:themeColor="text1"/>
          <w:spacing w:val="6"/>
          <w:highlight w:val="none"/>
          <w14:textFill>
            <w14:solidFill>
              <w14:schemeClr w14:val="tx1"/>
            </w14:solidFill>
          </w14:textFill>
        </w:rPr>
      </w:pPr>
      <w:r>
        <w:rPr>
          <w:rFonts w:hint="eastAsia" w:ascii="宋体" w:hAnsi="宋体" w:eastAsia="宋体" w:cs="Times New Roman"/>
          <w:color w:val="000000" w:themeColor="text1"/>
          <w:spacing w:val="6"/>
          <w:highlight w:val="none"/>
          <w14:textFill>
            <w14:solidFill>
              <w14:schemeClr w14:val="tx1"/>
            </w14:solidFill>
          </w14:textFill>
        </w:rPr>
        <w:t>本单位对上述声明的真实性负责。如有虚假，将依法承担相应责任。</w:t>
      </w:r>
    </w:p>
    <w:p w14:paraId="31362676">
      <w:pPr>
        <w:adjustRightInd w:val="0"/>
        <w:snapToGrid w:val="0"/>
        <w:spacing w:line="360" w:lineRule="auto"/>
        <w:ind w:firstLine="444" w:firstLineChars="200"/>
        <w:rPr>
          <w:rFonts w:ascii="宋体" w:hAnsi="宋体" w:eastAsia="宋体" w:cs="Times New Roman"/>
          <w:color w:val="000000" w:themeColor="text1"/>
          <w:spacing w:val="6"/>
          <w:highlight w:val="none"/>
          <w14:textFill>
            <w14:solidFill>
              <w14:schemeClr w14:val="tx1"/>
            </w14:solidFill>
          </w14:textFill>
        </w:rPr>
      </w:pPr>
    </w:p>
    <w:p w14:paraId="6147A57E">
      <w:pPr>
        <w:adjustRightInd w:val="0"/>
        <w:snapToGrid w:val="0"/>
        <w:spacing w:line="360" w:lineRule="auto"/>
        <w:ind w:firstLine="444" w:firstLineChars="200"/>
        <w:rPr>
          <w:rFonts w:ascii="宋体" w:hAnsi="宋体" w:eastAsia="宋体" w:cs="Times New Roman"/>
          <w:color w:val="000000" w:themeColor="text1"/>
          <w:spacing w:val="6"/>
          <w:highlight w:val="none"/>
          <w14:textFill>
            <w14:solidFill>
              <w14:schemeClr w14:val="tx1"/>
            </w14:solidFill>
          </w14:textFill>
        </w:rPr>
      </w:pPr>
    </w:p>
    <w:p w14:paraId="6CEEEF4C">
      <w:pPr>
        <w:tabs>
          <w:tab w:val="left" w:pos="4860"/>
        </w:tabs>
        <w:adjustRightInd w:val="0"/>
        <w:snapToGrid w:val="0"/>
        <w:spacing w:line="360" w:lineRule="auto"/>
        <w:ind w:right="1560" w:firstLine="444" w:firstLineChars="200"/>
        <w:jc w:val="center"/>
        <w:rPr>
          <w:rFonts w:ascii="宋体" w:hAnsi="宋体" w:eastAsia="宋体" w:cs="Times New Roman"/>
          <w:color w:val="000000" w:themeColor="text1"/>
          <w:spacing w:val="6"/>
          <w:highlight w:val="none"/>
          <w14:textFill>
            <w14:solidFill>
              <w14:schemeClr w14:val="tx1"/>
            </w14:solidFill>
          </w14:textFill>
        </w:rPr>
      </w:pPr>
      <w:r>
        <w:rPr>
          <w:rFonts w:hint="eastAsia" w:ascii="宋体" w:hAnsi="宋体" w:eastAsia="宋体" w:cs="Times New Roman"/>
          <w:color w:val="000000" w:themeColor="text1"/>
          <w:spacing w:val="6"/>
          <w:highlight w:val="none"/>
          <w14:textFill>
            <w14:solidFill>
              <w14:schemeClr w14:val="tx1"/>
            </w14:solidFill>
          </w14:textFill>
        </w:rPr>
        <w:t xml:space="preserve">               单位名称（盖</w:t>
      </w:r>
      <w:r>
        <w:rPr>
          <w:rFonts w:hint="eastAsia" w:ascii="宋体" w:hAnsi="宋体" w:eastAsia="宋体" w:cs="Times New Roman"/>
          <w:color w:val="000000" w:themeColor="text1"/>
          <w:spacing w:val="6"/>
          <w:highlight w:val="none"/>
          <w:lang w:val="en-US" w:eastAsia="zh-CN"/>
          <w14:textFill>
            <w14:solidFill>
              <w14:schemeClr w14:val="tx1"/>
            </w14:solidFill>
          </w14:textFill>
        </w:rPr>
        <w:t>单位</w:t>
      </w:r>
      <w:r>
        <w:rPr>
          <w:rFonts w:hint="eastAsia" w:ascii="宋体" w:hAnsi="宋体" w:eastAsia="宋体" w:cs="Times New Roman"/>
          <w:color w:val="000000" w:themeColor="text1"/>
          <w:spacing w:val="6"/>
          <w:highlight w:val="none"/>
          <w14:textFill>
            <w14:solidFill>
              <w14:schemeClr w14:val="tx1"/>
            </w14:solidFill>
          </w14:textFill>
        </w:rPr>
        <w:t>章）：</w:t>
      </w:r>
    </w:p>
    <w:p w14:paraId="033B3B5B">
      <w:pPr>
        <w:tabs>
          <w:tab w:val="left" w:pos="4860"/>
        </w:tabs>
        <w:adjustRightInd w:val="0"/>
        <w:snapToGrid w:val="0"/>
        <w:spacing w:line="360" w:lineRule="auto"/>
        <w:ind w:right="1560" w:firstLine="444" w:firstLineChars="200"/>
        <w:jc w:val="center"/>
        <w:rPr>
          <w:rFonts w:ascii="宋体" w:hAnsi="宋体" w:eastAsia="宋体" w:cs="Times New Roman"/>
          <w:color w:val="000000" w:themeColor="text1"/>
          <w:spacing w:val="6"/>
          <w:highlight w:val="none"/>
          <w14:textFill>
            <w14:solidFill>
              <w14:schemeClr w14:val="tx1"/>
            </w14:solidFill>
          </w14:textFill>
        </w:rPr>
      </w:pPr>
      <w:r>
        <w:rPr>
          <w:rFonts w:hint="eastAsia" w:ascii="宋体" w:hAnsi="宋体" w:eastAsia="宋体" w:cs="Times New Roman"/>
          <w:color w:val="000000" w:themeColor="text1"/>
          <w:spacing w:val="6"/>
          <w:highlight w:val="none"/>
          <w14:textFill>
            <w14:solidFill>
              <w14:schemeClr w14:val="tx1"/>
            </w14:solidFill>
          </w14:textFill>
        </w:rPr>
        <w:t xml:space="preserve">       日  期：</w:t>
      </w:r>
    </w:p>
    <w:p w14:paraId="051E8867">
      <w:pPr>
        <w:widowControl/>
        <w:adjustRightInd w:val="0"/>
        <w:snapToGrid w:val="0"/>
        <w:spacing w:line="360" w:lineRule="auto"/>
        <w:jc w:val="left"/>
        <w:rPr>
          <w:rFonts w:ascii="宋体" w:hAnsi="宋体" w:eastAsia="宋体" w:cs="宋体"/>
          <w:color w:val="000000" w:themeColor="text1"/>
          <w:kern w:val="0"/>
          <w:highlight w:val="none"/>
          <w14:textFill>
            <w14:solidFill>
              <w14:schemeClr w14:val="tx1"/>
            </w14:solidFill>
          </w14:textFill>
        </w:rPr>
      </w:pPr>
    </w:p>
    <w:p w14:paraId="7D8CA5D7">
      <w:pPr>
        <w:widowControl/>
        <w:jc w:val="left"/>
        <w:rPr>
          <w:rFonts w:ascii="黑体" w:hAnsi="华文中宋" w:eastAsia="黑体" w:cs="宋体"/>
          <w:color w:val="000000" w:themeColor="text1"/>
          <w:spacing w:val="6"/>
          <w:kern w:val="0"/>
          <w:highlight w:val="none"/>
          <w14:textFill>
            <w14:solidFill>
              <w14:schemeClr w14:val="tx1"/>
            </w14:solidFill>
          </w14:textFill>
        </w:rPr>
      </w:pPr>
      <w:r>
        <w:rPr>
          <w:rFonts w:ascii="黑体" w:hAnsi="华文中宋" w:eastAsia="宋体" w:cs="宋体"/>
          <w:b/>
          <w:bCs/>
          <w:color w:val="000000" w:themeColor="text1"/>
          <w:spacing w:val="6"/>
          <w:kern w:val="0"/>
          <w:highlight w:val="none"/>
          <w14:textFill>
            <w14:solidFill>
              <w14:schemeClr w14:val="tx1"/>
            </w14:solidFill>
          </w14:textFill>
        </w:rPr>
        <w:br w:type="page"/>
      </w:r>
    </w:p>
    <w:p w14:paraId="13F7241A">
      <w:pPr>
        <w:keepNext/>
        <w:keepLines/>
        <w:spacing w:before="280" w:after="290" w:line="376" w:lineRule="auto"/>
        <w:outlineLvl w:val="0"/>
        <w:rPr>
          <w:rFonts w:ascii="黑体" w:hAnsi="宋体" w:eastAsia="黑体" w:cs="Arial"/>
          <w:bCs/>
          <w:color w:val="000000" w:themeColor="text1"/>
          <w:highlight w:val="none"/>
          <w14:textFill>
            <w14:solidFill>
              <w14:schemeClr w14:val="tx1"/>
            </w14:solidFill>
          </w14:textFill>
        </w:rPr>
      </w:pPr>
      <w:bookmarkStart w:id="19" w:name="_Toc29032"/>
      <w:bookmarkStart w:id="20" w:name="_Toc112664960"/>
      <w:bookmarkStart w:id="21" w:name="_Toc52270892"/>
      <w:r>
        <w:rPr>
          <w:rFonts w:hint="eastAsia" w:ascii="黑体" w:hAnsi="宋体" w:eastAsia="黑体" w:cs="宋体"/>
          <w:bCs/>
          <w:color w:val="000000" w:themeColor="text1"/>
          <w:kern w:val="0"/>
          <w:highlight w:val="none"/>
          <w14:textFill>
            <w14:solidFill>
              <w14:schemeClr w14:val="tx1"/>
            </w14:solidFill>
          </w14:textFill>
        </w:rPr>
        <w:t>附件</w:t>
      </w:r>
      <w:r>
        <w:rPr>
          <w:rFonts w:hint="eastAsia" w:ascii="黑体" w:hAnsi="宋体" w:eastAsia="黑体" w:cs="宋体"/>
          <w:bCs/>
          <w:color w:val="000000" w:themeColor="text1"/>
          <w:kern w:val="0"/>
          <w:highlight w:val="none"/>
          <w:lang w:val="en-US" w:eastAsia="zh-CN"/>
          <w14:textFill>
            <w14:solidFill>
              <w14:schemeClr w14:val="tx1"/>
            </w14:solidFill>
          </w14:textFill>
        </w:rPr>
        <w:t>8</w:t>
      </w:r>
      <w:r>
        <w:rPr>
          <w:rFonts w:hint="eastAsia" w:ascii="黑体" w:hAnsi="宋体" w:eastAsia="黑体" w:cs="宋体"/>
          <w:bCs/>
          <w:color w:val="000000" w:themeColor="text1"/>
          <w:kern w:val="0"/>
          <w:highlight w:val="none"/>
          <w14:textFill>
            <w14:solidFill>
              <w14:schemeClr w14:val="tx1"/>
            </w14:solidFill>
          </w14:textFill>
        </w:rPr>
        <w:t xml:space="preserve">-3 </w:t>
      </w:r>
      <w:r>
        <w:rPr>
          <w:rFonts w:hint="eastAsia" w:ascii="黑体" w:hAnsi="宋体" w:eastAsia="黑体" w:cs="Arial"/>
          <w:bCs/>
          <w:color w:val="000000" w:themeColor="text1"/>
          <w:highlight w:val="none"/>
          <w14:textFill>
            <w14:solidFill>
              <w14:schemeClr w14:val="tx1"/>
            </w14:solidFill>
          </w14:textFill>
        </w:rPr>
        <w:t>监狱企业证明资料</w:t>
      </w:r>
      <w:bookmarkEnd w:id="19"/>
      <w:bookmarkEnd w:id="20"/>
      <w:bookmarkEnd w:id="21"/>
    </w:p>
    <w:p w14:paraId="483E439B">
      <w:pPr>
        <w:adjustRightInd w:val="0"/>
        <w:snapToGrid w:val="0"/>
        <w:spacing w:line="360" w:lineRule="auto"/>
        <w:jc w:val="center"/>
        <w:rPr>
          <w:rFonts w:ascii="黑体" w:hAnsi="宋体" w:eastAsia="宋体" w:cs="Times New Roman"/>
          <w:b/>
          <w:color w:val="000000" w:themeColor="text1"/>
          <w:sz w:val="28"/>
          <w:szCs w:val="28"/>
          <w:highlight w:val="none"/>
          <w14:textFill>
            <w14:solidFill>
              <w14:schemeClr w14:val="tx1"/>
            </w14:solidFill>
          </w14:textFill>
        </w:rPr>
      </w:pPr>
      <w:r>
        <w:rPr>
          <w:rFonts w:hint="eastAsia" w:ascii="黑体" w:hAnsi="宋体" w:eastAsia="宋体" w:cs="Times New Roman"/>
          <w:b/>
          <w:color w:val="000000" w:themeColor="text1"/>
          <w:sz w:val="28"/>
          <w:szCs w:val="28"/>
          <w:highlight w:val="none"/>
          <w14:textFill>
            <w14:solidFill>
              <w14:schemeClr w14:val="tx1"/>
            </w14:solidFill>
          </w14:textFill>
        </w:rPr>
        <w:t>监狱企业证明资料</w:t>
      </w:r>
    </w:p>
    <w:p w14:paraId="2F569FE2">
      <w:pPr>
        <w:adjustRightInd w:val="0"/>
        <w:snapToGrid w:val="0"/>
        <w:spacing w:line="360" w:lineRule="auto"/>
        <w:jc w:val="center"/>
        <w:rPr>
          <w:rFonts w:ascii="宋体" w:hAnsi="宋体" w:eastAsia="宋体" w:cs="Times New Roman"/>
          <w:b/>
          <w:color w:val="000000" w:themeColor="text1"/>
          <w:spacing w:val="6"/>
          <w:highlight w:val="none"/>
          <w14:textFill>
            <w14:solidFill>
              <w14:schemeClr w14:val="tx1"/>
            </w14:solidFill>
          </w14:textFill>
        </w:rPr>
      </w:pPr>
      <w:r>
        <w:rPr>
          <w:rFonts w:hint="eastAsia" w:ascii="宋体" w:hAnsi="宋体" w:eastAsia="宋体" w:cs="Times New Roman"/>
          <w:b/>
          <w:color w:val="000000" w:themeColor="text1"/>
          <w:spacing w:val="6"/>
          <w:highlight w:val="none"/>
          <w14:textFill>
            <w14:solidFill>
              <w14:schemeClr w14:val="tx1"/>
            </w14:solidFill>
          </w14:textFill>
        </w:rPr>
        <w:t>(不属于监狱企业的无需提供)</w:t>
      </w:r>
    </w:p>
    <w:p w14:paraId="32A8D5AA">
      <w:pPr>
        <w:adjustRightInd w:val="0"/>
        <w:snapToGrid w:val="0"/>
        <w:spacing w:line="360" w:lineRule="auto"/>
        <w:rPr>
          <w:rFonts w:ascii="宋体" w:hAnsi="宋体" w:eastAsia="宋体" w:cs="Times New Roman"/>
          <w:color w:val="000000" w:themeColor="text1"/>
          <w:highlight w:val="none"/>
          <w14:textFill>
            <w14:solidFill>
              <w14:schemeClr w14:val="tx1"/>
            </w14:solidFill>
          </w14:textFill>
        </w:rPr>
      </w:pPr>
    </w:p>
    <w:p w14:paraId="4F900F15">
      <w:pPr>
        <w:adjustRightInd w:val="0"/>
        <w:snapToGrid w:val="0"/>
        <w:spacing w:line="360" w:lineRule="auto"/>
        <w:ind w:firstLine="444" w:firstLineChars="200"/>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宋体"/>
          <w:bCs/>
          <w:color w:val="000000" w:themeColor="text1"/>
          <w:spacing w:val="6"/>
          <w:kern w:val="0"/>
          <w:highlight w:val="none"/>
          <w14:textFill>
            <w14:solidFill>
              <w14:schemeClr w14:val="tx1"/>
            </w14:solidFill>
          </w14:textFill>
        </w:rPr>
        <w:t>备注：</w:t>
      </w:r>
      <w:r>
        <w:rPr>
          <w:rFonts w:hint="eastAsia" w:ascii="宋体" w:hAnsi="宋体" w:eastAsia="宋体" w:cs="Times New Roman"/>
          <w:color w:val="000000" w:themeColor="text1"/>
          <w:highlight w:val="none"/>
          <w14:textFill>
            <w14:solidFill>
              <w14:schemeClr w14:val="tx1"/>
            </w14:solidFill>
          </w14:textFill>
        </w:rPr>
        <w:t>按</w:t>
      </w:r>
      <w:r>
        <w:rPr>
          <w:rFonts w:hint="eastAsia" w:ascii="宋体" w:hAnsi="宋体" w:eastAsia="宋体" w:cs="Times New Roman"/>
          <w:color w:val="000000" w:themeColor="text1"/>
          <w:spacing w:val="6"/>
          <w:highlight w:val="none"/>
          <w14:textFill>
            <w14:solidFill>
              <w14:schemeClr w14:val="tx1"/>
            </w14:solidFill>
          </w14:textFill>
        </w:rPr>
        <w:t>《</w:t>
      </w:r>
      <w:r>
        <w:rPr>
          <w:rFonts w:hint="eastAsia" w:ascii="宋体" w:hAnsi="宋体" w:eastAsia="宋体" w:cs="Times New Roman"/>
          <w:color w:val="000000" w:themeColor="text1"/>
          <w:highlight w:val="none"/>
          <w14:textFill>
            <w14:solidFill>
              <w14:schemeClr w14:val="tx1"/>
            </w14:solidFill>
          </w14:textFill>
        </w:rPr>
        <w:t>财政部 司法部关于政府采购支持监狱企业发展有关问题的通知</w:t>
      </w:r>
      <w:r>
        <w:rPr>
          <w:rFonts w:hint="eastAsia" w:ascii="宋体" w:hAnsi="宋体" w:eastAsia="宋体" w:cs="Times New Roman"/>
          <w:color w:val="000000" w:themeColor="text1"/>
          <w:spacing w:val="6"/>
          <w:highlight w:val="none"/>
          <w14:textFill>
            <w14:solidFill>
              <w14:schemeClr w14:val="tx1"/>
            </w14:solidFill>
          </w14:textFill>
        </w:rPr>
        <w:t>》</w:t>
      </w:r>
      <w:r>
        <w:rPr>
          <w:rFonts w:hint="eastAsia" w:ascii="宋体" w:hAnsi="宋体" w:eastAsia="宋体" w:cs="Times New Roman"/>
          <w:color w:val="000000" w:themeColor="text1"/>
          <w:highlight w:val="none"/>
          <w14:textFill>
            <w14:solidFill>
              <w14:schemeClr w14:val="tx1"/>
            </w14:solidFill>
          </w14:textFill>
        </w:rPr>
        <w:t>(财库〔2014〕68号)文件规定提供证明文件（</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扫描件</w:t>
      </w:r>
      <w:r>
        <w:rPr>
          <w:rFonts w:hint="eastAsia" w:ascii="宋体" w:hAnsi="宋体" w:eastAsia="宋体" w:cs="Times New Roman"/>
          <w:color w:val="000000" w:themeColor="text1"/>
          <w:highlight w:val="none"/>
          <w14:textFill>
            <w14:solidFill>
              <w14:schemeClr w14:val="tx1"/>
            </w14:solidFill>
          </w14:textFill>
        </w:rPr>
        <w:t>）。</w:t>
      </w:r>
    </w:p>
    <w:p w14:paraId="693A5ACC">
      <w:pPr>
        <w:adjustRightInd w:val="0"/>
        <w:snapToGrid w:val="0"/>
        <w:spacing w:line="360" w:lineRule="auto"/>
        <w:rPr>
          <w:rFonts w:ascii="黑体" w:hAnsi="华文中宋" w:eastAsia="黑体" w:cs="宋体"/>
          <w:bCs/>
          <w:color w:val="000000" w:themeColor="text1"/>
          <w:spacing w:val="6"/>
          <w:kern w:val="0"/>
          <w:highlight w:val="none"/>
          <w14:textFill>
            <w14:solidFill>
              <w14:schemeClr w14:val="tx1"/>
            </w14:solidFill>
          </w14:textFill>
        </w:rPr>
      </w:pPr>
      <w:r>
        <w:rPr>
          <w:rFonts w:ascii="黑体" w:hAnsi="华文中宋" w:eastAsia="黑体" w:cs="宋体"/>
          <w:bCs/>
          <w:color w:val="000000" w:themeColor="text1"/>
          <w:spacing w:val="6"/>
          <w:kern w:val="0"/>
          <w:highlight w:val="none"/>
          <w14:textFill>
            <w14:solidFill>
              <w14:schemeClr w14:val="tx1"/>
            </w14:solidFill>
          </w14:textFill>
        </w:rPr>
        <w:br w:type="page"/>
      </w:r>
    </w:p>
    <w:p w14:paraId="279194DC">
      <w:pPr>
        <w:keepNext/>
        <w:keepLines/>
        <w:spacing w:before="280" w:after="290" w:line="376" w:lineRule="auto"/>
        <w:outlineLvl w:val="0"/>
        <w:rPr>
          <w:rFonts w:ascii="黑体" w:hAnsi="宋体" w:eastAsia="黑体" w:cs="Arial"/>
          <w:bCs/>
          <w:color w:val="000000" w:themeColor="text1"/>
          <w:highlight w:val="none"/>
          <w14:textFill>
            <w14:solidFill>
              <w14:schemeClr w14:val="tx1"/>
            </w14:solidFill>
          </w14:textFill>
        </w:rPr>
      </w:pPr>
      <w:bookmarkStart w:id="22" w:name="_Toc52270893"/>
      <w:bookmarkStart w:id="23" w:name="_Toc23945"/>
      <w:bookmarkStart w:id="24" w:name="_Toc112664961"/>
      <w:r>
        <w:rPr>
          <w:rFonts w:hint="eastAsia" w:ascii="黑体" w:hAnsi="华文中宋" w:eastAsia="黑体" w:cs="宋体"/>
          <w:color w:val="000000" w:themeColor="text1"/>
          <w:spacing w:val="6"/>
          <w:kern w:val="0"/>
          <w:highlight w:val="none"/>
          <w14:textFill>
            <w14:solidFill>
              <w14:schemeClr w14:val="tx1"/>
            </w14:solidFill>
          </w14:textFill>
        </w:rPr>
        <w:t>附件</w:t>
      </w:r>
      <w:r>
        <w:rPr>
          <w:rFonts w:hint="eastAsia" w:ascii="黑体" w:hAnsi="华文中宋" w:eastAsia="黑体" w:cs="宋体"/>
          <w:color w:val="000000" w:themeColor="text1"/>
          <w:spacing w:val="6"/>
          <w:kern w:val="0"/>
          <w:highlight w:val="none"/>
          <w:lang w:val="en-US" w:eastAsia="zh-CN"/>
          <w14:textFill>
            <w14:solidFill>
              <w14:schemeClr w14:val="tx1"/>
            </w14:solidFill>
          </w14:textFill>
        </w:rPr>
        <w:t>8</w:t>
      </w:r>
      <w:r>
        <w:rPr>
          <w:rFonts w:hint="eastAsia" w:ascii="黑体" w:hAnsi="华文中宋" w:eastAsia="黑体" w:cs="宋体"/>
          <w:color w:val="000000" w:themeColor="text1"/>
          <w:spacing w:val="6"/>
          <w:kern w:val="0"/>
          <w:highlight w:val="none"/>
          <w14:textFill>
            <w14:solidFill>
              <w14:schemeClr w14:val="tx1"/>
            </w14:solidFill>
          </w14:textFill>
        </w:rPr>
        <w:t xml:space="preserve">-4 </w:t>
      </w:r>
      <w:r>
        <w:rPr>
          <w:rFonts w:hint="eastAsia" w:ascii="黑体" w:hAnsi="宋体" w:eastAsia="黑体" w:cs="Arial"/>
          <w:bCs/>
          <w:color w:val="000000" w:themeColor="text1"/>
          <w:highlight w:val="none"/>
          <w14:textFill>
            <w14:solidFill>
              <w14:schemeClr w14:val="tx1"/>
            </w14:solidFill>
          </w14:textFill>
        </w:rPr>
        <w:t>强制采购或者优先采购产品</w:t>
      </w:r>
      <w:r>
        <w:rPr>
          <w:rFonts w:hint="eastAsia" w:ascii="黑体" w:hAnsi="宋体" w:eastAsia="黑体" w:cs="Arial"/>
          <w:color w:val="000000" w:themeColor="text1"/>
          <w:highlight w:val="none"/>
          <w14:textFill>
            <w14:solidFill>
              <w14:schemeClr w14:val="tx1"/>
            </w14:solidFill>
          </w14:textFill>
        </w:rPr>
        <w:t>的</w:t>
      </w:r>
      <w:r>
        <w:rPr>
          <w:rFonts w:hint="eastAsia" w:ascii="黑体" w:hAnsi="宋体" w:eastAsia="黑体" w:cs="Arial"/>
          <w:bCs/>
          <w:color w:val="000000" w:themeColor="text1"/>
          <w:highlight w:val="none"/>
          <w14:textFill>
            <w14:solidFill>
              <w14:schemeClr w14:val="tx1"/>
            </w14:solidFill>
          </w14:textFill>
        </w:rPr>
        <w:t>证明材料</w:t>
      </w:r>
      <w:bookmarkEnd w:id="22"/>
      <w:bookmarkEnd w:id="23"/>
      <w:bookmarkEnd w:id="24"/>
    </w:p>
    <w:p w14:paraId="0AC5B4A0">
      <w:pPr>
        <w:adjustRightInd w:val="0"/>
        <w:snapToGrid w:val="0"/>
        <w:spacing w:line="360" w:lineRule="auto"/>
        <w:jc w:val="center"/>
        <w:rPr>
          <w:rFonts w:ascii="黑体" w:hAnsi="黑体" w:eastAsia="黑体" w:cs="Times New Roman"/>
          <w:b/>
          <w:color w:val="000000" w:themeColor="text1"/>
          <w:sz w:val="28"/>
          <w:szCs w:val="28"/>
          <w:highlight w:val="none"/>
          <w14:textFill>
            <w14:solidFill>
              <w14:schemeClr w14:val="tx1"/>
            </w14:solidFill>
          </w14:textFill>
        </w:rPr>
      </w:pPr>
      <w:r>
        <w:rPr>
          <w:rFonts w:hint="eastAsia" w:ascii="黑体" w:hAnsi="黑体" w:eastAsia="黑体" w:cs="Times New Roman"/>
          <w:b/>
          <w:color w:val="000000" w:themeColor="text1"/>
          <w:sz w:val="28"/>
          <w:szCs w:val="28"/>
          <w:highlight w:val="none"/>
          <w14:textFill>
            <w14:solidFill>
              <w14:schemeClr w14:val="tx1"/>
            </w14:solidFill>
          </w14:textFill>
        </w:rPr>
        <w:t>强制采购或者优先采购产品</w:t>
      </w:r>
      <w:r>
        <w:rPr>
          <w:rFonts w:hint="eastAsia" w:ascii="黑体" w:hAnsi="黑体" w:eastAsia="黑体" w:cs="Times New Roman"/>
          <w:b/>
          <w:bCs/>
          <w:color w:val="000000" w:themeColor="text1"/>
          <w:sz w:val="28"/>
          <w:szCs w:val="28"/>
          <w:highlight w:val="none"/>
          <w14:textFill>
            <w14:solidFill>
              <w14:schemeClr w14:val="tx1"/>
            </w14:solidFill>
          </w14:textFill>
        </w:rPr>
        <w:t>的</w:t>
      </w:r>
      <w:r>
        <w:rPr>
          <w:rFonts w:hint="eastAsia" w:ascii="黑体" w:hAnsi="黑体" w:eastAsia="黑体" w:cs="Times New Roman"/>
          <w:b/>
          <w:color w:val="000000" w:themeColor="text1"/>
          <w:sz w:val="28"/>
          <w:szCs w:val="28"/>
          <w:highlight w:val="none"/>
          <w14:textFill>
            <w14:solidFill>
              <w14:schemeClr w14:val="tx1"/>
            </w14:solidFill>
          </w14:textFill>
        </w:rPr>
        <w:t>证明材料</w:t>
      </w:r>
    </w:p>
    <w:p w14:paraId="4857AC87">
      <w:pPr>
        <w:adjustRightInd w:val="0"/>
        <w:snapToGrid w:val="0"/>
        <w:spacing w:line="360" w:lineRule="auto"/>
        <w:jc w:val="center"/>
        <w:rPr>
          <w:rFonts w:ascii="宋体" w:hAnsi="宋体" w:eastAsia="宋体" w:cs="Times New Roman"/>
          <w:b/>
          <w:color w:val="000000" w:themeColor="text1"/>
          <w:spacing w:val="6"/>
          <w:highlight w:val="none"/>
          <w14:textFill>
            <w14:solidFill>
              <w14:schemeClr w14:val="tx1"/>
            </w14:solidFill>
          </w14:textFill>
        </w:rPr>
      </w:pPr>
      <w:r>
        <w:rPr>
          <w:rFonts w:hint="eastAsia" w:ascii="宋体" w:hAnsi="宋体" w:eastAsia="宋体" w:cs="Times New Roman"/>
          <w:b/>
          <w:color w:val="000000" w:themeColor="text1"/>
          <w:spacing w:val="6"/>
          <w:highlight w:val="none"/>
          <w14:textFill>
            <w14:solidFill>
              <w14:schemeClr w14:val="tx1"/>
            </w14:solidFill>
          </w14:textFill>
        </w:rPr>
        <w:t>(不属于强制采购或者优先采购产品的无需提供)</w:t>
      </w:r>
    </w:p>
    <w:p w14:paraId="1495D451">
      <w:pPr>
        <w:adjustRightInd w:val="0"/>
        <w:snapToGrid w:val="0"/>
        <w:spacing w:line="360" w:lineRule="auto"/>
        <w:ind w:firstLine="420" w:firstLineChars="200"/>
        <w:jc w:val="left"/>
        <w:rPr>
          <w:rFonts w:ascii="宋体" w:hAnsi="宋体" w:eastAsia="宋体" w:cs="Times New Roman"/>
          <w:color w:val="000000" w:themeColor="text1"/>
          <w:highlight w:val="none"/>
          <w14:textFill>
            <w14:solidFill>
              <w14:schemeClr w14:val="tx1"/>
            </w14:solidFill>
          </w14:textFill>
        </w:rPr>
      </w:pPr>
    </w:p>
    <w:p w14:paraId="71B09EB7">
      <w:pPr>
        <w:adjustRightInd w:val="0"/>
        <w:snapToGrid w:val="0"/>
        <w:spacing w:line="360" w:lineRule="auto"/>
        <w:ind w:firstLine="420" w:firstLineChars="200"/>
        <w:jc w:val="left"/>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t>说明：供应商提供的产品</w:t>
      </w:r>
      <w:r>
        <w:rPr>
          <w:rFonts w:hint="eastAsia" w:ascii="宋体" w:hAnsi="宋体" w:eastAsia="宋体" w:cs="Times New Roman"/>
          <w:bCs/>
          <w:color w:val="000000" w:themeColor="text1"/>
          <w:highlight w:val="none"/>
          <w14:textFill>
            <w14:solidFill>
              <w14:schemeClr w14:val="tx1"/>
            </w14:solidFill>
          </w14:textFill>
        </w:rPr>
        <w:t>属于强制采购或者优先采购的</w:t>
      </w:r>
      <w:r>
        <w:rPr>
          <w:rFonts w:hint="eastAsia" w:ascii="宋体" w:hAnsi="宋体" w:eastAsia="宋体" w:cs="Times New Roman"/>
          <w:color w:val="000000" w:themeColor="text1"/>
          <w:highlight w:val="none"/>
          <w14:textFill>
            <w14:solidFill>
              <w14:schemeClr w14:val="tx1"/>
            </w14:solidFill>
          </w14:textFill>
        </w:rPr>
        <w:t>，应按规定提供证明材料和本章本节附页2“优先采购产品清单”，并加盖供应商单位章。</w:t>
      </w:r>
    </w:p>
    <w:p w14:paraId="300FFDB6">
      <w:pPr>
        <w:adjustRightInd w:val="0"/>
        <w:snapToGrid w:val="0"/>
        <w:spacing w:line="360" w:lineRule="auto"/>
        <w:ind w:firstLine="420" w:firstLineChars="200"/>
        <w:jc w:val="left"/>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t>供应商须提供所投产品的国家认证机构出具的、处于有效期内的节能产品证书，未提供的产品不符合强制采购规定的其响应无效。</w:t>
      </w:r>
    </w:p>
    <w:p w14:paraId="6AE0EBBC">
      <w:pPr>
        <w:adjustRightInd w:val="0"/>
        <w:snapToGrid w:val="0"/>
        <w:spacing w:line="360" w:lineRule="auto"/>
        <w:rPr>
          <w:rFonts w:ascii="黑体" w:hAnsi="宋体" w:eastAsia="黑体" w:cs="Times New Roman"/>
          <w:color w:val="000000" w:themeColor="text1"/>
          <w:highlight w:val="none"/>
          <w14:textFill>
            <w14:solidFill>
              <w14:schemeClr w14:val="tx1"/>
            </w14:solidFill>
          </w14:textFill>
        </w:rPr>
      </w:pPr>
      <w:r>
        <w:rPr>
          <w:rFonts w:ascii="黑体" w:hAnsi="宋体" w:eastAsia="黑体" w:cs="Times New Roman"/>
          <w:b/>
          <w:color w:val="000000" w:themeColor="text1"/>
          <w:sz w:val="28"/>
          <w:szCs w:val="28"/>
          <w:highlight w:val="none"/>
          <w14:textFill>
            <w14:solidFill>
              <w14:schemeClr w14:val="tx1"/>
            </w14:solidFill>
          </w14:textFill>
        </w:rPr>
        <w:br w:type="page"/>
      </w:r>
    </w:p>
    <w:p w14:paraId="2223D6A5">
      <w:pPr>
        <w:keepNext/>
        <w:keepLines/>
        <w:spacing w:before="280" w:after="290" w:line="376" w:lineRule="auto"/>
        <w:outlineLvl w:val="0"/>
        <w:rPr>
          <w:rFonts w:ascii="黑体" w:hAnsi="宋体" w:eastAsia="黑体" w:cs="Arial"/>
          <w:bCs/>
          <w:color w:val="000000" w:themeColor="text1"/>
          <w:highlight w:val="none"/>
          <w14:textFill>
            <w14:solidFill>
              <w14:schemeClr w14:val="tx1"/>
            </w14:solidFill>
          </w14:textFill>
        </w:rPr>
      </w:pPr>
      <w:bookmarkStart w:id="25" w:name="_Toc112664962"/>
      <w:bookmarkStart w:id="26" w:name="_Toc52270894"/>
      <w:bookmarkStart w:id="27" w:name="_Toc18213"/>
      <w:r>
        <w:rPr>
          <w:rFonts w:hint="eastAsia" w:ascii="黑体" w:hAnsi="宋体" w:eastAsia="黑体" w:cs="Arial"/>
          <w:bCs/>
          <w:color w:val="000000" w:themeColor="text1"/>
          <w:highlight w:val="none"/>
          <w14:textFill>
            <w14:solidFill>
              <w14:schemeClr w14:val="tx1"/>
            </w14:solidFill>
          </w14:textFill>
        </w:rPr>
        <w:t>附页 1 优先采购产品清单</w:t>
      </w:r>
      <w:bookmarkEnd w:id="25"/>
      <w:bookmarkEnd w:id="26"/>
      <w:bookmarkEnd w:id="27"/>
    </w:p>
    <w:p w14:paraId="28C0FB9C">
      <w:pPr>
        <w:adjustRightInd w:val="0"/>
        <w:snapToGrid w:val="0"/>
        <w:spacing w:line="360" w:lineRule="auto"/>
        <w:jc w:val="center"/>
        <w:rPr>
          <w:rFonts w:ascii="宋体" w:hAnsi="宋体" w:eastAsia="宋体" w:cs="Times New Roman"/>
          <w:b/>
          <w:color w:val="000000" w:themeColor="text1"/>
          <w:spacing w:val="6"/>
          <w:highlight w:val="none"/>
          <w14:textFill>
            <w14:solidFill>
              <w14:schemeClr w14:val="tx1"/>
            </w14:solidFill>
          </w14:textFill>
        </w:rPr>
      </w:pPr>
      <w:r>
        <w:rPr>
          <w:rFonts w:hint="eastAsia" w:ascii="黑体" w:hAnsi="宋体" w:eastAsia="黑体" w:cs="Times New Roman"/>
          <w:b/>
          <w:color w:val="000000" w:themeColor="text1"/>
          <w:sz w:val="28"/>
          <w:szCs w:val="28"/>
          <w:highlight w:val="none"/>
          <w14:textFill>
            <w14:solidFill>
              <w14:schemeClr w14:val="tx1"/>
            </w14:solidFill>
          </w14:textFill>
        </w:rPr>
        <w:t>优先采购产品清单</w:t>
      </w:r>
    </w:p>
    <w:p w14:paraId="5B3D0451">
      <w:pPr>
        <w:adjustRightInd w:val="0"/>
        <w:snapToGrid w:val="0"/>
        <w:spacing w:line="360" w:lineRule="auto"/>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t>采购代理编号：</w:t>
      </w:r>
      <w:r>
        <w:rPr>
          <w:rFonts w:hint="eastAsia" w:ascii="宋体" w:hAnsi="宋体" w:eastAsia="宋体" w:cs="Times New Roman"/>
          <w:color w:val="000000" w:themeColor="text1"/>
          <w:highlight w:val="none"/>
          <w:u w:val="single"/>
          <w14:textFill>
            <w14:solidFill>
              <w14:schemeClr w14:val="tx1"/>
            </w14:solidFill>
          </w14:textFill>
        </w:rPr>
        <w:t>__    ________</w:t>
      </w:r>
      <w:r>
        <w:rPr>
          <w:rFonts w:hint="eastAsia" w:ascii="宋体" w:hAnsi="宋体" w:eastAsia="宋体" w:cs="Times New Roman"/>
          <w:color w:val="000000" w:themeColor="text1"/>
          <w:highlight w:val="none"/>
          <w14:textFill>
            <w14:solidFill>
              <w14:schemeClr w14:val="tx1"/>
            </w14:solidFill>
          </w14:textFill>
        </w:rPr>
        <w:t xml:space="preserve">                     项目名称：</w:t>
      </w:r>
      <w:r>
        <w:rPr>
          <w:rFonts w:hint="eastAsia" w:ascii="宋体" w:hAnsi="宋体" w:eastAsia="宋体" w:cs="Times New Roman"/>
          <w:color w:val="000000" w:themeColor="text1"/>
          <w:highlight w:val="none"/>
          <w:u w:val="single"/>
          <w14:textFill>
            <w14:solidFill>
              <w14:schemeClr w14:val="tx1"/>
            </w14:solidFill>
          </w14:textFill>
        </w:rPr>
        <w:t>____            ______</w:t>
      </w:r>
      <w:r>
        <w:rPr>
          <w:rFonts w:hint="eastAsia" w:ascii="宋体" w:hAnsi="宋体" w:eastAsia="宋体" w:cs="Times New Roman"/>
          <w:color w:val="000000" w:themeColor="text1"/>
          <w:highlight w:val="none"/>
          <w14:textFill>
            <w14:solidFill>
              <w14:schemeClr w14:val="tx1"/>
            </w14:solidFill>
          </w14:textFill>
        </w:rPr>
        <w:t xml:space="preserve"> </w:t>
      </w:r>
    </w:p>
    <w:p w14:paraId="493A5DD4">
      <w:pPr>
        <w:adjustRightInd w:val="0"/>
        <w:snapToGrid w:val="0"/>
        <w:spacing w:line="360" w:lineRule="auto"/>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t>包       号：</w:t>
      </w:r>
      <w:r>
        <w:rPr>
          <w:rFonts w:hint="eastAsia" w:ascii="宋体" w:hAnsi="宋体" w:eastAsia="宋体" w:cs="Times New Roman"/>
          <w:color w:val="000000" w:themeColor="text1"/>
          <w:highlight w:val="none"/>
          <w:u w:val="single"/>
          <w14:textFill>
            <w14:solidFill>
              <w14:schemeClr w14:val="tx1"/>
            </w14:solidFill>
          </w14:textFill>
        </w:rPr>
        <w:t>__    ________</w:t>
      </w:r>
      <w:r>
        <w:rPr>
          <w:rFonts w:hint="eastAsia" w:ascii="宋体" w:hAnsi="宋体" w:eastAsia="宋体" w:cs="Times New Roman"/>
          <w:color w:val="000000" w:themeColor="text1"/>
          <w:highlight w:val="none"/>
          <w14:textFill>
            <w14:solidFill>
              <w14:schemeClr w14:val="tx1"/>
            </w14:solidFill>
          </w14:textFill>
        </w:rPr>
        <w:t xml:space="preserve">                      包名称：</w:t>
      </w:r>
      <w:r>
        <w:rPr>
          <w:rFonts w:hint="eastAsia" w:ascii="宋体" w:hAnsi="宋体" w:eastAsia="宋体" w:cs="Times New Roman"/>
          <w:color w:val="000000" w:themeColor="text1"/>
          <w:highlight w:val="none"/>
          <w:u w:val="single"/>
          <w14:textFill>
            <w14:solidFill>
              <w14:schemeClr w14:val="tx1"/>
            </w14:solidFill>
          </w14:textFill>
        </w:rPr>
        <w:t>___          _______</w:t>
      </w:r>
      <w:r>
        <w:rPr>
          <w:rFonts w:hint="eastAsia" w:ascii="宋体" w:hAnsi="宋体" w:eastAsia="宋体" w:cs="Times New Roman"/>
          <w:color w:val="000000" w:themeColor="text1"/>
          <w:highlight w:val="none"/>
          <w14:textFill>
            <w14:solidFill>
              <w14:schemeClr w14:val="tx1"/>
            </w14:solidFill>
          </w14:textFill>
        </w:rPr>
        <w:t xml:space="preserve">  </w:t>
      </w:r>
    </w:p>
    <w:tbl>
      <w:tblPr>
        <w:tblStyle w:val="18"/>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1"/>
        <w:gridCol w:w="1739"/>
        <w:gridCol w:w="1134"/>
        <w:gridCol w:w="1418"/>
        <w:gridCol w:w="1984"/>
        <w:gridCol w:w="1843"/>
      </w:tblGrid>
      <w:tr w14:paraId="7446C7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789" w:type="dxa"/>
            <w:gridSpan w:val="6"/>
            <w:vAlign w:val="center"/>
          </w:tcPr>
          <w:p w14:paraId="4E6A5F1D">
            <w:pPr>
              <w:widowControl/>
              <w:adjustRightInd w:val="0"/>
              <w:snapToGrid w:val="0"/>
              <w:spacing w:line="360" w:lineRule="auto"/>
              <w:ind w:firstLine="480" w:firstLineChars="200"/>
              <w:jc w:val="left"/>
              <w:rPr>
                <w:rFonts w:ascii="黑体" w:hAnsi="黑体" w:eastAsia="黑体" w:cs="Times New Roman"/>
                <w:color w:val="000000" w:themeColor="text1"/>
                <w:kern w:val="0"/>
                <w:sz w:val="24"/>
                <w:highlight w:val="none"/>
                <w14:textFill>
                  <w14:solidFill>
                    <w14:schemeClr w14:val="tx1"/>
                  </w14:solidFill>
                </w14:textFill>
              </w:rPr>
            </w:pPr>
            <w:r>
              <w:rPr>
                <w:rFonts w:hint="eastAsia" w:ascii="黑体" w:hAnsi="宋体" w:eastAsia="黑体" w:cs="Times New Roman"/>
                <w:color w:val="000000" w:themeColor="text1"/>
                <w:kern w:val="0"/>
                <w:sz w:val="24"/>
                <w:highlight w:val="none"/>
                <w14:textFill>
                  <w14:solidFill>
                    <w14:schemeClr w14:val="tx1"/>
                  </w14:solidFill>
                </w14:textFill>
              </w:rPr>
              <w:t>以下为供应商提供的政府采购优先采购产品，供应商对本表的真实性负责。如有虚假，将依法承担相应责任。</w:t>
            </w:r>
          </w:p>
        </w:tc>
      </w:tr>
      <w:tr w14:paraId="51B5F5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671" w:type="dxa"/>
            <w:vAlign w:val="center"/>
          </w:tcPr>
          <w:p w14:paraId="0358E3C0">
            <w:pPr>
              <w:widowControl/>
              <w:adjustRightInd w:val="0"/>
              <w:snapToGrid w:val="0"/>
              <w:spacing w:line="360" w:lineRule="auto"/>
              <w:jc w:val="center"/>
              <w:rPr>
                <w:rFonts w:ascii="宋体" w:hAnsi="宋体" w:eastAsia="宋体" w:cs="Times New Roman"/>
                <w:color w:val="000000" w:themeColor="text1"/>
                <w:kern w:val="0"/>
                <w:highlight w:val="none"/>
                <w14:textFill>
                  <w14:solidFill>
                    <w14:schemeClr w14:val="tx1"/>
                  </w14:solidFill>
                </w14:textFill>
              </w:rPr>
            </w:pPr>
            <w:r>
              <w:rPr>
                <w:rFonts w:hint="eastAsia" w:ascii="宋体" w:hAnsi="宋体" w:eastAsia="宋体" w:cs="Times New Roman"/>
                <w:color w:val="000000" w:themeColor="text1"/>
                <w:kern w:val="0"/>
                <w:highlight w:val="none"/>
                <w14:textFill>
                  <w14:solidFill>
                    <w14:schemeClr w14:val="tx1"/>
                  </w14:solidFill>
                </w14:textFill>
              </w:rPr>
              <w:t>1</w:t>
            </w:r>
          </w:p>
        </w:tc>
        <w:tc>
          <w:tcPr>
            <w:tcW w:w="1739" w:type="dxa"/>
            <w:vAlign w:val="center"/>
          </w:tcPr>
          <w:p w14:paraId="7D72F7F1">
            <w:pPr>
              <w:widowControl/>
              <w:adjustRightInd w:val="0"/>
              <w:snapToGrid w:val="0"/>
              <w:spacing w:line="360" w:lineRule="auto"/>
              <w:jc w:val="center"/>
              <w:rPr>
                <w:rFonts w:ascii="宋体" w:hAnsi="宋体" w:eastAsia="宋体" w:cs="Times New Roman"/>
                <w:color w:val="000000" w:themeColor="text1"/>
                <w:kern w:val="0"/>
                <w:highlight w:val="none"/>
                <w14:textFill>
                  <w14:solidFill>
                    <w14:schemeClr w14:val="tx1"/>
                  </w14:solidFill>
                </w14:textFill>
              </w:rPr>
            </w:pPr>
            <w:r>
              <w:rPr>
                <w:rFonts w:hint="eastAsia" w:ascii="宋体" w:hAnsi="宋体" w:eastAsia="宋体" w:cs="Times New Roman"/>
                <w:color w:val="000000" w:themeColor="text1"/>
                <w:kern w:val="0"/>
                <w:highlight w:val="none"/>
                <w14:textFill>
                  <w14:solidFill>
                    <w14:schemeClr w14:val="tx1"/>
                  </w14:solidFill>
                </w14:textFill>
              </w:rPr>
              <w:t>2</w:t>
            </w:r>
          </w:p>
        </w:tc>
        <w:tc>
          <w:tcPr>
            <w:tcW w:w="1134" w:type="dxa"/>
            <w:tcBorders>
              <w:right w:val="single" w:color="auto" w:sz="4" w:space="0"/>
            </w:tcBorders>
            <w:vAlign w:val="center"/>
          </w:tcPr>
          <w:p w14:paraId="39C0317C">
            <w:pPr>
              <w:adjustRightInd w:val="0"/>
              <w:snapToGrid w:val="0"/>
              <w:spacing w:line="360" w:lineRule="auto"/>
              <w:jc w:val="center"/>
              <w:rPr>
                <w:rFonts w:ascii="宋体" w:hAnsi="宋体" w:eastAsia="宋体" w:cs="Times New Roman"/>
                <w:color w:val="000000" w:themeColor="text1"/>
                <w:kern w:val="0"/>
                <w:highlight w:val="none"/>
                <w14:textFill>
                  <w14:solidFill>
                    <w14:schemeClr w14:val="tx1"/>
                  </w14:solidFill>
                </w14:textFill>
              </w:rPr>
            </w:pPr>
            <w:r>
              <w:rPr>
                <w:rFonts w:hint="eastAsia" w:ascii="宋体" w:hAnsi="宋体" w:eastAsia="宋体" w:cs="Times New Roman"/>
                <w:color w:val="000000" w:themeColor="text1"/>
                <w:kern w:val="0"/>
                <w:highlight w:val="none"/>
                <w14:textFill>
                  <w14:solidFill>
                    <w14:schemeClr w14:val="tx1"/>
                  </w14:solidFill>
                </w14:textFill>
              </w:rPr>
              <w:t>3</w:t>
            </w:r>
          </w:p>
        </w:tc>
        <w:tc>
          <w:tcPr>
            <w:tcW w:w="1418" w:type="dxa"/>
            <w:tcBorders>
              <w:left w:val="single" w:color="auto" w:sz="4" w:space="0"/>
            </w:tcBorders>
            <w:vAlign w:val="center"/>
          </w:tcPr>
          <w:p w14:paraId="2EEDA8FB">
            <w:pPr>
              <w:widowControl/>
              <w:adjustRightInd w:val="0"/>
              <w:snapToGrid w:val="0"/>
              <w:spacing w:line="360" w:lineRule="auto"/>
              <w:jc w:val="center"/>
              <w:rPr>
                <w:rFonts w:ascii="宋体" w:hAnsi="宋体" w:eastAsia="宋体" w:cs="Times New Roman"/>
                <w:color w:val="000000" w:themeColor="text1"/>
                <w:kern w:val="0"/>
                <w:highlight w:val="none"/>
                <w14:textFill>
                  <w14:solidFill>
                    <w14:schemeClr w14:val="tx1"/>
                  </w14:solidFill>
                </w14:textFill>
              </w:rPr>
            </w:pPr>
            <w:r>
              <w:rPr>
                <w:rFonts w:hint="eastAsia" w:ascii="宋体" w:hAnsi="宋体" w:eastAsia="宋体" w:cs="Times New Roman"/>
                <w:color w:val="000000" w:themeColor="text1"/>
                <w:kern w:val="0"/>
                <w:highlight w:val="none"/>
                <w14:textFill>
                  <w14:solidFill>
                    <w14:schemeClr w14:val="tx1"/>
                  </w14:solidFill>
                </w14:textFill>
              </w:rPr>
              <w:t>4</w:t>
            </w:r>
          </w:p>
        </w:tc>
        <w:tc>
          <w:tcPr>
            <w:tcW w:w="1984" w:type="dxa"/>
            <w:vAlign w:val="center"/>
          </w:tcPr>
          <w:p w14:paraId="0CA6D9B2">
            <w:pPr>
              <w:widowControl/>
              <w:adjustRightInd w:val="0"/>
              <w:snapToGrid w:val="0"/>
              <w:spacing w:line="360" w:lineRule="auto"/>
              <w:jc w:val="center"/>
              <w:rPr>
                <w:rFonts w:ascii="宋体" w:hAnsi="宋体" w:eastAsia="宋体" w:cs="Times New Roman"/>
                <w:color w:val="000000" w:themeColor="text1"/>
                <w:kern w:val="0"/>
                <w:highlight w:val="none"/>
                <w14:textFill>
                  <w14:solidFill>
                    <w14:schemeClr w14:val="tx1"/>
                  </w14:solidFill>
                </w14:textFill>
              </w:rPr>
            </w:pPr>
            <w:r>
              <w:rPr>
                <w:rFonts w:hint="eastAsia" w:ascii="宋体" w:hAnsi="宋体" w:eastAsia="宋体" w:cs="Times New Roman"/>
                <w:color w:val="000000" w:themeColor="text1"/>
                <w:kern w:val="0"/>
                <w:highlight w:val="none"/>
                <w14:textFill>
                  <w14:solidFill>
                    <w14:schemeClr w14:val="tx1"/>
                  </w14:solidFill>
                </w14:textFill>
              </w:rPr>
              <w:t>5</w:t>
            </w:r>
          </w:p>
        </w:tc>
        <w:tc>
          <w:tcPr>
            <w:tcW w:w="1843" w:type="dxa"/>
            <w:vAlign w:val="center"/>
          </w:tcPr>
          <w:p w14:paraId="260C68F4">
            <w:pPr>
              <w:widowControl/>
              <w:adjustRightInd w:val="0"/>
              <w:snapToGrid w:val="0"/>
              <w:spacing w:line="360" w:lineRule="auto"/>
              <w:jc w:val="center"/>
              <w:rPr>
                <w:rFonts w:ascii="宋体" w:hAnsi="宋体" w:eastAsia="宋体" w:cs="Times New Roman"/>
                <w:color w:val="000000" w:themeColor="text1"/>
                <w:kern w:val="0"/>
                <w:highlight w:val="none"/>
                <w14:textFill>
                  <w14:solidFill>
                    <w14:schemeClr w14:val="tx1"/>
                  </w14:solidFill>
                </w14:textFill>
              </w:rPr>
            </w:pPr>
            <w:r>
              <w:rPr>
                <w:rFonts w:hint="eastAsia" w:ascii="宋体" w:hAnsi="宋体" w:eastAsia="宋体" w:cs="Times New Roman"/>
                <w:color w:val="000000" w:themeColor="text1"/>
                <w:kern w:val="0"/>
                <w:highlight w:val="none"/>
                <w14:textFill>
                  <w14:solidFill>
                    <w14:schemeClr w14:val="tx1"/>
                  </w14:solidFill>
                </w14:textFill>
              </w:rPr>
              <w:t>6</w:t>
            </w:r>
          </w:p>
        </w:tc>
      </w:tr>
      <w:tr w14:paraId="52760A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71" w:type="dxa"/>
            <w:vAlign w:val="center"/>
          </w:tcPr>
          <w:p w14:paraId="7373DFB5">
            <w:pPr>
              <w:widowControl/>
              <w:adjustRightInd w:val="0"/>
              <w:snapToGrid w:val="0"/>
              <w:spacing w:line="360" w:lineRule="auto"/>
              <w:jc w:val="center"/>
              <w:rPr>
                <w:rFonts w:ascii="宋体" w:hAnsi="宋体" w:eastAsia="宋体" w:cs="Times New Roman"/>
                <w:color w:val="000000" w:themeColor="text1"/>
                <w:kern w:val="0"/>
                <w:highlight w:val="none"/>
                <w14:textFill>
                  <w14:solidFill>
                    <w14:schemeClr w14:val="tx1"/>
                  </w14:solidFill>
                </w14:textFill>
              </w:rPr>
            </w:pPr>
            <w:r>
              <w:rPr>
                <w:rFonts w:hint="eastAsia" w:ascii="宋体" w:hAnsi="宋体" w:eastAsia="宋体" w:cs="Times New Roman"/>
                <w:color w:val="000000" w:themeColor="text1"/>
                <w:kern w:val="0"/>
                <w:highlight w:val="none"/>
                <w14:textFill>
                  <w14:solidFill>
                    <w14:schemeClr w14:val="tx1"/>
                  </w14:solidFill>
                </w14:textFill>
              </w:rPr>
              <w:t>序号</w:t>
            </w:r>
          </w:p>
        </w:tc>
        <w:tc>
          <w:tcPr>
            <w:tcW w:w="1739" w:type="dxa"/>
            <w:vAlign w:val="center"/>
          </w:tcPr>
          <w:p w14:paraId="0CE1FA18">
            <w:pPr>
              <w:widowControl/>
              <w:adjustRightInd w:val="0"/>
              <w:snapToGrid w:val="0"/>
              <w:spacing w:line="360" w:lineRule="auto"/>
              <w:jc w:val="center"/>
              <w:rPr>
                <w:rFonts w:ascii="宋体" w:hAnsi="宋体" w:eastAsia="宋体" w:cs="Times New Roman"/>
                <w:color w:val="000000" w:themeColor="text1"/>
                <w:kern w:val="0"/>
                <w:highlight w:val="none"/>
                <w14:textFill>
                  <w14:solidFill>
                    <w14:schemeClr w14:val="tx1"/>
                  </w14:solidFill>
                </w14:textFill>
              </w:rPr>
            </w:pPr>
            <w:r>
              <w:rPr>
                <w:rFonts w:hint="eastAsia" w:ascii="宋体" w:hAnsi="宋体" w:eastAsia="宋体" w:cs="Times New Roman"/>
                <w:color w:val="000000" w:themeColor="text1"/>
                <w:kern w:val="0"/>
                <w:highlight w:val="none"/>
                <w14:textFill>
                  <w14:solidFill>
                    <w14:schemeClr w14:val="tx1"/>
                  </w14:solidFill>
                </w14:textFill>
              </w:rPr>
              <w:t>货物名称</w:t>
            </w:r>
          </w:p>
        </w:tc>
        <w:tc>
          <w:tcPr>
            <w:tcW w:w="1134" w:type="dxa"/>
            <w:tcBorders>
              <w:right w:val="single" w:color="auto" w:sz="4" w:space="0"/>
            </w:tcBorders>
            <w:vAlign w:val="center"/>
          </w:tcPr>
          <w:p w14:paraId="441D3FDA">
            <w:pPr>
              <w:widowControl/>
              <w:adjustRightInd w:val="0"/>
              <w:snapToGrid w:val="0"/>
              <w:spacing w:line="360" w:lineRule="auto"/>
              <w:jc w:val="center"/>
              <w:rPr>
                <w:rFonts w:ascii="宋体" w:hAnsi="宋体" w:eastAsia="宋体" w:cs="Times New Roman"/>
                <w:color w:val="000000" w:themeColor="text1"/>
                <w:kern w:val="0"/>
                <w:highlight w:val="none"/>
                <w14:textFill>
                  <w14:solidFill>
                    <w14:schemeClr w14:val="tx1"/>
                  </w14:solidFill>
                </w14:textFill>
              </w:rPr>
            </w:pPr>
            <w:r>
              <w:rPr>
                <w:rFonts w:hint="eastAsia" w:ascii="宋体" w:hAnsi="宋体" w:eastAsia="宋体" w:cs="Times New Roman"/>
                <w:color w:val="000000" w:themeColor="text1"/>
                <w:kern w:val="0"/>
                <w:highlight w:val="none"/>
                <w14:textFill>
                  <w14:solidFill>
                    <w14:schemeClr w14:val="tx1"/>
                  </w14:solidFill>
                </w14:textFill>
              </w:rPr>
              <w:t>规格型号</w:t>
            </w:r>
          </w:p>
        </w:tc>
        <w:tc>
          <w:tcPr>
            <w:tcW w:w="1418" w:type="dxa"/>
            <w:tcBorders>
              <w:left w:val="single" w:color="auto" w:sz="4" w:space="0"/>
            </w:tcBorders>
            <w:vAlign w:val="center"/>
          </w:tcPr>
          <w:p w14:paraId="451D438B">
            <w:pPr>
              <w:adjustRightInd w:val="0"/>
              <w:snapToGrid w:val="0"/>
              <w:spacing w:line="360" w:lineRule="auto"/>
              <w:jc w:val="center"/>
              <w:rPr>
                <w:rFonts w:ascii="宋体" w:hAnsi="宋体" w:eastAsia="宋体" w:cs="Times New Roman"/>
                <w:color w:val="000000" w:themeColor="text1"/>
                <w:kern w:val="0"/>
                <w:highlight w:val="none"/>
                <w14:textFill>
                  <w14:solidFill>
                    <w14:schemeClr w14:val="tx1"/>
                  </w14:solidFill>
                </w14:textFill>
              </w:rPr>
            </w:pPr>
            <w:r>
              <w:rPr>
                <w:rFonts w:hint="eastAsia" w:ascii="宋体" w:hAnsi="宋体" w:eastAsia="宋体" w:cs="Times New Roman"/>
                <w:color w:val="000000" w:themeColor="text1"/>
                <w:kern w:val="0"/>
                <w:highlight w:val="none"/>
                <w14:textFill>
                  <w14:solidFill>
                    <w14:schemeClr w14:val="tx1"/>
                  </w14:solidFill>
                </w14:textFill>
              </w:rPr>
              <w:t>价格（元）</w:t>
            </w:r>
          </w:p>
        </w:tc>
        <w:tc>
          <w:tcPr>
            <w:tcW w:w="1984" w:type="dxa"/>
            <w:vAlign w:val="center"/>
          </w:tcPr>
          <w:p w14:paraId="62FAA18B">
            <w:pPr>
              <w:widowControl/>
              <w:adjustRightInd w:val="0"/>
              <w:snapToGrid w:val="0"/>
              <w:spacing w:line="360" w:lineRule="auto"/>
              <w:jc w:val="center"/>
              <w:rPr>
                <w:rFonts w:ascii="宋体" w:hAnsi="宋体" w:eastAsia="宋体" w:cs="Times New Roman"/>
                <w:color w:val="000000" w:themeColor="text1"/>
                <w:kern w:val="0"/>
                <w:highlight w:val="none"/>
                <w14:textFill>
                  <w14:solidFill>
                    <w14:schemeClr w14:val="tx1"/>
                  </w14:solidFill>
                </w14:textFill>
              </w:rPr>
            </w:pPr>
            <w:r>
              <w:rPr>
                <w:rFonts w:hint="eastAsia" w:ascii="宋体" w:hAnsi="宋体" w:eastAsia="宋体" w:cs="Times New Roman"/>
                <w:color w:val="000000" w:themeColor="text1"/>
                <w:kern w:val="0"/>
                <w:highlight w:val="none"/>
                <w14:textFill>
                  <w14:solidFill>
                    <w14:schemeClr w14:val="tx1"/>
                  </w14:solidFill>
                </w14:textFill>
              </w:rPr>
              <w:t>货物制造商名称</w:t>
            </w:r>
          </w:p>
        </w:tc>
        <w:tc>
          <w:tcPr>
            <w:tcW w:w="1843" w:type="dxa"/>
            <w:vAlign w:val="center"/>
          </w:tcPr>
          <w:p w14:paraId="66A36B84">
            <w:pPr>
              <w:widowControl/>
              <w:adjustRightInd w:val="0"/>
              <w:snapToGrid w:val="0"/>
              <w:spacing w:line="360" w:lineRule="auto"/>
              <w:jc w:val="center"/>
              <w:rPr>
                <w:rFonts w:ascii="宋体" w:hAnsi="宋体" w:eastAsia="宋体" w:cs="Times New Roman"/>
                <w:color w:val="000000" w:themeColor="text1"/>
                <w:kern w:val="0"/>
                <w:highlight w:val="none"/>
                <w14:textFill>
                  <w14:solidFill>
                    <w14:schemeClr w14:val="tx1"/>
                  </w14:solidFill>
                </w14:textFill>
              </w:rPr>
            </w:pPr>
            <w:r>
              <w:rPr>
                <w:rFonts w:hint="eastAsia" w:ascii="宋体" w:hAnsi="宋体" w:eastAsia="宋体" w:cs="Times New Roman"/>
                <w:color w:val="000000" w:themeColor="text1"/>
                <w:kern w:val="0"/>
                <w:highlight w:val="none"/>
                <w14:textFill>
                  <w14:solidFill>
                    <w14:schemeClr w14:val="tx1"/>
                  </w14:solidFill>
                </w14:textFill>
              </w:rPr>
              <w:t>政策功能编码</w:t>
            </w:r>
          </w:p>
        </w:tc>
      </w:tr>
      <w:tr w14:paraId="576155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14:paraId="55A9BC25">
            <w:pPr>
              <w:adjustRightInd w:val="0"/>
              <w:snapToGrid w:val="0"/>
              <w:spacing w:line="360" w:lineRule="auto"/>
              <w:jc w:val="left"/>
              <w:rPr>
                <w:rFonts w:ascii="宋体" w:hAnsi="宋体" w:eastAsia="宋体" w:cs="Times New Roman"/>
                <w:b/>
                <w:color w:val="000000" w:themeColor="text1"/>
                <w:highlight w:val="none"/>
                <w14:textFill>
                  <w14:solidFill>
                    <w14:schemeClr w14:val="tx1"/>
                  </w14:solidFill>
                </w14:textFill>
              </w:rPr>
            </w:pPr>
            <w:r>
              <w:rPr>
                <w:rFonts w:hint="eastAsia" w:ascii="宋体" w:hAnsi="宋体" w:eastAsia="宋体" w:cs="Times New Roman"/>
                <w:b/>
                <w:color w:val="000000" w:themeColor="text1"/>
                <w:highlight w:val="none"/>
                <w14:textFill>
                  <w14:solidFill>
                    <w14:schemeClr w14:val="tx1"/>
                  </w14:solidFill>
                </w14:textFill>
              </w:rPr>
              <w:t>节能产品</w:t>
            </w:r>
          </w:p>
        </w:tc>
      </w:tr>
      <w:tr w14:paraId="5AD6A1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506E10F5">
            <w:pPr>
              <w:adjustRightInd w:val="0"/>
              <w:snapToGrid w:val="0"/>
              <w:spacing w:line="360" w:lineRule="auto"/>
              <w:jc w:val="center"/>
              <w:rPr>
                <w:rFonts w:ascii="宋体" w:hAnsi="宋体" w:eastAsia="宋体" w:cs="Times New Roman"/>
                <w:b/>
                <w:color w:val="000000" w:themeColor="text1"/>
                <w:highlight w:val="none"/>
                <w14:textFill>
                  <w14:solidFill>
                    <w14:schemeClr w14:val="tx1"/>
                  </w14:solidFill>
                </w14:textFill>
              </w:rPr>
            </w:pPr>
          </w:p>
        </w:tc>
        <w:tc>
          <w:tcPr>
            <w:tcW w:w="1739" w:type="dxa"/>
            <w:vAlign w:val="center"/>
          </w:tcPr>
          <w:p w14:paraId="26A2AAF1">
            <w:pPr>
              <w:adjustRightInd w:val="0"/>
              <w:snapToGrid w:val="0"/>
              <w:spacing w:line="360" w:lineRule="auto"/>
              <w:jc w:val="center"/>
              <w:rPr>
                <w:rFonts w:ascii="宋体" w:hAnsi="宋体" w:eastAsia="宋体" w:cs="Times New Roman"/>
                <w:b/>
                <w:color w:val="000000" w:themeColor="text1"/>
                <w:highlight w:val="none"/>
                <w14:textFill>
                  <w14:solidFill>
                    <w14:schemeClr w14:val="tx1"/>
                  </w14:solidFill>
                </w14:textFill>
              </w:rPr>
            </w:pPr>
          </w:p>
        </w:tc>
        <w:tc>
          <w:tcPr>
            <w:tcW w:w="1134" w:type="dxa"/>
            <w:tcBorders>
              <w:right w:val="single" w:color="auto" w:sz="4" w:space="0"/>
            </w:tcBorders>
            <w:vAlign w:val="center"/>
          </w:tcPr>
          <w:p w14:paraId="68165A2F">
            <w:pPr>
              <w:adjustRightInd w:val="0"/>
              <w:snapToGrid w:val="0"/>
              <w:spacing w:line="360" w:lineRule="auto"/>
              <w:jc w:val="left"/>
              <w:rPr>
                <w:rFonts w:ascii="宋体" w:hAnsi="宋体" w:eastAsia="宋体" w:cs="Times New Roman"/>
                <w:b/>
                <w:color w:val="000000" w:themeColor="text1"/>
                <w:highlight w:val="none"/>
                <w14:textFill>
                  <w14:solidFill>
                    <w14:schemeClr w14:val="tx1"/>
                  </w14:solidFill>
                </w14:textFill>
              </w:rPr>
            </w:pPr>
          </w:p>
        </w:tc>
        <w:tc>
          <w:tcPr>
            <w:tcW w:w="1418" w:type="dxa"/>
            <w:tcBorders>
              <w:left w:val="single" w:color="auto" w:sz="4" w:space="0"/>
            </w:tcBorders>
            <w:vAlign w:val="center"/>
          </w:tcPr>
          <w:p w14:paraId="08F4E26B">
            <w:pPr>
              <w:adjustRightInd w:val="0"/>
              <w:snapToGrid w:val="0"/>
              <w:spacing w:line="360" w:lineRule="auto"/>
              <w:jc w:val="left"/>
              <w:rPr>
                <w:rFonts w:ascii="宋体" w:hAnsi="宋体" w:eastAsia="宋体" w:cs="Times New Roman"/>
                <w:b/>
                <w:color w:val="000000" w:themeColor="text1"/>
                <w:highlight w:val="none"/>
                <w14:textFill>
                  <w14:solidFill>
                    <w14:schemeClr w14:val="tx1"/>
                  </w14:solidFill>
                </w14:textFill>
              </w:rPr>
            </w:pPr>
          </w:p>
        </w:tc>
        <w:tc>
          <w:tcPr>
            <w:tcW w:w="1984" w:type="dxa"/>
            <w:vAlign w:val="center"/>
          </w:tcPr>
          <w:p w14:paraId="6D8D8F6E">
            <w:pPr>
              <w:adjustRightInd w:val="0"/>
              <w:snapToGrid w:val="0"/>
              <w:spacing w:line="360" w:lineRule="auto"/>
              <w:jc w:val="center"/>
              <w:rPr>
                <w:rFonts w:ascii="宋体" w:hAnsi="宋体" w:eastAsia="宋体" w:cs="Times New Roman"/>
                <w:b/>
                <w:color w:val="000000" w:themeColor="text1"/>
                <w:highlight w:val="none"/>
                <w14:textFill>
                  <w14:solidFill>
                    <w14:schemeClr w14:val="tx1"/>
                  </w14:solidFill>
                </w14:textFill>
              </w:rPr>
            </w:pPr>
          </w:p>
        </w:tc>
        <w:tc>
          <w:tcPr>
            <w:tcW w:w="1843" w:type="dxa"/>
          </w:tcPr>
          <w:p w14:paraId="781DD630">
            <w:pPr>
              <w:adjustRightInd w:val="0"/>
              <w:snapToGrid w:val="0"/>
              <w:spacing w:line="360" w:lineRule="auto"/>
              <w:jc w:val="center"/>
              <w:rPr>
                <w:rFonts w:ascii="宋体" w:hAnsi="宋体" w:eastAsia="宋体" w:cs="Times New Roman"/>
                <w:b/>
                <w:color w:val="000000" w:themeColor="text1"/>
                <w:highlight w:val="none"/>
                <w14:textFill>
                  <w14:solidFill>
                    <w14:schemeClr w14:val="tx1"/>
                  </w14:solidFill>
                </w14:textFill>
              </w:rPr>
            </w:pPr>
          </w:p>
        </w:tc>
      </w:tr>
      <w:tr w14:paraId="28BD56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25464F7F">
            <w:pPr>
              <w:adjustRightInd w:val="0"/>
              <w:snapToGrid w:val="0"/>
              <w:spacing w:line="360" w:lineRule="auto"/>
              <w:jc w:val="center"/>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t>小计</w:t>
            </w:r>
          </w:p>
        </w:tc>
        <w:tc>
          <w:tcPr>
            <w:tcW w:w="1739" w:type="dxa"/>
            <w:vAlign w:val="center"/>
          </w:tcPr>
          <w:p w14:paraId="17ECABCD">
            <w:pPr>
              <w:adjustRightInd w:val="0"/>
              <w:snapToGrid w:val="0"/>
              <w:spacing w:line="360" w:lineRule="auto"/>
              <w:jc w:val="center"/>
              <w:rPr>
                <w:rFonts w:ascii="宋体" w:hAnsi="宋体" w:eastAsia="宋体" w:cs="Times New Roman"/>
                <w:b/>
                <w:color w:val="000000" w:themeColor="text1"/>
                <w:highlight w:val="none"/>
                <w14:textFill>
                  <w14:solidFill>
                    <w14:schemeClr w14:val="tx1"/>
                  </w14:solidFill>
                </w14:textFill>
              </w:rPr>
            </w:pPr>
            <w:r>
              <w:rPr>
                <w:rFonts w:hint="eastAsia" w:ascii="宋体" w:hAnsi="宋体" w:eastAsia="宋体" w:cs="Times New Roman"/>
                <w:b/>
                <w:color w:val="000000" w:themeColor="text1"/>
                <w:highlight w:val="none"/>
                <w14:textFill>
                  <w14:solidFill>
                    <w14:schemeClr w14:val="tx1"/>
                  </w14:solidFill>
                </w14:textFill>
              </w:rPr>
              <w:t>/</w:t>
            </w:r>
          </w:p>
        </w:tc>
        <w:tc>
          <w:tcPr>
            <w:tcW w:w="1134" w:type="dxa"/>
            <w:tcBorders>
              <w:right w:val="single" w:color="auto" w:sz="4" w:space="0"/>
            </w:tcBorders>
            <w:vAlign w:val="center"/>
          </w:tcPr>
          <w:p w14:paraId="10404CB4">
            <w:pPr>
              <w:adjustRightInd w:val="0"/>
              <w:snapToGrid w:val="0"/>
              <w:spacing w:line="360" w:lineRule="auto"/>
              <w:jc w:val="left"/>
              <w:rPr>
                <w:rFonts w:ascii="宋体" w:hAnsi="宋体" w:eastAsia="宋体" w:cs="Times New Roman"/>
                <w:b/>
                <w:color w:val="000000" w:themeColor="text1"/>
                <w:highlight w:val="none"/>
                <w14:textFill>
                  <w14:solidFill>
                    <w14:schemeClr w14:val="tx1"/>
                  </w14:solidFill>
                </w14:textFill>
              </w:rPr>
            </w:pPr>
          </w:p>
        </w:tc>
        <w:tc>
          <w:tcPr>
            <w:tcW w:w="1418" w:type="dxa"/>
            <w:tcBorders>
              <w:left w:val="single" w:color="auto" w:sz="4" w:space="0"/>
            </w:tcBorders>
            <w:vAlign w:val="center"/>
          </w:tcPr>
          <w:p w14:paraId="1B7B51D4">
            <w:pPr>
              <w:adjustRightInd w:val="0"/>
              <w:snapToGrid w:val="0"/>
              <w:spacing w:line="360" w:lineRule="auto"/>
              <w:jc w:val="left"/>
              <w:rPr>
                <w:rFonts w:ascii="宋体" w:hAnsi="宋体" w:eastAsia="宋体" w:cs="Times New Roman"/>
                <w:b/>
                <w:color w:val="000000" w:themeColor="text1"/>
                <w:highlight w:val="none"/>
                <w14:textFill>
                  <w14:solidFill>
                    <w14:schemeClr w14:val="tx1"/>
                  </w14:solidFill>
                </w14:textFill>
              </w:rPr>
            </w:pPr>
          </w:p>
        </w:tc>
        <w:tc>
          <w:tcPr>
            <w:tcW w:w="1984" w:type="dxa"/>
            <w:vAlign w:val="center"/>
          </w:tcPr>
          <w:p w14:paraId="43B55057">
            <w:pPr>
              <w:adjustRightInd w:val="0"/>
              <w:snapToGrid w:val="0"/>
              <w:spacing w:line="360" w:lineRule="auto"/>
              <w:jc w:val="center"/>
              <w:rPr>
                <w:rFonts w:ascii="宋体" w:hAnsi="宋体" w:eastAsia="宋体" w:cs="Times New Roman"/>
                <w:b/>
                <w:color w:val="000000" w:themeColor="text1"/>
                <w:highlight w:val="none"/>
                <w14:textFill>
                  <w14:solidFill>
                    <w14:schemeClr w14:val="tx1"/>
                  </w14:solidFill>
                </w14:textFill>
              </w:rPr>
            </w:pPr>
            <w:r>
              <w:rPr>
                <w:rFonts w:hint="eastAsia" w:ascii="宋体" w:hAnsi="宋体" w:eastAsia="宋体" w:cs="Times New Roman"/>
                <w:b/>
                <w:color w:val="000000" w:themeColor="text1"/>
                <w:highlight w:val="none"/>
                <w14:textFill>
                  <w14:solidFill>
                    <w14:schemeClr w14:val="tx1"/>
                  </w14:solidFill>
                </w14:textFill>
              </w:rPr>
              <w:t>/</w:t>
            </w:r>
          </w:p>
        </w:tc>
        <w:tc>
          <w:tcPr>
            <w:tcW w:w="1843" w:type="dxa"/>
          </w:tcPr>
          <w:p w14:paraId="7495B4C9">
            <w:pPr>
              <w:adjustRightInd w:val="0"/>
              <w:snapToGrid w:val="0"/>
              <w:spacing w:line="360" w:lineRule="auto"/>
              <w:jc w:val="center"/>
              <w:rPr>
                <w:rFonts w:ascii="宋体" w:hAnsi="宋体" w:eastAsia="宋体" w:cs="Times New Roman"/>
                <w:b/>
                <w:color w:val="000000" w:themeColor="text1"/>
                <w:highlight w:val="none"/>
                <w14:textFill>
                  <w14:solidFill>
                    <w14:schemeClr w14:val="tx1"/>
                  </w14:solidFill>
                </w14:textFill>
              </w:rPr>
            </w:pPr>
            <w:r>
              <w:rPr>
                <w:rFonts w:hint="eastAsia" w:ascii="宋体" w:hAnsi="宋体" w:eastAsia="宋体" w:cs="Times New Roman"/>
                <w:b/>
                <w:color w:val="000000" w:themeColor="text1"/>
                <w:highlight w:val="none"/>
                <w14:textFill>
                  <w14:solidFill>
                    <w14:schemeClr w14:val="tx1"/>
                  </w14:solidFill>
                </w14:textFill>
              </w:rPr>
              <w:t>/</w:t>
            </w:r>
          </w:p>
        </w:tc>
      </w:tr>
      <w:tr w14:paraId="5CF25D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14:paraId="6488D042">
            <w:pPr>
              <w:adjustRightInd w:val="0"/>
              <w:snapToGrid w:val="0"/>
              <w:spacing w:line="360" w:lineRule="auto"/>
              <w:jc w:val="left"/>
              <w:rPr>
                <w:rFonts w:ascii="宋体" w:hAnsi="宋体" w:eastAsia="宋体" w:cs="Times New Roman"/>
                <w:b/>
                <w:color w:val="000000" w:themeColor="text1"/>
                <w:highlight w:val="none"/>
                <w14:textFill>
                  <w14:solidFill>
                    <w14:schemeClr w14:val="tx1"/>
                  </w14:solidFill>
                </w14:textFill>
              </w:rPr>
            </w:pPr>
            <w:r>
              <w:rPr>
                <w:rFonts w:hint="eastAsia" w:ascii="宋体" w:hAnsi="宋体" w:eastAsia="宋体" w:cs="Times New Roman"/>
                <w:b/>
                <w:color w:val="000000" w:themeColor="text1"/>
                <w:highlight w:val="none"/>
                <w14:textFill>
                  <w14:solidFill>
                    <w14:schemeClr w14:val="tx1"/>
                  </w14:solidFill>
                </w14:textFill>
              </w:rPr>
              <w:t>环境标志产品</w:t>
            </w:r>
          </w:p>
        </w:tc>
      </w:tr>
      <w:tr w14:paraId="23910D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37DDECE1">
            <w:pPr>
              <w:adjustRightInd w:val="0"/>
              <w:snapToGrid w:val="0"/>
              <w:spacing w:line="360" w:lineRule="auto"/>
              <w:jc w:val="center"/>
              <w:rPr>
                <w:rFonts w:ascii="宋体" w:hAnsi="宋体" w:eastAsia="宋体" w:cs="Times New Roman"/>
                <w:b/>
                <w:color w:val="000000" w:themeColor="text1"/>
                <w:highlight w:val="none"/>
                <w14:textFill>
                  <w14:solidFill>
                    <w14:schemeClr w14:val="tx1"/>
                  </w14:solidFill>
                </w14:textFill>
              </w:rPr>
            </w:pPr>
          </w:p>
        </w:tc>
        <w:tc>
          <w:tcPr>
            <w:tcW w:w="1739" w:type="dxa"/>
            <w:vAlign w:val="center"/>
          </w:tcPr>
          <w:p w14:paraId="42479380">
            <w:pPr>
              <w:adjustRightInd w:val="0"/>
              <w:snapToGrid w:val="0"/>
              <w:spacing w:line="360" w:lineRule="auto"/>
              <w:jc w:val="center"/>
              <w:rPr>
                <w:rFonts w:ascii="宋体" w:hAnsi="宋体" w:eastAsia="宋体" w:cs="Times New Roman"/>
                <w:b/>
                <w:color w:val="000000" w:themeColor="text1"/>
                <w:highlight w:val="none"/>
                <w14:textFill>
                  <w14:solidFill>
                    <w14:schemeClr w14:val="tx1"/>
                  </w14:solidFill>
                </w14:textFill>
              </w:rPr>
            </w:pPr>
          </w:p>
        </w:tc>
        <w:tc>
          <w:tcPr>
            <w:tcW w:w="1134" w:type="dxa"/>
            <w:tcBorders>
              <w:right w:val="single" w:color="auto" w:sz="4" w:space="0"/>
            </w:tcBorders>
            <w:vAlign w:val="center"/>
          </w:tcPr>
          <w:p w14:paraId="4DFD3293">
            <w:pPr>
              <w:adjustRightInd w:val="0"/>
              <w:snapToGrid w:val="0"/>
              <w:spacing w:line="360" w:lineRule="auto"/>
              <w:jc w:val="left"/>
              <w:rPr>
                <w:rFonts w:ascii="宋体" w:hAnsi="宋体" w:eastAsia="宋体" w:cs="Times New Roman"/>
                <w:b/>
                <w:color w:val="000000" w:themeColor="text1"/>
                <w:highlight w:val="none"/>
                <w14:textFill>
                  <w14:solidFill>
                    <w14:schemeClr w14:val="tx1"/>
                  </w14:solidFill>
                </w14:textFill>
              </w:rPr>
            </w:pPr>
          </w:p>
        </w:tc>
        <w:tc>
          <w:tcPr>
            <w:tcW w:w="1418" w:type="dxa"/>
            <w:tcBorders>
              <w:left w:val="single" w:color="auto" w:sz="4" w:space="0"/>
            </w:tcBorders>
            <w:vAlign w:val="center"/>
          </w:tcPr>
          <w:p w14:paraId="36834F1E">
            <w:pPr>
              <w:adjustRightInd w:val="0"/>
              <w:snapToGrid w:val="0"/>
              <w:spacing w:line="360" w:lineRule="auto"/>
              <w:jc w:val="left"/>
              <w:rPr>
                <w:rFonts w:ascii="宋体" w:hAnsi="宋体" w:eastAsia="宋体" w:cs="Times New Roman"/>
                <w:b/>
                <w:color w:val="000000" w:themeColor="text1"/>
                <w:highlight w:val="none"/>
                <w14:textFill>
                  <w14:solidFill>
                    <w14:schemeClr w14:val="tx1"/>
                  </w14:solidFill>
                </w14:textFill>
              </w:rPr>
            </w:pPr>
          </w:p>
        </w:tc>
        <w:tc>
          <w:tcPr>
            <w:tcW w:w="1984" w:type="dxa"/>
            <w:vAlign w:val="center"/>
          </w:tcPr>
          <w:p w14:paraId="1DDA7AE9">
            <w:pPr>
              <w:adjustRightInd w:val="0"/>
              <w:snapToGrid w:val="0"/>
              <w:spacing w:line="360" w:lineRule="auto"/>
              <w:jc w:val="center"/>
              <w:rPr>
                <w:rFonts w:ascii="宋体" w:hAnsi="宋体" w:eastAsia="宋体" w:cs="Times New Roman"/>
                <w:b/>
                <w:color w:val="000000" w:themeColor="text1"/>
                <w:highlight w:val="none"/>
                <w14:textFill>
                  <w14:solidFill>
                    <w14:schemeClr w14:val="tx1"/>
                  </w14:solidFill>
                </w14:textFill>
              </w:rPr>
            </w:pPr>
          </w:p>
        </w:tc>
        <w:tc>
          <w:tcPr>
            <w:tcW w:w="1843" w:type="dxa"/>
          </w:tcPr>
          <w:p w14:paraId="67896900">
            <w:pPr>
              <w:adjustRightInd w:val="0"/>
              <w:snapToGrid w:val="0"/>
              <w:spacing w:line="360" w:lineRule="auto"/>
              <w:jc w:val="center"/>
              <w:rPr>
                <w:rFonts w:ascii="宋体" w:hAnsi="宋体" w:eastAsia="宋体" w:cs="Times New Roman"/>
                <w:b/>
                <w:color w:val="000000" w:themeColor="text1"/>
                <w:highlight w:val="none"/>
                <w14:textFill>
                  <w14:solidFill>
                    <w14:schemeClr w14:val="tx1"/>
                  </w14:solidFill>
                </w14:textFill>
              </w:rPr>
            </w:pPr>
          </w:p>
        </w:tc>
      </w:tr>
      <w:tr w14:paraId="765C7D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2E6D3C78">
            <w:pPr>
              <w:adjustRightInd w:val="0"/>
              <w:snapToGrid w:val="0"/>
              <w:spacing w:line="360" w:lineRule="auto"/>
              <w:jc w:val="center"/>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t>小计</w:t>
            </w:r>
          </w:p>
        </w:tc>
        <w:tc>
          <w:tcPr>
            <w:tcW w:w="1739" w:type="dxa"/>
            <w:vAlign w:val="center"/>
          </w:tcPr>
          <w:p w14:paraId="69547D41">
            <w:pPr>
              <w:adjustRightInd w:val="0"/>
              <w:snapToGrid w:val="0"/>
              <w:spacing w:line="360" w:lineRule="auto"/>
              <w:jc w:val="center"/>
              <w:rPr>
                <w:rFonts w:ascii="宋体" w:hAnsi="宋体" w:eastAsia="宋体" w:cs="Times New Roman"/>
                <w:b/>
                <w:color w:val="000000" w:themeColor="text1"/>
                <w:highlight w:val="none"/>
                <w14:textFill>
                  <w14:solidFill>
                    <w14:schemeClr w14:val="tx1"/>
                  </w14:solidFill>
                </w14:textFill>
              </w:rPr>
            </w:pPr>
            <w:r>
              <w:rPr>
                <w:rFonts w:hint="eastAsia" w:ascii="宋体" w:hAnsi="宋体" w:eastAsia="宋体" w:cs="Times New Roman"/>
                <w:b/>
                <w:color w:val="000000" w:themeColor="text1"/>
                <w:highlight w:val="none"/>
                <w14:textFill>
                  <w14:solidFill>
                    <w14:schemeClr w14:val="tx1"/>
                  </w14:solidFill>
                </w14:textFill>
              </w:rPr>
              <w:t>/</w:t>
            </w:r>
          </w:p>
        </w:tc>
        <w:tc>
          <w:tcPr>
            <w:tcW w:w="1134" w:type="dxa"/>
            <w:tcBorders>
              <w:right w:val="single" w:color="auto" w:sz="4" w:space="0"/>
            </w:tcBorders>
            <w:vAlign w:val="center"/>
          </w:tcPr>
          <w:p w14:paraId="1D916276">
            <w:pPr>
              <w:adjustRightInd w:val="0"/>
              <w:snapToGrid w:val="0"/>
              <w:spacing w:line="360" w:lineRule="auto"/>
              <w:jc w:val="left"/>
              <w:rPr>
                <w:rFonts w:ascii="宋体" w:hAnsi="宋体" w:eastAsia="宋体" w:cs="Times New Roman"/>
                <w:b/>
                <w:color w:val="000000" w:themeColor="text1"/>
                <w:highlight w:val="none"/>
                <w14:textFill>
                  <w14:solidFill>
                    <w14:schemeClr w14:val="tx1"/>
                  </w14:solidFill>
                </w14:textFill>
              </w:rPr>
            </w:pPr>
          </w:p>
        </w:tc>
        <w:tc>
          <w:tcPr>
            <w:tcW w:w="1418" w:type="dxa"/>
            <w:tcBorders>
              <w:left w:val="single" w:color="auto" w:sz="4" w:space="0"/>
            </w:tcBorders>
            <w:vAlign w:val="center"/>
          </w:tcPr>
          <w:p w14:paraId="0A7141DB">
            <w:pPr>
              <w:adjustRightInd w:val="0"/>
              <w:snapToGrid w:val="0"/>
              <w:spacing w:line="360" w:lineRule="auto"/>
              <w:jc w:val="left"/>
              <w:rPr>
                <w:rFonts w:ascii="宋体" w:hAnsi="宋体" w:eastAsia="宋体" w:cs="Times New Roman"/>
                <w:b/>
                <w:color w:val="000000" w:themeColor="text1"/>
                <w:highlight w:val="none"/>
                <w14:textFill>
                  <w14:solidFill>
                    <w14:schemeClr w14:val="tx1"/>
                  </w14:solidFill>
                </w14:textFill>
              </w:rPr>
            </w:pPr>
          </w:p>
        </w:tc>
        <w:tc>
          <w:tcPr>
            <w:tcW w:w="1984" w:type="dxa"/>
            <w:vAlign w:val="center"/>
          </w:tcPr>
          <w:p w14:paraId="2852E3AB">
            <w:pPr>
              <w:adjustRightInd w:val="0"/>
              <w:snapToGrid w:val="0"/>
              <w:spacing w:line="360" w:lineRule="auto"/>
              <w:jc w:val="center"/>
              <w:rPr>
                <w:rFonts w:ascii="宋体" w:hAnsi="宋体" w:eastAsia="宋体" w:cs="Times New Roman"/>
                <w:b/>
                <w:color w:val="000000" w:themeColor="text1"/>
                <w:highlight w:val="none"/>
                <w14:textFill>
                  <w14:solidFill>
                    <w14:schemeClr w14:val="tx1"/>
                  </w14:solidFill>
                </w14:textFill>
              </w:rPr>
            </w:pPr>
            <w:r>
              <w:rPr>
                <w:rFonts w:hint="eastAsia" w:ascii="宋体" w:hAnsi="宋体" w:eastAsia="宋体" w:cs="Times New Roman"/>
                <w:b/>
                <w:color w:val="000000" w:themeColor="text1"/>
                <w:highlight w:val="none"/>
                <w14:textFill>
                  <w14:solidFill>
                    <w14:schemeClr w14:val="tx1"/>
                  </w14:solidFill>
                </w14:textFill>
              </w:rPr>
              <w:t>/</w:t>
            </w:r>
          </w:p>
        </w:tc>
        <w:tc>
          <w:tcPr>
            <w:tcW w:w="1843" w:type="dxa"/>
          </w:tcPr>
          <w:p w14:paraId="1CC46FC1">
            <w:pPr>
              <w:adjustRightInd w:val="0"/>
              <w:snapToGrid w:val="0"/>
              <w:spacing w:line="360" w:lineRule="auto"/>
              <w:jc w:val="center"/>
              <w:rPr>
                <w:rFonts w:ascii="宋体" w:hAnsi="宋体" w:eastAsia="宋体" w:cs="Times New Roman"/>
                <w:b/>
                <w:color w:val="000000" w:themeColor="text1"/>
                <w:highlight w:val="none"/>
                <w14:textFill>
                  <w14:solidFill>
                    <w14:schemeClr w14:val="tx1"/>
                  </w14:solidFill>
                </w14:textFill>
              </w:rPr>
            </w:pPr>
            <w:r>
              <w:rPr>
                <w:rFonts w:hint="eastAsia" w:ascii="宋体" w:hAnsi="宋体" w:eastAsia="宋体" w:cs="Times New Roman"/>
                <w:b/>
                <w:color w:val="000000" w:themeColor="text1"/>
                <w:highlight w:val="none"/>
                <w14:textFill>
                  <w14:solidFill>
                    <w14:schemeClr w14:val="tx1"/>
                  </w14:solidFill>
                </w14:textFill>
              </w:rPr>
              <w:t>/</w:t>
            </w:r>
          </w:p>
        </w:tc>
      </w:tr>
    </w:tbl>
    <w:p w14:paraId="7BAB4FEC">
      <w:pPr>
        <w:adjustRightInd w:val="0"/>
        <w:snapToGrid w:val="0"/>
        <w:spacing w:line="360" w:lineRule="auto"/>
        <w:jc w:val="left"/>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t>说明：</w:t>
      </w:r>
      <w:r>
        <w:rPr>
          <w:rFonts w:hint="eastAsia" w:ascii="宋体" w:hAnsi="宋体" w:eastAsia="宋体" w:cs="Times New Roman"/>
          <w:bCs/>
          <w:color w:val="000000" w:themeColor="text1"/>
          <w:highlight w:val="none"/>
          <w14:textFill>
            <w14:solidFill>
              <w14:schemeClr w14:val="tx1"/>
            </w14:solidFill>
          </w14:textFill>
        </w:rPr>
        <w:t>1、</w:t>
      </w:r>
      <w:r>
        <w:rPr>
          <w:rFonts w:hint="eastAsia" w:ascii="宋体" w:hAnsi="宋体" w:eastAsia="宋体" w:cs="Times New Roman"/>
          <w:color w:val="000000" w:themeColor="text1"/>
          <w:highlight w:val="none"/>
          <w14:textFill>
            <w14:solidFill>
              <w14:schemeClr w14:val="tx1"/>
            </w14:solidFill>
          </w14:textFill>
        </w:rPr>
        <w:t>本表用于计算政府采购优先采购产品（节能产品或环境标志产品）的政府采购政策加分或者价格扣除。</w:t>
      </w:r>
    </w:p>
    <w:p w14:paraId="2F8304BE">
      <w:pPr>
        <w:adjustRightInd w:val="0"/>
        <w:snapToGrid w:val="0"/>
        <w:spacing w:line="360" w:lineRule="auto"/>
        <w:ind w:firstLine="630" w:firstLineChars="300"/>
        <w:jc w:val="left"/>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t>2、栏目4“价格”为综合单价，包含货物所有隐含的内容，如运输费、保险费、管理费和利润等。</w:t>
      </w:r>
    </w:p>
    <w:p w14:paraId="641F7AE2">
      <w:pPr>
        <w:adjustRightInd w:val="0"/>
        <w:snapToGrid w:val="0"/>
        <w:spacing w:line="360" w:lineRule="auto"/>
        <w:ind w:firstLine="630" w:firstLineChars="300"/>
        <w:jc w:val="left"/>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t>3、栏目6“政策功能编码”是指货物的中国环境标志认证证书编号、中国节能标志认证证书号（货物同时属于节能产品、环境标志产品的，只须填写一种）。</w:t>
      </w:r>
    </w:p>
    <w:p w14:paraId="515127F3">
      <w:pPr>
        <w:adjustRightInd w:val="0"/>
        <w:snapToGrid w:val="0"/>
        <w:spacing w:line="360" w:lineRule="auto"/>
        <w:ind w:firstLine="630" w:firstLineChars="300"/>
        <w:rPr>
          <w:rFonts w:ascii="宋体" w:hAnsi="宋体" w:eastAsia="宋体" w:cs="Times New Roman"/>
          <w:bCs/>
          <w:color w:val="000000" w:themeColor="text1"/>
          <w:highlight w:val="none"/>
          <w14:textFill>
            <w14:solidFill>
              <w14:schemeClr w14:val="tx1"/>
            </w14:solidFill>
          </w14:textFill>
        </w:rPr>
      </w:pPr>
      <w:r>
        <w:rPr>
          <w:rFonts w:hint="eastAsia" w:ascii="宋体" w:hAnsi="宋体" w:eastAsia="宋体" w:cs="Times New Roman"/>
          <w:bCs/>
          <w:color w:val="000000" w:themeColor="text1"/>
          <w:highlight w:val="none"/>
          <w14:textFill>
            <w14:solidFill>
              <w14:schemeClr w14:val="tx1"/>
            </w14:solidFill>
          </w14:textFill>
        </w:rPr>
        <w:t>4、供应商在投标截止时间前修改“开标一览表”中的投标报价的，应按第二章第13.7款规定修改本表相应内容。否则，评审时涉及本表所有优惠不予以考虑。</w:t>
      </w:r>
    </w:p>
    <w:p w14:paraId="73522267">
      <w:pPr>
        <w:adjustRightInd w:val="0"/>
        <w:snapToGrid w:val="0"/>
        <w:spacing w:line="360" w:lineRule="auto"/>
        <w:rPr>
          <w:rFonts w:ascii="宋体" w:hAnsi="宋体" w:eastAsia="宋体" w:cs="Times New Roman"/>
          <w:color w:val="000000" w:themeColor="text1"/>
          <w:highlight w:val="none"/>
          <w14:textFill>
            <w14:solidFill>
              <w14:schemeClr w14:val="tx1"/>
            </w14:solidFill>
          </w14:textFill>
        </w:rPr>
      </w:pPr>
    </w:p>
    <w:p w14:paraId="1D8F8AEB">
      <w:pPr>
        <w:adjustRightInd w:val="0"/>
        <w:snapToGrid w:val="0"/>
        <w:spacing w:line="360" w:lineRule="auto"/>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t>供应商名称（盖单位章）：</w:t>
      </w:r>
    </w:p>
    <w:p w14:paraId="30A38214">
      <w:pPr>
        <w:adjustRightInd w:val="0"/>
        <w:snapToGrid w:val="0"/>
        <w:spacing w:line="360" w:lineRule="auto"/>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微软雅黑"/>
          <w:color w:val="000000" w:themeColor="text1"/>
          <w:spacing w:val="-2"/>
          <w:kern w:val="0"/>
          <w:highlight w:val="none"/>
          <w14:textFill>
            <w14:solidFill>
              <w14:schemeClr w14:val="tx1"/>
            </w14:solidFill>
          </w14:textFill>
        </w:rPr>
        <w:t>法</w:t>
      </w:r>
      <w:r>
        <w:rPr>
          <w:rFonts w:hint="eastAsia" w:ascii="宋体" w:hAnsi="宋体" w:eastAsia="宋体" w:cs="微软雅黑"/>
          <w:color w:val="000000" w:themeColor="text1"/>
          <w:kern w:val="0"/>
          <w:highlight w:val="none"/>
          <w14:textFill>
            <w14:solidFill>
              <w14:schemeClr w14:val="tx1"/>
            </w14:solidFill>
          </w14:textFill>
        </w:rPr>
        <w:t>定</w:t>
      </w:r>
      <w:r>
        <w:rPr>
          <w:rFonts w:hint="eastAsia" w:ascii="宋体" w:hAnsi="宋体" w:eastAsia="宋体" w:cs="微软雅黑"/>
          <w:color w:val="000000" w:themeColor="text1"/>
          <w:spacing w:val="-2"/>
          <w:kern w:val="0"/>
          <w:highlight w:val="none"/>
          <w14:textFill>
            <w14:solidFill>
              <w14:schemeClr w14:val="tx1"/>
            </w14:solidFill>
          </w14:textFill>
        </w:rPr>
        <w:t>代</w:t>
      </w:r>
      <w:r>
        <w:rPr>
          <w:rFonts w:hint="eastAsia" w:ascii="宋体" w:hAnsi="宋体" w:eastAsia="宋体" w:cs="微软雅黑"/>
          <w:color w:val="000000" w:themeColor="text1"/>
          <w:kern w:val="0"/>
          <w:highlight w:val="none"/>
          <w14:textFill>
            <w14:solidFill>
              <w14:schemeClr w14:val="tx1"/>
            </w14:solidFill>
          </w14:textFill>
        </w:rPr>
        <w:t>表</w:t>
      </w:r>
      <w:r>
        <w:rPr>
          <w:rFonts w:hint="eastAsia" w:ascii="宋体" w:hAnsi="宋体" w:eastAsia="宋体" w:cs="微软雅黑"/>
          <w:color w:val="000000" w:themeColor="text1"/>
          <w:spacing w:val="-2"/>
          <w:kern w:val="0"/>
          <w:highlight w:val="none"/>
          <w14:textFill>
            <w14:solidFill>
              <w14:schemeClr w14:val="tx1"/>
            </w14:solidFill>
          </w14:textFill>
        </w:rPr>
        <w:t>人</w:t>
      </w:r>
      <w:r>
        <w:rPr>
          <w:rFonts w:hint="eastAsia" w:ascii="宋体" w:hAnsi="宋体" w:eastAsia="宋体" w:cs="微软雅黑"/>
          <w:color w:val="000000" w:themeColor="text1"/>
          <w:kern w:val="0"/>
          <w:highlight w:val="none"/>
          <w14:textFill>
            <w14:solidFill>
              <w14:schemeClr w14:val="tx1"/>
            </w14:solidFill>
          </w14:textFill>
        </w:rPr>
        <w:t>（</w:t>
      </w:r>
      <w:r>
        <w:rPr>
          <w:rFonts w:hint="eastAsia" w:ascii="宋体" w:hAnsi="宋体" w:eastAsia="宋体" w:cs="微软雅黑"/>
          <w:color w:val="000000" w:themeColor="text1"/>
          <w:spacing w:val="-2"/>
          <w:kern w:val="0"/>
          <w:highlight w:val="none"/>
          <w14:textFill>
            <w14:solidFill>
              <w14:schemeClr w14:val="tx1"/>
            </w14:solidFill>
          </w14:textFill>
        </w:rPr>
        <w:t>单</w:t>
      </w:r>
      <w:r>
        <w:rPr>
          <w:rFonts w:hint="eastAsia" w:ascii="宋体" w:hAnsi="宋体" w:eastAsia="宋体" w:cs="微软雅黑"/>
          <w:color w:val="000000" w:themeColor="text1"/>
          <w:kern w:val="0"/>
          <w:highlight w:val="none"/>
          <w14:textFill>
            <w14:solidFill>
              <w14:schemeClr w14:val="tx1"/>
            </w14:solidFill>
          </w14:textFill>
        </w:rPr>
        <w:t>位</w:t>
      </w:r>
      <w:r>
        <w:rPr>
          <w:rFonts w:hint="eastAsia" w:ascii="宋体" w:hAnsi="宋体" w:eastAsia="宋体" w:cs="微软雅黑"/>
          <w:color w:val="000000" w:themeColor="text1"/>
          <w:spacing w:val="-2"/>
          <w:kern w:val="0"/>
          <w:highlight w:val="none"/>
          <w14:textFill>
            <w14:solidFill>
              <w14:schemeClr w14:val="tx1"/>
            </w14:solidFill>
          </w14:textFill>
        </w:rPr>
        <w:t>负</w:t>
      </w:r>
      <w:r>
        <w:rPr>
          <w:rFonts w:hint="eastAsia" w:ascii="宋体" w:hAnsi="宋体" w:eastAsia="宋体" w:cs="微软雅黑"/>
          <w:color w:val="000000" w:themeColor="text1"/>
          <w:kern w:val="0"/>
          <w:highlight w:val="none"/>
          <w14:textFill>
            <w14:solidFill>
              <w14:schemeClr w14:val="tx1"/>
            </w14:solidFill>
          </w14:textFill>
        </w:rPr>
        <w:t>责人</w:t>
      </w:r>
      <w:r>
        <w:rPr>
          <w:rFonts w:hint="eastAsia" w:ascii="宋体" w:hAnsi="宋体" w:eastAsia="宋体" w:cs="微软雅黑"/>
          <w:color w:val="000000" w:themeColor="text1"/>
          <w:spacing w:val="-2"/>
          <w:kern w:val="0"/>
          <w:highlight w:val="none"/>
          <w14:textFill>
            <w14:solidFill>
              <w14:schemeClr w14:val="tx1"/>
            </w14:solidFill>
          </w14:textFill>
        </w:rPr>
        <w:t>）</w:t>
      </w:r>
      <w:r>
        <w:rPr>
          <w:rFonts w:hint="eastAsia" w:ascii="宋体" w:hAnsi="宋体" w:eastAsia="宋体" w:cs="Times New Roman"/>
          <w:color w:val="000000" w:themeColor="text1"/>
          <w:highlight w:val="none"/>
          <w14:textFill>
            <w14:solidFill>
              <w14:schemeClr w14:val="tx1"/>
            </w14:solidFill>
          </w14:textFill>
        </w:rPr>
        <w:t>或其委托代理人（</w:t>
      </w:r>
      <w:r>
        <w:rPr>
          <w:rStyle w:val="24"/>
          <w:rFonts w:hint="eastAsia" w:ascii="宋体" w:hAnsi="宋体" w:eastAsia="宋体" w:cs="宋体"/>
          <w:color w:val="000000" w:themeColor="text1"/>
          <w:highlight w:val="none"/>
          <w:lang w:val="en-US" w:eastAsia="zh-CN"/>
          <w14:textFill>
            <w14:solidFill>
              <w14:schemeClr w14:val="tx1"/>
            </w14:solidFill>
          </w14:textFill>
        </w:rPr>
        <w:t>签章</w:t>
      </w:r>
      <w:r>
        <w:rPr>
          <w:rFonts w:hint="eastAsia" w:ascii="宋体" w:hAnsi="宋体" w:eastAsia="宋体" w:cs="Times New Roman"/>
          <w:color w:val="000000" w:themeColor="text1"/>
          <w:highlight w:val="none"/>
          <w14:textFill>
            <w14:solidFill>
              <w14:schemeClr w14:val="tx1"/>
            </w14:solidFill>
          </w14:textFill>
        </w:rPr>
        <w:t>）：</w:t>
      </w:r>
      <w:r>
        <w:rPr>
          <w:rFonts w:hint="eastAsia" w:ascii="宋体" w:hAnsi="宋体" w:eastAsia="宋体" w:cs="Times New Roman"/>
          <w:color w:val="000000" w:themeColor="text1"/>
          <w:highlight w:val="none"/>
          <w:u w:val="single"/>
          <w14:textFill>
            <w14:solidFill>
              <w14:schemeClr w14:val="tx1"/>
            </w14:solidFill>
          </w14:textFill>
        </w:rPr>
        <w:t xml:space="preserve">       </w:t>
      </w:r>
    </w:p>
    <w:p w14:paraId="1288E082">
      <w:pPr>
        <w:rPr>
          <w:rFonts w:ascii="宋体" w:hAnsi="宋体" w:eastAsia="宋体" w:cs="Times New Roman"/>
          <w:b/>
          <w:bCs/>
          <w:color w:val="000000" w:themeColor="text1"/>
          <w:sz w:val="32"/>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日期：        年    月   日</w:t>
      </w:r>
      <w:r>
        <w:rPr>
          <w:rFonts w:ascii="宋体" w:hAnsi="宋体" w:eastAsia="宋体" w:cs="Times New Roman"/>
          <w:color w:val="000000" w:themeColor="text1"/>
          <w:highlight w:val="none"/>
          <w14:textFill>
            <w14:solidFill>
              <w14:schemeClr w14:val="tx1"/>
            </w14:solidFill>
          </w14:textFill>
        </w:rPr>
        <w:br w:type="page"/>
      </w:r>
    </w:p>
    <w:p w14:paraId="7C5C6348">
      <w:pPr>
        <w:tabs>
          <w:tab w:val="left" w:pos="1254"/>
        </w:tabs>
        <w:jc w:val="center"/>
        <w:outlineLvl w:val="0"/>
        <w:rPr>
          <w:rStyle w:val="24"/>
          <w:rFonts w:ascii="宋体" w:hAnsi="宋体" w:eastAsia="宋体" w:cs="宋体"/>
          <w:b/>
          <w:color w:val="000000" w:themeColor="text1"/>
          <w:sz w:val="28"/>
          <w:szCs w:val="28"/>
          <w:highlight w:val="none"/>
          <w14:textFill>
            <w14:solidFill>
              <w14:schemeClr w14:val="tx1"/>
            </w14:solidFill>
          </w14:textFill>
        </w:rPr>
      </w:pPr>
      <w:r>
        <w:rPr>
          <w:rStyle w:val="24"/>
          <w:rFonts w:hint="eastAsia" w:ascii="宋体" w:hAnsi="宋体" w:eastAsia="宋体" w:cs="宋体"/>
          <w:b/>
          <w:color w:val="000000" w:themeColor="text1"/>
          <w:sz w:val="28"/>
          <w:szCs w:val="28"/>
          <w:highlight w:val="none"/>
          <w14:textFill>
            <w14:solidFill>
              <w14:schemeClr w14:val="tx1"/>
            </w14:solidFill>
          </w14:textFill>
        </w:rPr>
        <w:t>九、最后报价表（电子采购平台</w:t>
      </w:r>
      <w:r>
        <w:rPr>
          <w:rStyle w:val="24"/>
          <w:rFonts w:hint="eastAsia" w:ascii="宋体" w:hAnsi="宋体" w:eastAsia="宋体" w:cs="宋体"/>
          <w:b/>
          <w:color w:val="000000" w:themeColor="text1"/>
          <w:sz w:val="28"/>
          <w:szCs w:val="28"/>
          <w:highlight w:val="none"/>
          <w:lang w:val="en-US" w:eastAsia="zh-CN"/>
          <w14:textFill>
            <w14:solidFill>
              <w14:schemeClr w14:val="tx1"/>
            </w14:solidFill>
          </w14:textFill>
        </w:rPr>
        <w:t>递交</w:t>
      </w:r>
      <w:r>
        <w:rPr>
          <w:rStyle w:val="24"/>
          <w:rFonts w:hint="eastAsia" w:ascii="宋体" w:hAnsi="宋体" w:eastAsia="宋体" w:cs="宋体"/>
          <w:b/>
          <w:color w:val="000000" w:themeColor="text1"/>
          <w:sz w:val="28"/>
          <w:szCs w:val="28"/>
          <w:highlight w:val="none"/>
          <w14:textFill>
            <w14:solidFill>
              <w14:schemeClr w14:val="tx1"/>
            </w14:solidFill>
          </w14:textFill>
        </w:rPr>
        <w:t>）</w:t>
      </w:r>
    </w:p>
    <w:p w14:paraId="7800321B">
      <w:pPr>
        <w:snapToGrid w:val="0"/>
        <w:spacing w:line="360" w:lineRule="auto"/>
        <w:rPr>
          <w:rStyle w:val="24"/>
          <w:rFonts w:hint="eastAsia" w:ascii="宋体" w:hAnsi="宋体" w:eastAsia="宋体" w:cs="宋体"/>
          <w:color w:val="000000" w:themeColor="text1"/>
          <w:szCs w:val="22"/>
          <w:highlight w:val="none"/>
          <w14:textFill>
            <w14:solidFill>
              <w14:schemeClr w14:val="tx1"/>
            </w14:solidFill>
          </w14:textFill>
        </w:rPr>
      </w:pPr>
    </w:p>
    <w:p w14:paraId="6F37D35A">
      <w:pPr>
        <w:snapToGrid w:val="0"/>
        <w:spacing w:line="360" w:lineRule="auto"/>
        <w:rPr>
          <w:rStyle w:val="24"/>
          <w:rFonts w:hint="eastAsia" w:ascii="宋体" w:hAnsi="宋体" w:eastAsia="宋体" w:cs="宋体"/>
          <w:color w:val="000000" w:themeColor="text1"/>
          <w:szCs w:val="22"/>
          <w:highlight w:val="none"/>
          <w14:textFill>
            <w14:solidFill>
              <w14:schemeClr w14:val="tx1"/>
            </w14:solidFill>
          </w14:textFill>
        </w:rPr>
      </w:pPr>
      <w:r>
        <w:rPr>
          <w:rStyle w:val="24"/>
          <w:rFonts w:hint="eastAsia" w:ascii="宋体" w:hAnsi="宋体" w:eastAsia="宋体" w:cs="宋体"/>
          <w:color w:val="000000" w:themeColor="text1"/>
          <w:szCs w:val="22"/>
          <w:highlight w:val="none"/>
          <w14:textFill>
            <w14:solidFill>
              <w14:schemeClr w14:val="tx1"/>
            </w14:solidFill>
          </w14:textFill>
        </w:rPr>
        <w:t>说明：各供应商按评审小组要求在电子采购平台提交最后报价。不随首次提交的响应文件同时递交。</w:t>
      </w:r>
    </w:p>
    <w:p w14:paraId="22CE3397">
      <w:pPr>
        <w:rPr>
          <w:rStyle w:val="24"/>
          <w:rFonts w:ascii="宋体" w:hAnsi="宋体" w:eastAsia="宋体" w:cs="宋体"/>
          <w:color w:val="000000" w:themeColor="text1"/>
          <w:sz w:val="24"/>
          <w:highlight w:val="none"/>
          <w14:textFill>
            <w14:solidFill>
              <w14:schemeClr w14:val="tx1"/>
            </w14:solidFill>
          </w14:textFill>
        </w:rPr>
      </w:pPr>
    </w:p>
    <w:p w14:paraId="470ED53E">
      <w:pPr>
        <w:rPr>
          <w:rStyle w:val="24"/>
          <w:rFonts w:ascii="宋体" w:hAnsi="宋体" w:eastAsia="宋体" w:cs="宋体"/>
          <w:color w:val="000000" w:themeColor="text1"/>
          <w:sz w:val="24"/>
          <w:highlight w:val="none"/>
          <w14:textFill>
            <w14:solidFill>
              <w14:schemeClr w14:val="tx1"/>
            </w14:solidFill>
          </w14:textFill>
        </w:rPr>
      </w:pPr>
    </w:p>
    <w:p w14:paraId="6EEEFE4B">
      <w:pPr>
        <w:rPr>
          <w:rFonts w:ascii="宋体" w:hAnsi="宋体" w:eastAsia="宋体" w:cs="宋体"/>
          <w:color w:val="000000" w:themeColor="text1"/>
          <w:highlight w:val="none"/>
          <w14:textFill>
            <w14:solidFill>
              <w14:schemeClr w14:val="tx1"/>
            </w14:solidFill>
          </w14:textFill>
        </w:rPr>
      </w:pPr>
    </w:p>
    <w:p w14:paraId="121A6217">
      <w:pPr>
        <w:pStyle w:val="3"/>
        <w:outlineLvl w:val="9"/>
        <w:rPr>
          <w:rFonts w:ascii="宋体" w:hAnsi="宋体" w:cs="宋体"/>
          <w:color w:val="000000" w:themeColor="text1"/>
          <w:sz w:val="32"/>
          <w:highlight w:val="none"/>
          <w14:textFill>
            <w14:solidFill>
              <w14:schemeClr w14:val="tx1"/>
            </w14:solidFill>
          </w14:textFill>
        </w:rPr>
      </w:pPr>
    </w:p>
    <w:p w14:paraId="1FF9C0DE">
      <w:pPr>
        <w:rPr>
          <w:rFonts w:ascii="宋体" w:hAnsi="宋体" w:eastAsia="宋体" w:cs="宋体"/>
          <w:color w:val="000000" w:themeColor="text1"/>
          <w:highlight w:val="none"/>
          <w14:textFill>
            <w14:solidFill>
              <w14:schemeClr w14:val="tx1"/>
            </w14:solidFill>
          </w14:textFill>
        </w:rPr>
      </w:pPr>
    </w:p>
    <w:p w14:paraId="3C5C2CCD">
      <w:pPr>
        <w:pStyle w:val="16"/>
        <w:rPr>
          <w:rFonts w:ascii="宋体" w:hAnsi="宋体" w:eastAsia="宋体" w:cs="宋体"/>
          <w:color w:val="000000" w:themeColor="text1"/>
          <w:highlight w:val="none"/>
          <w14:textFill>
            <w14:solidFill>
              <w14:schemeClr w14:val="tx1"/>
            </w14:solidFill>
          </w14:textFill>
        </w:rPr>
      </w:pPr>
    </w:p>
    <w:p w14:paraId="160F0B31">
      <w:pPr>
        <w:rPr>
          <w:rFonts w:ascii="宋体" w:hAnsi="宋体" w:eastAsia="宋体" w:cs="宋体"/>
          <w:color w:val="000000" w:themeColor="text1"/>
          <w:highlight w:val="none"/>
          <w14:textFill>
            <w14:solidFill>
              <w14:schemeClr w14:val="tx1"/>
            </w14:solidFill>
          </w14:textFill>
        </w:rPr>
      </w:pPr>
    </w:p>
    <w:p w14:paraId="700735F5">
      <w:pPr>
        <w:pStyle w:val="16"/>
        <w:rPr>
          <w:rFonts w:ascii="宋体" w:hAnsi="宋体" w:eastAsia="宋体" w:cs="宋体"/>
          <w:color w:val="000000" w:themeColor="text1"/>
          <w:highlight w:val="none"/>
          <w14:textFill>
            <w14:solidFill>
              <w14:schemeClr w14:val="tx1"/>
            </w14:solidFill>
          </w14:textFill>
        </w:rPr>
      </w:pPr>
    </w:p>
    <w:p w14:paraId="5B3BB576">
      <w:pPr>
        <w:rPr>
          <w:rFonts w:ascii="宋体" w:hAnsi="宋体" w:eastAsia="宋体" w:cs="宋体"/>
          <w:color w:val="000000" w:themeColor="text1"/>
          <w:highlight w:val="none"/>
          <w14:textFill>
            <w14:solidFill>
              <w14:schemeClr w14:val="tx1"/>
            </w14:solidFill>
          </w14:textFill>
        </w:rPr>
      </w:pPr>
    </w:p>
    <w:p w14:paraId="1E04794D">
      <w:pPr>
        <w:pStyle w:val="16"/>
        <w:rPr>
          <w:rFonts w:ascii="宋体" w:hAnsi="宋体" w:eastAsia="宋体" w:cs="宋体"/>
          <w:color w:val="000000" w:themeColor="text1"/>
          <w:highlight w:val="none"/>
          <w14:textFill>
            <w14:solidFill>
              <w14:schemeClr w14:val="tx1"/>
            </w14:solidFill>
          </w14:textFill>
        </w:rPr>
      </w:pPr>
    </w:p>
    <w:p w14:paraId="20F427DC">
      <w:pPr>
        <w:rPr>
          <w:rFonts w:ascii="宋体" w:hAnsi="宋体" w:eastAsia="宋体" w:cs="宋体"/>
          <w:color w:val="000000" w:themeColor="text1"/>
          <w:highlight w:val="none"/>
          <w14:textFill>
            <w14:solidFill>
              <w14:schemeClr w14:val="tx1"/>
            </w14:solidFill>
          </w14:textFill>
        </w:rPr>
      </w:pPr>
    </w:p>
    <w:p w14:paraId="6E46DF2B">
      <w:pPr>
        <w:pStyle w:val="16"/>
        <w:rPr>
          <w:rFonts w:ascii="宋体" w:hAnsi="宋体" w:eastAsia="宋体" w:cs="宋体"/>
          <w:color w:val="000000" w:themeColor="text1"/>
          <w:highlight w:val="none"/>
          <w14:textFill>
            <w14:solidFill>
              <w14:schemeClr w14:val="tx1"/>
            </w14:solidFill>
          </w14:textFill>
        </w:rPr>
      </w:pPr>
    </w:p>
    <w:p w14:paraId="25A0AA97">
      <w:pPr>
        <w:rPr>
          <w:rFonts w:ascii="宋体" w:hAnsi="宋体" w:eastAsia="宋体" w:cs="宋体"/>
          <w:color w:val="000000" w:themeColor="text1"/>
          <w:highlight w:val="none"/>
          <w14:textFill>
            <w14:solidFill>
              <w14:schemeClr w14:val="tx1"/>
            </w14:solidFill>
          </w14:textFill>
        </w:rPr>
      </w:pPr>
    </w:p>
    <w:p w14:paraId="6A653113">
      <w:pPr>
        <w:pStyle w:val="16"/>
        <w:rPr>
          <w:rFonts w:ascii="宋体" w:hAnsi="宋体" w:eastAsia="宋体" w:cs="宋体"/>
          <w:color w:val="000000" w:themeColor="text1"/>
          <w:highlight w:val="none"/>
          <w14:textFill>
            <w14:solidFill>
              <w14:schemeClr w14:val="tx1"/>
            </w14:solidFill>
          </w14:textFill>
        </w:rPr>
      </w:pPr>
    </w:p>
    <w:p w14:paraId="2E5E0FB1">
      <w:pPr>
        <w:rPr>
          <w:rFonts w:ascii="宋体" w:hAnsi="宋体" w:eastAsia="宋体" w:cs="宋体"/>
          <w:color w:val="000000" w:themeColor="text1"/>
          <w:highlight w:val="none"/>
          <w14:textFill>
            <w14:solidFill>
              <w14:schemeClr w14:val="tx1"/>
            </w14:solidFill>
          </w14:textFill>
        </w:rPr>
      </w:pPr>
    </w:p>
    <w:p w14:paraId="234B7624">
      <w:pPr>
        <w:pStyle w:val="16"/>
        <w:rPr>
          <w:rFonts w:ascii="宋体" w:hAnsi="宋体" w:eastAsia="宋体" w:cs="宋体"/>
          <w:color w:val="000000" w:themeColor="text1"/>
          <w:highlight w:val="none"/>
          <w14:textFill>
            <w14:solidFill>
              <w14:schemeClr w14:val="tx1"/>
            </w14:solidFill>
          </w14:textFill>
        </w:rPr>
      </w:pPr>
    </w:p>
    <w:p w14:paraId="71CB94B6">
      <w:pPr>
        <w:rPr>
          <w:rFonts w:ascii="宋体" w:hAnsi="宋体" w:eastAsia="宋体" w:cs="宋体"/>
          <w:color w:val="000000" w:themeColor="text1"/>
          <w:highlight w:val="none"/>
          <w14:textFill>
            <w14:solidFill>
              <w14:schemeClr w14:val="tx1"/>
            </w14:solidFill>
          </w14:textFill>
        </w:rPr>
      </w:pPr>
    </w:p>
    <w:p w14:paraId="21DEA0D3">
      <w:pPr>
        <w:pStyle w:val="16"/>
        <w:rPr>
          <w:rFonts w:ascii="宋体" w:hAnsi="宋体" w:eastAsia="宋体" w:cs="宋体"/>
          <w:color w:val="000000" w:themeColor="text1"/>
          <w:highlight w:val="none"/>
          <w14:textFill>
            <w14:solidFill>
              <w14:schemeClr w14:val="tx1"/>
            </w14:solidFill>
          </w14:textFill>
        </w:rPr>
      </w:pPr>
    </w:p>
    <w:p w14:paraId="130D487F">
      <w:pPr>
        <w:rPr>
          <w:rFonts w:ascii="宋体" w:hAnsi="宋体" w:eastAsia="宋体" w:cs="宋体"/>
          <w:color w:val="000000" w:themeColor="text1"/>
          <w:highlight w:val="none"/>
          <w14:textFill>
            <w14:solidFill>
              <w14:schemeClr w14:val="tx1"/>
            </w14:solidFill>
          </w14:textFill>
        </w:rPr>
      </w:pPr>
    </w:p>
    <w:p w14:paraId="654ED412">
      <w:pPr>
        <w:pStyle w:val="16"/>
        <w:rPr>
          <w:rFonts w:ascii="宋体" w:hAnsi="宋体" w:eastAsia="宋体" w:cs="宋体"/>
          <w:color w:val="000000" w:themeColor="text1"/>
          <w:highlight w:val="none"/>
          <w14:textFill>
            <w14:solidFill>
              <w14:schemeClr w14:val="tx1"/>
            </w14:solidFill>
          </w14:textFill>
        </w:rPr>
      </w:pPr>
    </w:p>
    <w:p w14:paraId="51B09FCD">
      <w:pPr>
        <w:rPr>
          <w:rFonts w:ascii="宋体" w:hAnsi="宋体" w:eastAsia="宋体" w:cs="宋体"/>
          <w:color w:val="000000" w:themeColor="text1"/>
          <w:highlight w:val="none"/>
          <w14:textFill>
            <w14:solidFill>
              <w14:schemeClr w14:val="tx1"/>
            </w14:solidFill>
          </w14:textFill>
        </w:rPr>
      </w:pPr>
    </w:p>
    <w:p w14:paraId="20D56EA7">
      <w:pPr>
        <w:pStyle w:val="16"/>
        <w:rPr>
          <w:rFonts w:ascii="宋体" w:hAnsi="宋体" w:eastAsia="宋体" w:cs="宋体"/>
          <w:color w:val="000000" w:themeColor="text1"/>
          <w:highlight w:val="none"/>
          <w14:textFill>
            <w14:solidFill>
              <w14:schemeClr w14:val="tx1"/>
            </w14:solidFill>
          </w14:textFill>
        </w:rPr>
      </w:pPr>
    </w:p>
    <w:p w14:paraId="444A0940">
      <w:pPr>
        <w:rPr>
          <w:rFonts w:ascii="宋体" w:hAnsi="宋体" w:eastAsia="宋体" w:cs="宋体"/>
          <w:color w:val="000000" w:themeColor="text1"/>
          <w:highlight w:val="none"/>
          <w14:textFill>
            <w14:solidFill>
              <w14:schemeClr w14:val="tx1"/>
            </w14:solidFill>
          </w14:textFill>
        </w:rPr>
      </w:pPr>
    </w:p>
    <w:p w14:paraId="7A54138F">
      <w:pPr>
        <w:pStyle w:val="16"/>
        <w:rPr>
          <w:rFonts w:ascii="宋体" w:hAnsi="宋体" w:eastAsia="宋体" w:cs="宋体"/>
          <w:color w:val="000000" w:themeColor="text1"/>
          <w:highlight w:val="none"/>
          <w14:textFill>
            <w14:solidFill>
              <w14:schemeClr w14:val="tx1"/>
            </w14:solidFill>
          </w14:textFill>
        </w:rPr>
      </w:pPr>
    </w:p>
    <w:p w14:paraId="0E986056">
      <w:pPr>
        <w:rPr>
          <w:rFonts w:ascii="宋体" w:hAnsi="宋体" w:eastAsia="宋体" w:cs="宋体"/>
          <w:color w:val="000000" w:themeColor="text1"/>
          <w:highlight w:val="none"/>
          <w14:textFill>
            <w14:solidFill>
              <w14:schemeClr w14:val="tx1"/>
            </w14:solidFill>
          </w14:textFill>
        </w:rPr>
      </w:pPr>
    </w:p>
    <w:p w14:paraId="7D1D497B">
      <w:pPr>
        <w:rPr>
          <w:rFonts w:ascii="宋体" w:hAnsi="宋体" w:eastAsia="宋体" w:cs="宋体"/>
          <w:color w:val="000000" w:themeColor="text1"/>
          <w:highlight w:val="none"/>
          <w14:textFill>
            <w14:solidFill>
              <w14:schemeClr w14:val="tx1"/>
            </w14:solidFill>
          </w14:textFill>
        </w:rPr>
      </w:pPr>
    </w:p>
    <w:p w14:paraId="28B9AEC1">
      <w:pPr>
        <w:pStyle w:val="16"/>
        <w:rPr>
          <w:rFonts w:ascii="宋体" w:hAnsi="宋体" w:eastAsia="宋体" w:cs="宋体"/>
          <w:color w:val="000000" w:themeColor="text1"/>
          <w:highlight w:val="none"/>
          <w14:textFill>
            <w14:solidFill>
              <w14:schemeClr w14:val="tx1"/>
            </w14:solidFill>
          </w14:textFill>
        </w:rPr>
      </w:pPr>
    </w:p>
    <w:p w14:paraId="4D1B4977">
      <w:pPr>
        <w:rPr>
          <w:rFonts w:ascii="宋体" w:hAnsi="宋体" w:eastAsia="宋体" w:cs="宋体"/>
          <w:color w:val="000000" w:themeColor="text1"/>
          <w:highlight w:val="none"/>
          <w14:textFill>
            <w14:solidFill>
              <w14:schemeClr w14:val="tx1"/>
            </w14:solidFill>
          </w14:textFill>
        </w:rPr>
      </w:pP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D650A94-9742-49A8-A721-F14A7E8BE88D}"/>
  </w:font>
  <w:font w:name="Arial">
    <w:panose1 w:val="020B0604020202020204"/>
    <w:charset w:val="01"/>
    <w:family w:val="swiss"/>
    <w:pitch w:val="default"/>
    <w:sig w:usb0="E0002EFF" w:usb1="C000785B" w:usb2="00000009" w:usb3="00000000" w:csb0="400001FF" w:csb1="FFFF0000"/>
    <w:embedRegular r:id="rId2" w:fontKey="{4BBDE2FA-F4E2-4DBB-A2A3-36B1806755DB}"/>
  </w:font>
  <w:font w:name="黑体">
    <w:panose1 w:val="02010609060101010101"/>
    <w:charset w:val="86"/>
    <w:family w:val="auto"/>
    <w:pitch w:val="default"/>
    <w:sig w:usb0="800002BF" w:usb1="38CF7CFA" w:usb2="00000016" w:usb3="00000000" w:csb0="00040001" w:csb1="00000000"/>
    <w:embedRegular r:id="rId3" w:fontKey="{4E936EBD-5D04-4433-AA0D-532A5C4067F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5A53C3D9-94C9-4203-B105-1F242A561585}"/>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0"/>
    <w:family w:val="auto"/>
    <w:pitch w:val="default"/>
    <w:sig w:usb0="00000000" w:usb1="00000000" w:usb2="00000000" w:usb3="00000000" w:csb0="80000000" w:csb1="00000000"/>
    <w:embedRegular r:id="rId5" w:fontKey="{A76E0127-54A2-4264-9A47-3DB9313378D4}"/>
  </w:font>
  <w:font w:name="华文中宋">
    <w:panose1 w:val="02010600040101010101"/>
    <w:charset w:val="86"/>
    <w:family w:val="auto"/>
    <w:pitch w:val="default"/>
    <w:sig w:usb0="00000287" w:usb1="080F0000" w:usb2="00000000" w:usb3="00000000" w:csb0="0004009F" w:csb1="DFD70000"/>
    <w:embedRegular r:id="rId6" w:fontKey="{20BB717C-2F14-42CB-9A01-EC4E85808680}"/>
  </w:font>
  <w:font w:name="仿宋">
    <w:panose1 w:val="02010609060101010101"/>
    <w:charset w:val="86"/>
    <w:family w:val="auto"/>
    <w:pitch w:val="default"/>
    <w:sig w:usb0="800002BF" w:usb1="38CF7CFA" w:usb2="00000016" w:usb3="00000000" w:csb0="00040001" w:csb1="00000000"/>
    <w:embedRegular r:id="rId7" w:fontKey="{64E37FBF-A712-4284-A0B1-B38AF9D217AC}"/>
  </w:font>
  <w:font w:name="微软雅黑">
    <w:panose1 w:val="020B0503020204020204"/>
    <w:charset w:val="86"/>
    <w:family w:val="auto"/>
    <w:pitch w:val="default"/>
    <w:sig w:usb0="80000287" w:usb1="2ACF3C50" w:usb2="00000016" w:usb3="00000000" w:csb0="0004001F" w:csb1="00000000"/>
    <w:embedRegular r:id="rId8" w:fontKey="{2B22A772-E0A5-4B95-A3FA-95B82DA4F9B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F8F61">
    <w:pPr>
      <w:pStyle w:val="12"/>
      <w:ind w:left="210" w:hanging="210" w:hangingChars="100"/>
      <w:rPr>
        <w:rStyle w:val="24"/>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F3F72F">
                          <w:pPr>
                            <w:pStyle w:val="12"/>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EF3F72F">
                    <w:pPr>
                      <w:pStyle w:val="12"/>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300A0">
    <w:pPr>
      <w:pStyle w:val="12"/>
      <w:ind w:left="210" w:hanging="210" w:hangingChars="100"/>
      <w:rPr>
        <w:rStyle w:val="24"/>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3A2888">
                          <w:pPr>
                            <w:pStyle w:val="12"/>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7A3A2888">
                    <w:pPr>
                      <w:pStyle w:val="12"/>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8D9C7">
    <w:pPr>
      <w:pStyle w:val="12"/>
      <w:ind w:left="180" w:hanging="180" w:hangingChars="100"/>
      <w:rPr>
        <w:rStyle w:val="24"/>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AEB34">
                          <w:pPr>
                            <w:pStyle w:val="12"/>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29EAEB34">
                    <w:pPr>
                      <w:pStyle w:val="12"/>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A2D7A">
    <w:pPr>
      <w:pStyle w:val="12"/>
      <w:ind w:left="180" w:hanging="180" w:hangingChars="100"/>
      <w:rPr>
        <w:rStyle w:val="24"/>
        <w:rFonts w:ascii="宋体" w:hAnsi="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BB898C">
                          <w:pPr>
                            <w:pStyle w:val="12"/>
                          </w:pPr>
                          <w:r>
                            <w:rPr>
                              <w:rFonts w:hint="eastAsia"/>
                            </w:rPr>
                            <w:fldChar w:fldCharType="begin"/>
                          </w:r>
                          <w:r>
                            <w:rPr>
                              <w:rFonts w:hint="eastAsia"/>
                            </w:rPr>
                            <w:instrText xml:space="preserve"> PAGE  \* MERGEFORMAT </w:instrText>
                          </w:r>
                          <w:r>
                            <w:rPr>
                              <w:rFonts w:hint="eastAsia"/>
                            </w:rPr>
                            <w:fldChar w:fldCharType="separate"/>
                          </w:r>
                          <w:r>
                            <w:t>43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1BBB898C">
                    <w:pPr>
                      <w:pStyle w:val="12"/>
                    </w:pPr>
                    <w:r>
                      <w:rPr>
                        <w:rFonts w:hint="eastAsia"/>
                      </w:rPr>
                      <w:fldChar w:fldCharType="begin"/>
                    </w:r>
                    <w:r>
                      <w:rPr>
                        <w:rFonts w:hint="eastAsia"/>
                      </w:rPr>
                      <w:instrText xml:space="preserve"> PAGE  \* MERGEFORMAT </w:instrText>
                    </w:r>
                    <w:r>
                      <w:rPr>
                        <w:rFonts w:hint="eastAsia"/>
                      </w:rPr>
                      <w:fldChar w:fldCharType="separate"/>
                    </w:r>
                    <w:r>
                      <w:t>43</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B0C6C">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11109">
    <w:pPr>
      <w:pStyle w:val="14"/>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DE975C"/>
    <w:multiLevelType w:val="singleLevel"/>
    <w:tmpl w:val="AEDE975C"/>
    <w:lvl w:ilvl="0" w:tentative="0">
      <w:start w:val="8"/>
      <w:numFmt w:val="decimal"/>
      <w:lvlText w:val="%1."/>
      <w:lvlJc w:val="left"/>
      <w:pPr>
        <w:tabs>
          <w:tab w:val="left" w:pos="312"/>
        </w:tabs>
        <w:textAlignment w:val="baseline"/>
      </w:pPr>
    </w:lvl>
  </w:abstractNum>
  <w:abstractNum w:abstractNumId="1">
    <w:nsid w:val="2D323359"/>
    <w:multiLevelType w:val="singleLevel"/>
    <w:tmpl w:val="2D323359"/>
    <w:lvl w:ilvl="0" w:tentative="0">
      <w:start w:val="1"/>
      <w:numFmt w:val="decimal"/>
      <w:suff w:val="nothing"/>
      <w:lvlText w:val="%1、"/>
      <w:lvlJc w:val="left"/>
    </w:lvl>
  </w:abstractNum>
  <w:abstractNum w:abstractNumId="2">
    <w:nsid w:val="643199BA"/>
    <w:multiLevelType w:val="singleLevel"/>
    <w:tmpl w:val="643199BA"/>
    <w:lvl w:ilvl="0" w:tentative="0">
      <w:start w:val="1"/>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JhNzhjOGQ2ZTEyYjc2NTk5MGFjMzYyNzA2NTQ0N2EifQ=="/>
    <w:docVar w:name="KSO_WPS_MARK_KEY" w:val="088700f1-135d-4479-89af-29c8d9447c4d"/>
  </w:docVars>
  <w:rsids>
    <w:rsidRoot w:val="3FCA6421"/>
    <w:rsid w:val="00083D6D"/>
    <w:rsid w:val="000967D8"/>
    <w:rsid w:val="000E0008"/>
    <w:rsid w:val="001510E8"/>
    <w:rsid w:val="001768BB"/>
    <w:rsid w:val="00176E1A"/>
    <w:rsid w:val="001C5D03"/>
    <w:rsid w:val="00256A15"/>
    <w:rsid w:val="00354877"/>
    <w:rsid w:val="0037400B"/>
    <w:rsid w:val="003749D9"/>
    <w:rsid w:val="003B695B"/>
    <w:rsid w:val="004172DB"/>
    <w:rsid w:val="00437427"/>
    <w:rsid w:val="00473877"/>
    <w:rsid w:val="004B5077"/>
    <w:rsid w:val="004C7313"/>
    <w:rsid w:val="005225F3"/>
    <w:rsid w:val="00587733"/>
    <w:rsid w:val="005954C9"/>
    <w:rsid w:val="005B7319"/>
    <w:rsid w:val="00627FDE"/>
    <w:rsid w:val="00635C8D"/>
    <w:rsid w:val="0066444E"/>
    <w:rsid w:val="0067438A"/>
    <w:rsid w:val="006937E0"/>
    <w:rsid w:val="007619AB"/>
    <w:rsid w:val="007646E7"/>
    <w:rsid w:val="007E4CA5"/>
    <w:rsid w:val="008125FC"/>
    <w:rsid w:val="00877030"/>
    <w:rsid w:val="008C457F"/>
    <w:rsid w:val="008D1DDB"/>
    <w:rsid w:val="0096034F"/>
    <w:rsid w:val="00962000"/>
    <w:rsid w:val="009759B6"/>
    <w:rsid w:val="009A6BFE"/>
    <w:rsid w:val="009D74F6"/>
    <w:rsid w:val="00A21C64"/>
    <w:rsid w:val="00B36DE4"/>
    <w:rsid w:val="00B449B0"/>
    <w:rsid w:val="00B83C40"/>
    <w:rsid w:val="00BA2FB5"/>
    <w:rsid w:val="00C94E5E"/>
    <w:rsid w:val="00CB660C"/>
    <w:rsid w:val="00CD5C91"/>
    <w:rsid w:val="00D018FE"/>
    <w:rsid w:val="00D2214A"/>
    <w:rsid w:val="00D36A1D"/>
    <w:rsid w:val="00D66805"/>
    <w:rsid w:val="00D96300"/>
    <w:rsid w:val="00DA41B0"/>
    <w:rsid w:val="00DF03A6"/>
    <w:rsid w:val="00DF695B"/>
    <w:rsid w:val="00E0733A"/>
    <w:rsid w:val="00E94CFB"/>
    <w:rsid w:val="00ED2C8B"/>
    <w:rsid w:val="00EE659E"/>
    <w:rsid w:val="00F200CE"/>
    <w:rsid w:val="00F67926"/>
    <w:rsid w:val="00FB63E5"/>
    <w:rsid w:val="00FC5C28"/>
    <w:rsid w:val="01194D3D"/>
    <w:rsid w:val="015B3238"/>
    <w:rsid w:val="016F0A91"/>
    <w:rsid w:val="018C33F1"/>
    <w:rsid w:val="01A53EA2"/>
    <w:rsid w:val="01B97F5E"/>
    <w:rsid w:val="01CD7566"/>
    <w:rsid w:val="01D95F0B"/>
    <w:rsid w:val="01FD413A"/>
    <w:rsid w:val="02145195"/>
    <w:rsid w:val="02581A3B"/>
    <w:rsid w:val="02BB4F8D"/>
    <w:rsid w:val="02E64D83"/>
    <w:rsid w:val="02F16A02"/>
    <w:rsid w:val="02F456F2"/>
    <w:rsid w:val="03A349C0"/>
    <w:rsid w:val="040D10DB"/>
    <w:rsid w:val="04161698"/>
    <w:rsid w:val="04363AE8"/>
    <w:rsid w:val="04C46E30"/>
    <w:rsid w:val="05810D93"/>
    <w:rsid w:val="058E7EB0"/>
    <w:rsid w:val="05983B33"/>
    <w:rsid w:val="05BE1FE7"/>
    <w:rsid w:val="06361B7E"/>
    <w:rsid w:val="063B53E6"/>
    <w:rsid w:val="064029FC"/>
    <w:rsid w:val="067032E2"/>
    <w:rsid w:val="067C4315"/>
    <w:rsid w:val="06907549"/>
    <w:rsid w:val="069A035E"/>
    <w:rsid w:val="06C9448C"/>
    <w:rsid w:val="06D7510F"/>
    <w:rsid w:val="06D82C35"/>
    <w:rsid w:val="06E11AE9"/>
    <w:rsid w:val="070666BE"/>
    <w:rsid w:val="070B6B66"/>
    <w:rsid w:val="072145DC"/>
    <w:rsid w:val="073A569E"/>
    <w:rsid w:val="07FD0766"/>
    <w:rsid w:val="080715F7"/>
    <w:rsid w:val="080C528C"/>
    <w:rsid w:val="08163569"/>
    <w:rsid w:val="08363E95"/>
    <w:rsid w:val="08687FE8"/>
    <w:rsid w:val="087D5842"/>
    <w:rsid w:val="09273A00"/>
    <w:rsid w:val="097E5D15"/>
    <w:rsid w:val="09897634"/>
    <w:rsid w:val="09A45050"/>
    <w:rsid w:val="09AB4631"/>
    <w:rsid w:val="09CD45A7"/>
    <w:rsid w:val="09DC2A3C"/>
    <w:rsid w:val="0ADB0F46"/>
    <w:rsid w:val="0B0C30FE"/>
    <w:rsid w:val="0B3A7C30"/>
    <w:rsid w:val="0B534F80"/>
    <w:rsid w:val="0B801CEE"/>
    <w:rsid w:val="0B9E7515"/>
    <w:rsid w:val="0BF91683"/>
    <w:rsid w:val="0BFE4EEC"/>
    <w:rsid w:val="0C2A5CE1"/>
    <w:rsid w:val="0C9867BF"/>
    <w:rsid w:val="0C992E66"/>
    <w:rsid w:val="0CAE535B"/>
    <w:rsid w:val="0CFD1647"/>
    <w:rsid w:val="0D1A061A"/>
    <w:rsid w:val="0D470B14"/>
    <w:rsid w:val="0D9C676A"/>
    <w:rsid w:val="0E234C99"/>
    <w:rsid w:val="0E400D8B"/>
    <w:rsid w:val="0E611762"/>
    <w:rsid w:val="0E9438E5"/>
    <w:rsid w:val="0EA21DBE"/>
    <w:rsid w:val="0EA2699A"/>
    <w:rsid w:val="0EAA135B"/>
    <w:rsid w:val="0ECD6DF7"/>
    <w:rsid w:val="0F1F3AF7"/>
    <w:rsid w:val="0F615EBD"/>
    <w:rsid w:val="0F6239E3"/>
    <w:rsid w:val="0F8C536E"/>
    <w:rsid w:val="0FBB6415"/>
    <w:rsid w:val="0FD9727B"/>
    <w:rsid w:val="104573AA"/>
    <w:rsid w:val="10914580"/>
    <w:rsid w:val="109C2F25"/>
    <w:rsid w:val="10FC41E8"/>
    <w:rsid w:val="11567578"/>
    <w:rsid w:val="115F642C"/>
    <w:rsid w:val="1182211B"/>
    <w:rsid w:val="11AB78C4"/>
    <w:rsid w:val="11C049F1"/>
    <w:rsid w:val="11C5312D"/>
    <w:rsid w:val="12687563"/>
    <w:rsid w:val="127F48AC"/>
    <w:rsid w:val="129409F9"/>
    <w:rsid w:val="12B207DE"/>
    <w:rsid w:val="12B26A30"/>
    <w:rsid w:val="12B427A8"/>
    <w:rsid w:val="130A061A"/>
    <w:rsid w:val="133E44D5"/>
    <w:rsid w:val="13924AFF"/>
    <w:rsid w:val="14131750"/>
    <w:rsid w:val="143824FF"/>
    <w:rsid w:val="144B0EEA"/>
    <w:rsid w:val="145C6C53"/>
    <w:rsid w:val="146D0E60"/>
    <w:rsid w:val="14B44CE1"/>
    <w:rsid w:val="156F6E5A"/>
    <w:rsid w:val="15DB004C"/>
    <w:rsid w:val="15EA64E1"/>
    <w:rsid w:val="1638549E"/>
    <w:rsid w:val="167E421D"/>
    <w:rsid w:val="1699418F"/>
    <w:rsid w:val="16A37EC5"/>
    <w:rsid w:val="16AF39B2"/>
    <w:rsid w:val="17046633"/>
    <w:rsid w:val="17A250B0"/>
    <w:rsid w:val="17A56B63"/>
    <w:rsid w:val="17DA4A5F"/>
    <w:rsid w:val="17FA6EAF"/>
    <w:rsid w:val="180F222F"/>
    <w:rsid w:val="18107F34"/>
    <w:rsid w:val="189D6A3C"/>
    <w:rsid w:val="18F71640"/>
    <w:rsid w:val="19193365"/>
    <w:rsid w:val="193E1614"/>
    <w:rsid w:val="19404D95"/>
    <w:rsid w:val="196B30CF"/>
    <w:rsid w:val="19763381"/>
    <w:rsid w:val="197D6ECF"/>
    <w:rsid w:val="19B94B48"/>
    <w:rsid w:val="19FA652E"/>
    <w:rsid w:val="1A141D7E"/>
    <w:rsid w:val="1A381DEA"/>
    <w:rsid w:val="1A703458"/>
    <w:rsid w:val="1AA66E7A"/>
    <w:rsid w:val="1AB62E35"/>
    <w:rsid w:val="1ABC044C"/>
    <w:rsid w:val="1AD42BCA"/>
    <w:rsid w:val="1B2B3EA1"/>
    <w:rsid w:val="1B4F5A92"/>
    <w:rsid w:val="1B972C67"/>
    <w:rsid w:val="1BE7599C"/>
    <w:rsid w:val="1C1918CE"/>
    <w:rsid w:val="1C444B9D"/>
    <w:rsid w:val="1C493F61"/>
    <w:rsid w:val="1CEB5018"/>
    <w:rsid w:val="1D1D719C"/>
    <w:rsid w:val="1D300C7D"/>
    <w:rsid w:val="1D4110DC"/>
    <w:rsid w:val="1D666D95"/>
    <w:rsid w:val="1D835251"/>
    <w:rsid w:val="1D9E3D37"/>
    <w:rsid w:val="1DC83667"/>
    <w:rsid w:val="1E0F2F88"/>
    <w:rsid w:val="1E0F74D8"/>
    <w:rsid w:val="1E4A0464"/>
    <w:rsid w:val="1E54610B"/>
    <w:rsid w:val="1E7E3C6A"/>
    <w:rsid w:val="1E960FB4"/>
    <w:rsid w:val="1EA0562A"/>
    <w:rsid w:val="1EA638ED"/>
    <w:rsid w:val="1EB17768"/>
    <w:rsid w:val="1EC22CE6"/>
    <w:rsid w:val="1EC93137"/>
    <w:rsid w:val="1ED0096A"/>
    <w:rsid w:val="1EF503D0"/>
    <w:rsid w:val="1F5844BB"/>
    <w:rsid w:val="1F6B0692"/>
    <w:rsid w:val="1F6B2440"/>
    <w:rsid w:val="1F933745"/>
    <w:rsid w:val="1FA9750D"/>
    <w:rsid w:val="202A40A9"/>
    <w:rsid w:val="205D447F"/>
    <w:rsid w:val="210821C0"/>
    <w:rsid w:val="210B3EDB"/>
    <w:rsid w:val="2127683B"/>
    <w:rsid w:val="216B2BCB"/>
    <w:rsid w:val="218E6031"/>
    <w:rsid w:val="21A67760"/>
    <w:rsid w:val="21AE2AB8"/>
    <w:rsid w:val="21DA1AFF"/>
    <w:rsid w:val="21E14C3C"/>
    <w:rsid w:val="222B5EB7"/>
    <w:rsid w:val="22A36B48"/>
    <w:rsid w:val="22AA7723"/>
    <w:rsid w:val="22BB723B"/>
    <w:rsid w:val="232F0909"/>
    <w:rsid w:val="235651B5"/>
    <w:rsid w:val="23BC26D5"/>
    <w:rsid w:val="23BF2D5B"/>
    <w:rsid w:val="24207C9D"/>
    <w:rsid w:val="24217571"/>
    <w:rsid w:val="2443398C"/>
    <w:rsid w:val="246815F8"/>
    <w:rsid w:val="247B1377"/>
    <w:rsid w:val="24816423"/>
    <w:rsid w:val="249138ED"/>
    <w:rsid w:val="24BB79C6"/>
    <w:rsid w:val="24FD7FDE"/>
    <w:rsid w:val="251915B4"/>
    <w:rsid w:val="252A68FA"/>
    <w:rsid w:val="255F47F5"/>
    <w:rsid w:val="25BD2558"/>
    <w:rsid w:val="25CD5C03"/>
    <w:rsid w:val="25DA4D4D"/>
    <w:rsid w:val="25DF5936"/>
    <w:rsid w:val="260B231E"/>
    <w:rsid w:val="26EB3E67"/>
    <w:rsid w:val="26F176CF"/>
    <w:rsid w:val="27075144"/>
    <w:rsid w:val="2712488F"/>
    <w:rsid w:val="27147861"/>
    <w:rsid w:val="273911D2"/>
    <w:rsid w:val="27554102"/>
    <w:rsid w:val="276854B7"/>
    <w:rsid w:val="276E0D20"/>
    <w:rsid w:val="279D54EF"/>
    <w:rsid w:val="27B97CFB"/>
    <w:rsid w:val="2800405D"/>
    <w:rsid w:val="28166539"/>
    <w:rsid w:val="282A6901"/>
    <w:rsid w:val="28687E65"/>
    <w:rsid w:val="286B34B1"/>
    <w:rsid w:val="289A0EAC"/>
    <w:rsid w:val="28CD7CC8"/>
    <w:rsid w:val="28DE1ED5"/>
    <w:rsid w:val="290C4C94"/>
    <w:rsid w:val="291C47AB"/>
    <w:rsid w:val="29310038"/>
    <w:rsid w:val="29567CBD"/>
    <w:rsid w:val="295F67EA"/>
    <w:rsid w:val="2A277D97"/>
    <w:rsid w:val="2A3D186B"/>
    <w:rsid w:val="2A7025D5"/>
    <w:rsid w:val="2AA87C4A"/>
    <w:rsid w:val="2AB1115B"/>
    <w:rsid w:val="2AF27EBA"/>
    <w:rsid w:val="2B6C6B1E"/>
    <w:rsid w:val="2B7408CF"/>
    <w:rsid w:val="2B85118D"/>
    <w:rsid w:val="2BAF7B59"/>
    <w:rsid w:val="2C177DCD"/>
    <w:rsid w:val="2C412EA7"/>
    <w:rsid w:val="2C8763E0"/>
    <w:rsid w:val="2C8E3C12"/>
    <w:rsid w:val="2CA156F3"/>
    <w:rsid w:val="2CB96A46"/>
    <w:rsid w:val="2CED26E7"/>
    <w:rsid w:val="2D1A138C"/>
    <w:rsid w:val="2E4B3B69"/>
    <w:rsid w:val="2E6D7F83"/>
    <w:rsid w:val="2E6E3675"/>
    <w:rsid w:val="2E750BE6"/>
    <w:rsid w:val="2E84707B"/>
    <w:rsid w:val="2EB238AE"/>
    <w:rsid w:val="2EB45BB2"/>
    <w:rsid w:val="2EE432DD"/>
    <w:rsid w:val="2F2F348A"/>
    <w:rsid w:val="2F5248B3"/>
    <w:rsid w:val="2F5E5B1E"/>
    <w:rsid w:val="2FB971F8"/>
    <w:rsid w:val="2FDE0A0C"/>
    <w:rsid w:val="30030473"/>
    <w:rsid w:val="300E30A0"/>
    <w:rsid w:val="30331DC8"/>
    <w:rsid w:val="30562C99"/>
    <w:rsid w:val="3082583C"/>
    <w:rsid w:val="309E518D"/>
    <w:rsid w:val="30EE2ED1"/>
    <w:rsid w:val="30F229C1"/>
    <w:rsid w:val="30FF0C3A"/>
    <w:rsid w:val="31295CB7"/>
    <w:rsid w:val="318F6462"/>
    <w:rsid w:val="31B41A25"/>
    <w:rsid w:val="31BB7257"/>
    <w:rsid w:val="31D125D7"/>
    <w:rsid w:val="32487BF2"/>
    <w:rsid w:val="324E3C27"/>
    <w:rsid w:val="32AE0B6A"/>
    <w:rsid w:val="32D57A9A"/>
    <w:rsid w:val="32FD11AA"/>
    <w:rsid w:val="32FE5564"/>
    <w:rsid w:val="33034258"/>
    <w:rsid w:val="33421647"/>
    <w:rsid w:val="33596A5F"/>
    <w:rsid w:val="335C6818"/>
    <w:rsid w:val="336631F3"/>
    <w:rsid w:val="33B35B10"/>
    <w:rsid w:val="33E800AC"/>
    <w:rsid w:val="345973F5"/>
    <w:rsid w:val="34733E19"/>
    <w:rsid w:val="349F0A88"/>
    <w:rsid w:val="34B64128"/>
    <w:rsid w:val="34DD74E5"/>
    <w:rsid w:val="35245113"/>
    <w:rsid w:val="353C245D"/>
    <w:rsid w:val="355157DD"/>
    <w:rsid w:val="355C6C3C"/>
    <w:rsid w:val="36050AA1"/>
    <w:rsid w:val="36056CF3"/>
    <w:rsid w:val="366C45B5"/>
    <w:rsid w:val="36C36D2A"/>
    <w:rsid w:val="36C6496B"/>
    <w:rsid w:val="36D02B02"/>
    <w:rsid w:val="370A3FE8"/>
    <w:rsid w:val="374D4675"/>
    <w:rsid w:val="37517D16"/>
    <w:rsid w:val="376C4B50"/>
    <w:rsid w:val="376D2DA2"/>
    <w:rsid w:val="377F4883"/>
    <w:rsid w:val="37A10C9D"/>
    <w:rsid w:val="37A91900"/>
    <w:rsid w:val="37E67383"/>
    <w:rsid w:val="37F30DCD"/>
    <w:rsid w:val="3814146F"/>
    <w:rsid w:val="383B18DD"/>
    <w:rsid w:val="38602906"/>
    <w:rsid w:val="38687274"/>
    <w:rsid w:val="3891486E"/>
    <w:rsid w:val="38E86458"/>
    <w:rsid w:val="390058C3"/>
    <w:rsid w:val="396E34E2"/>
    <w:rsid w:val="398C5748"/>
    <w:rsid w:val="39BB3EAF"/>
    <w:rsid w:val="39BC591B"/>
    <w:rsid w:val="39D215E2"/>
    <w:rsid w:val="3A0D066C"/>
    <w:rsid w:val="3A4818A4"/>
    <w:rsid w:val="3A9B19D4"/>
    <w:rsid w:val="3A9B60F8"/>
    <w:rsid w:val="3A9D7521"/>
    <w:rsid w:val="3AFB2473"/>
    <w:rsid w:val="3B0C0B24"/>
    <w:rsid w:val="3B6B584A"/>
    <w:rsid w:val="3B9308FD"/>
    <w:rsid w:val="3BC74A4B"/>
    <w:rsid w:val="3BFD56FA"/>
    <w:rsid w:val="3C033CD5"/>
    <w:rsid w:val="3C073099"/>
    <w:rsid w:val="3C2D6FA3"/>
    <w:rsid w:val="3CA54D8C"/>
    <w:rsid w:val="3CB60D47"/>
    <w:rsid w:val="3D281519"/>
    <w:rsid w:val="3D820C29"/>
    <w:rsid w:val="3DF02037"/>
    <w:rsid w:val="3E111FAD"/>
    <w:rsid w:val="3E483C21"/>
    <w:rsid w:val="3E5F0F6A"/>
    <w:rsid w:val="3E6A58FC"/>
    <w:rsid w:val="3EED52D5"/>
    <w:rsid w:val="3F116709"/>
    <w:rsid w:val="3F566811"/>
    <w:rsid w:val="3F8A5D66"/>
    <w:rsid w:val="3FC03C8B"/>
    <w:rsid w:val="3FCA6421"/>
    <w:rsid w:val="40416B7A"/>
    <w:rsid w:val="40B90E06"/>
    <w:rsid w:val="40C44433"/>
    <w:rsid w:val="40D66259"/>
    <w:rsid w:val="40D95004"/>
    <w:rsid w:val="40F57964"/>
    <w:rsid w:val="40F956A6"/>
    <w:rsid w:val="41012DC7"/>
    <w:rsid w:val="417D0085"/>
    <w:rsid w:val="41945FEF"/>
    <w:rsid w:val="42097B6B"/>
    <w:rsid w:val="42121434"/>
    <w:rsid w:val="421C566F"/>
    <w:rsid w:val="424C7A58"/>
    <w:rsid w:val="42975177"/>
    <w:rsid w:val="42B21FB1"/>
    <w:rsid w:val="42B71375"/>
    <w:rsid w:val="42C341BE"/>
    <w:rsid w:val="42FF2D1C"/>
    <w:rsid w:val="43160791"/>
    <w:rsid w:val="433A3D54"/>
    <w:rsid w:val="434D7F2B"/>
    <w:rsid w:val="435C6D40"/>
    <w:rsid w:val="43884ABF"/>
    <w:rsid w:val="438D0328"/>
    <w:rsid w:val="43CD4BC8"/>
    <w:rsid w:val="43D862A1"/>
    <w:rsid w:val="442107B6"/>
    <w:rsid w:val="447D65EE"/>
    <w:rsid w:val="449E3919"/>
    <w:rsid w:val="44BA748E"/>
    <w:rsid w:val="45101210"/>
    <w:rsid w:val="4523729B"/>
    <w:rsid w:val="459371BC"/>
    <w:rsid w:val="45EF52CA"/>
    <w:rsid w:val="46256F3D"/>
    <w:rsid w:val="464C0026"/>
    <w:rsid w:val="468C2B19"/>
    <w:rsid w:val="46C2653A"/>
    <w:rsid w:val="47134FE8"/>
    <w:rsid w:val="472471F5"/>
    <w:rsid w:val="473B18B3"/>
    <w:rsid w:val="47B36F9E"/>
    <w:rsid w:val="47C27346"/>
    <w:rsid w:val="480D7C89"/>
    <w:rsid w:val="486024AF"/>
    <w:rsid w:val="486F26F2"/>
    <w:rsid w:val="489839F7"/>
    <w:rsid w:val="489C5F85"/>
    <w:rsid w:val="48A405ED"/>
    <w:rsid w:val="48B00D40"/>
    <w:rsid w:val="48E91E90"/>
    <w:rsid w:val="4900334A"/>
    <w:rsid w:val="490B241B"/>
    <w:rsid w:val="49284D7B"/>
    <w:rsid w:val="49292A5C"/>
    <w:rsid w:val="492D74F0"/>
    <w:rsid w:val="494B6CBB"/>
    <w:rsid w:val="498F18E2"/>
    <w:rsid w:val="49A10387"/>
    <w:rsid w:val="49B4660E"/>
    <w:rsid w:val="49CC6DB8"/>
    <w:rsid w:val="49D547D7"/>
    <w:rsid w:val="4A31510E"/>
    <w:rsid w:val="4A3A3DFD"/>
    <w:rsid w:val="4BB328F5"/>
    <w:rsid w:val="4BEB3203"/>
    <w:rsid w:val="4BF47ACF"/>
    <w:rsid w:val="4BF52F0E"/>
    <w:rsid w:val="4C395B13"/>
    <w:rsid w:val="4C4F0870"/>
    <w:rsid w:val="4C800A2A"/>
    <w:rsid w:val="4C8416F1"/>
    <w:rsid w:val="4C9170DB"/>
    <w:rsid w:val="4C9D5A7F"/>
    <w:rsid w:val="4CA42662"/>
    <w:rsid w:val="4CAC6A2D"/>
    <w:rsid w:val="4CB132D9"/>
    <w:rsid w:val="4CBA2596"/>
    <w:rsid w:val="4CC417DE"/>
    <w:rsid w:val="4CDF7E46"/>
    <w:rsid w:val="4CE74F4D"/>
    <w:rsid w:val="4D1452DF"/>
    <w:rsid w:val="4D381304"/>
    <w:rsid w:val="4D546DB4"/>
    <w:rsid w:val="4D807324"/>
    <w:rsid w:val="4D814A59"/>
    <w:rsid w:val="4D834C75"/>
    <w:rsid w:val="4DB841F3"/>
    <w:rsid w:val="4E0D453F"/>
    <w:rsid w:val="4E7C3473"/>
    <w:rsid w:val="4E95171D"/>
    <w:rsid w:val="4EC549CB"/>
    <w:rsid w:val="4EDF16B0"/>
    <w:rsid w:val="4EFB4CDF"/>
    <w:rsid w:val="4F0A0A7E"/>
    <w:rsid w:val="4F2558B8"/>
    <w:rsid w:val="4F2C5BB0"/>
    <w:rsid w:val="4F55619D"/>
    <w:rsid w:val="4F681AF1"/>
    <w:rsid w:val="4F7800DE"/>
    <w:rsid w:val="4F8C7612"/>
    <w:rsid w:val="4F9F566B"/>
    <w:rsid w:val="4FAC7D88"/>
    <w:rsid w:val="4FCF4DA2"/>
    <w:rsid w:val="4FFC5E59"/>
    <w:rsid w:val="5011746E"/>
    <w:rsid w:val="505B4B06"/>
    <w:rsid w:val="506557EA"/>
    <w:rsid w:val="50947199"/>
    <w:rsid w:val="50A62A29"/>
    <w:rsid w:val="51181B78"/>
    <w:rsid w:val="51246B0E"/>
    <w:rsid w:val="512E4EF8"/>
    <w:rsid w:val="51510BE7"/>
    <w:rsid w:val="516E3547"/>
    <w:rsid w:val="517B2107"/>
    <w:rsid w:val="51C615D4"/>
    <w:rsid w:val="521E58D3"/>
    <w:rsid w:val="525C7843"/>
    <w:rsid w:val="52714E6B"/>
    <w:rsid w:val="5277467D"/>
    <w:rsid w:val="52BD4BD5"/>
    <w:rsid w:val="52C06024"/>
    <w:rsid w:val="52E02222"/>
    <w:rsid w:val="52F67C97"/>
    <w:rsid w:val="534672F4"/>
    <w:rsid w:val="534F55FA"/>
    <w:rsid w:val="53A616BE"/>
    <w:rsid w:val="53E73A84"/>
    <w:rsid w:val="53FD0744"/>
    <w:rsid w:val="5401574F"/>
    <w:rsid w:val="540557EA"/>
    <w:rsid w:val="542104B0"/>
    <w:rsid w:val="544206E5"/>
    <w:rsid w:val="54622923"/>
    <w:rsid w:val="54770964"/>
    <w:rsid w:val="54851E2C"/>
    <w:rsid w:val="54890697"/>
    <w:rsid w:val="553B0ADB"/>
    <w:rsid w:val="556C2493"/>
    <w:rsid w:val="55805F3E"/>
    <w:rsid w:val="55DA564E"/>
    <w:rsid w:val="55F81F79"/>
    <w:rsid w:val="55FD758F"/>
    <w:rsid w:val="56322E1D"/>
    <w:rsid w:val="56606A09"/>
    <w:rsid w:val="56682C5A"/>
    <w:rsid w:val="566C180B"/>
    <w:rsid w:val="566E3FE9"/>
    <w:rsid w:val="56850374"/>
    <w:rsid w:val="56860DC8"/>
    <w:rsid w:val="56B64EE0"/>
    <w:rsid w:val="56C500AD"/>
    <w:rsid w:val="56ED7603"/>
    <w:rsid w:val="56F11FA7"/>
    <w:rsid w:val="573B211D"/>
    <w:rsid w:val="57460AC2"/>
    <w:rsid w:val="57566F57"/>
    <w:rsid w:val="579932E7"/>
    <w:rsid w:val="57A314E8"/>
    <w:rsid w:val="57AB5745"/>
    <w:rsid w:val="583E445E"/>
    <w:rsid w:val="585B234B"/>
    <w:rsid w:val="589A10C5"/>
    <w:rsid w:val="58BE1257"/>
    <w:rsid w:val="58C47EF0"/>
    <w:rsid w:val="59413C36"/>
    <w:rsid w:val="594D6137"/>
    <w:rsid w:val="59633BAD"/>
    <w:rsid w:val="59853B23"/>
    <w:rsid w:val="59914276"/>
    <w:rsid w:val="59BD32BD"/>
    <w:rsid w:val="59C83A10"/>
    <w:rsid w:val="5A1D1FAE"/>
    <w:rsid w:val="5A3F0176"/>
    <w:rsid w:val="5A4E380B"/>
    <w:rsid w:val="5A5B2AD6"/>
    <w:rsid w:val="5A623E64"/>
    <w:rsid w:val="5A733899"/>
    <w:rsid w:val="5A785436"/>
    <w:rsid w:val="5A8C4549"/>
    <w:rsid w:val="5B267029"/>
    <w:rsid w:val="5B353327"/>
    <w:rsid w:val="5B5343F8"/>
    <w:rsid w:val="5B6B0A65"/>
    <w:rsid w:val="5B7349B8"/>
    <w:rsid w:val="5BB64468"/>
    <w:rsid w:val="5BC546AB"/>
    <w:rsid w:val="5C0A6562"/>
    <w:rsid w:val="5C1C1883"/>
    <w:rsid w:val="5C317F92"/>
    <w:rsid w:val="5C4557EC"/>
    <w:rsid w:val="5CAE6D88"/>
    <w:rsid w:val="5CB52072"/>
    <w:rsid w:val="5CDD3C76"/>
    <w:rsid w:val="5D002DBD"/>
    <w:rsid w:val="5D015BB7"/>
    <w:rsid w:val="5D300E0F"/>
    <w:rsid w:val="5D611C9C"/>
    <w:rsid w:val="5DAF116F"/>
    <w:rsid w:val="5DB41CEF"/>
    <w:rsid w:val="5DCD5A99"/>
    <w:rsid w:val="5DE828D3"/>
    <w:rsid w:val="5E8124E4"/>
    <w:rsid w:val="5EA44A4C"/>
    <w:rsid w:val="5EC201A8"/>
    <w:rsid w:val="5EC7096B"/>
    <w:rsid w:val="5ECC234F"/>
    <w:rsid w:val="5ED21322"/>
    <w:rsid w:val="5EE44E48"/>
    <w:rsid w:val="5EEE216B"/>
    <w:rsid w:val="5EF67DD1"/>
    <w:rsid w:val="5EF75070"/>
    <w:rsid w:val="5F025C16"/>
    <w:rsid w:val="5F0F4F5B"/>
    <w:rsid w:val="5F4B136B"/>
    <w:rsid w:val="5F5C70D4"/>
    <w:rsid w:val="5F661D01"/>
    <w:rsid w:val="5FD07C01"/>
    <w:rsid w:val="607D5554"/>
    <w:rsid w:val="60B92304"/>
    <w:rsid w:val="60BF3DBF"/>
    <w:rsid w:val="60C77D23"/>
    <w:rsid w:val="60D3786A"/>
    <w:rsid w:val="60E07891"/>
    <w:rsid w:val="61073070"/>
    <w:rsid w:val="6149320C"/>
    <w:rsid w:val="615838CB"/>
    <w:rsid w:val="617D1584"/>
    <w:rsid w:val="61D03DA9"/>
    <w:rsid w:val="61D54F1C"/>
    <w:rsid w:val="61E41603"/>
    <w:rsid w:val="61FB37EB"/>
    <w:rsid w:val="620A72BB"/>
    <w:rsid w:val="621C0D9D"/>
    <w:rsid w:val="62650996"/>
    <w:rsid w:val="62676B00"/>
    <w:rsid w:val="62957164"/>
    <w:rsid w:val="62DD5F39"/>
    <w:rsid w:val="62E0001C"/>
    <w:rsid w:val="62F21DC9"/>
    <w:rsid w:val="62F37D50"/>
    <w:rsid w:val="63027F93"/>
    <w:rsid w:val="632756E3"/>
    <w:rsid w:val="635D341B"/>
    <w:rsid w:val="63624461"/>
    <w:rsid w:val="63AE3C76"/>
    <w:rsid w:val="63BC2837"/>
    <w:rsid w:val="63ED29F1"/>
    <w:rsid w:val="63F45F3F"/>
    <w:rsid w:val="642A59F3"/>
    <w:rsid w:val="643979E4"/>
    <w:rsid w:val="643A683D"/>
    <w:rsid w:val="647924D6"/>
    <w:rsid w:val="647C3D75"/>
    <w:rsid w:val="64A07A63"/>
    <w:rsid w:val="65270C5A"/>
    <w:rsid w:val="652F0DE7"/>
    <w:rsid w:val="65491EA9"/>
    <w:rsid w:val="657C0D97"/>
    <w:rsid w:val="662A7F2C"/>
    <w:rsid w:val="6664360E"/>
    <w:rsid w:val="6678397C"/>
    <w:rsid w:val="668313EA"/>
    <w:rsid w:val="66A40EA8"/>
    <w:rsid w:val="66AD39DD"/>
    <w:rsid w:val="66C33EDD"/>
    <w:rsid w:val="66DB5200"/>
    <w:rsid w:val="66F97F6A"/>
    <w:rsid w:val="67050051"/>
    <w:rsid w:val="67281F92"/>
    <w:rsid w:val="672C3830"/>
    <w:rsid w:val="67472418"/>
    <w:rsid w:val="67582877"/>
    <w:rsid w:val="675843DE"/>
    <w:rsid w:val="675933F0"/>
    <w:rsid w:val="677D0530"/>
    <w:rsid w:val="67A7735B"/>
    <w:rsid w:val="67BA708E"/>
    <w:rsid w:val="67FD51CC"/>
    <w:rsid w:val="68142C42"/>
    <w:rsid w:val="6863648D"/>
    <w:rsid w:val="686A0AB4"/>
    <w:rsid w:val="68B4049D"/>
    <w:rsid w:val="68B735CD"/>
    <w:rsid w:val="68E871CC"/>
    <w:rsid w:val="68F54815"/>
    <w:rsid w:val="69674FF3"/>
    <w:rsid w:val="699259B4"/>
    <w:rsid w:val="69EE1271"/>
    <w:rsid w:val="69EE265A"/>
    <w:rsid w:val="69EF20DD"/>
    <w:rsid w:val="6A274783"/>
    <w:rsid w:val="6A276531"/>
    <w:rsid w:val="6A4636B5"/>
    <w:rsid w:val="6A537326"/>
    <w:rsid w:val="6A5A6906"/>
    <w:rsid w:val="6A845731"/>
    <w:rsid w:val="6A933BC6"/>
    <w:rsid w:val="6A9962E0"/>
    <w:rsid w:val="6B3E3B32"/>
    <w:rsid w:val="6B4849B1"/>
    <w:rsid w:val="6B5415A7"/>
    <w:rsid w:val="6B7143E1"/>
    <w:rsid w:val="6B7C465A"/>
    <w:rsid w:val="6BD821D8"/>
    <w:rsid w:val="6BEB1F0C"/>
    <w:rsid w:val="6C04323D"/>
    <w:rsid w:val="6C133380"/>
    <w:rsid w:val="6C3A5E97"/>
    <w:rsid w:val="6C4038DA"/>
    <w:rsid w:val="6C511F4F"/>
    <w:rsid w:val="6C627CF4"/>
    <w:rsid w:val="6C6B03EA"/>
    <w:rsid w:val="6C6C6979"/>
    <w:rsid w:val="6C7A6DEC"/>
    <w:rsid w:val="6C876CDB"/>
    <w:rsid w:val="6CB14AE4"/>
    <w:rsid w:val="6CC1090D"/>
    <w:rsid w:val="6CD90DF0"/>
    <w:rsid w:val="6D1B5B49"/>
    <w:rsid w:val="6DF809A5"/>
    <w:rsid w:val="6E1D0376"/>
    <w:rsid w:val="6E2434B3"/>
    <w:rsid w:val="6E49116B"/>
    <w:rsid w:val="6E88246C"/>
    <w:rsid w:val="6EB04D47"/>
    <w:rsid w:val="6EFA4214"/>
    <w:rsid w:val="6F6C3363"/>
    <w:rsid w:val="6F775864"/>
    <w:rsid w:val="6F834372"/>
    <w:rsid w:val="6F881820"/>
    <w:rsid w:val="6FAA3E8C"/>
    <w:rsid w:val="6FBE7937"/>
    <w:rsid w:val="6FF43359"/>
    <w:rsid w:val="700F0193"/>
    <w:rsid w:val="70251764"/>
    <w:rsid w:val="702D0C62"/>
    <w:rsid w:val="70383246"/>
    <w:rsid w:val="705D2CAC"/>
    <w:rsid w:val="70652AEB"/>
    <w:rsid w:val="70673123"/>
    <w:rsid w:val="70812E3F"/>
    <w:rsid w:val="70847BEC"/>
    <w:rsid w:val="7089584F"/>
    <w:rsid w:val="70E92792"/>
    <w:rsid w:val="710C022E"/>
    <w:rsid w:val="711517D9"/>
    <w:rsid w:val="712238B3"/>
    <w:rsid w:val="712E4649"/>
    <w:rsid w:val="713F6EA4"/>
    <w:rsid w:val="7141437C"/>
    <w:rsid w:val="71662034"/>
    <w:rsid w:val="71956476"/>
    <w:rsid w:val="71AB40AA"/>
    <w:rsid w:val="71C07997"/>
    <w:rsid w:val="71FB452B"/>
    <w:rsid w:val="721726F7"/>
    <w:rsid w:val="723F6B0D"/>
    <w:rsid w:val="72E962D7"/>
    <w:rsid w:val="731C6E4F"/>
    <w:rsid w:val="733E6DC5"/>
    <w:rsid w:val="733F0D8F"/>
    <w:rsid w:val="734C0AFE"/>
    <w:rsid w:val="73BA26F2"/>
    <w:rsid w:val="73F51937"/>
    <w:rsid w:val="73F676A0"/>
    <w:rsid w:val="74435B42"/>
    <w:rsid w:val="746C5224"/>
    <w:rsid w:val="74B66E2F"/>
    <w:rsid w:val="74CB28DA"/>
    <w:rsid w:val="74F160B9"/>
    <w:rsid w:val="750B717B"/>
    <w:rsid w:val="75134281"/>
    <w:rsid w:val="7516658E"/>
    <w:rsid w:val="752D5343"/>
    <w:rsid w:val="75475CD9"/>
    <w:rsid w:val="75587EE6"/>
    <w:rsid w:val="755C5738"/>
    <w:rsid w:val="755F1275"/>
    <w:rsid w:val="75862CA5"/>
    <w:rsid w:val="758C36F7"/>
    <w:rsid w:val="75C612F4"/>
    <w:rsid w:val="760F2C9B"/>
    <w:rsid w:val="761E6A3A"/>
    <w:rsid w:val="76384849"/>
    <w:rsid w:val="76497A7B"/>
    <w:rsid w:val="76BC6B14"/>
    <w:rsid w:val="76F1414E"/>
    <w:rsid w:val="777A6FE0"/>
    <w:rsid w:val="77925931"/>
    <w:rsid w:val="780103C1"/>
    <w:rsid w:val="78160310"/>
    <w:rsid w:val="781A1483"/>
    <w:rsid w:val="78210A63"/>
    <w:rsid w:val="78306EF8"/>
    <w:rsid w:val="787E1A12"/>
    <w:rsid w:val="789254BD"/>
    <w:rsid w:val="78D635FC"/>
    <w:rsid w:val="79023A1B"/>
    <w:rsid w:val="79167E9C"/>
    <w:rsid w:val="79581D85"/>
    <w:rsid w:val="796763D4"/>
    <w:rsid w:val="79AB6836"/>
    <w:rsid w:val="79C925E4"/>
    <w:rsid w:val="79ED32F3"/>
    <w:rsid w:val="7A0B3779"/>
    <w:rsid w:val="7A2D7B93"/>
    <w:rsid w:val="7A6B246A"/>
    <w:rsid w:val="7A8E5357"/>
    <w:rsid w:val="7AAA6034"/>
    <w:rsid w:val="7AB20098"/>
    <w:rsid w:val="7AEF6BF7"/>
    <w:rsid w:val="7B114DBF"/>
    <w:rsid w:val="7B256ABC"/>
    <w:rsid w:val="7B426D44"/>
    <w:rsid w:val="7B6E5D6D"/>
    <w:rsid w:val="7B77530A"/>
    <w:rsid w:val="7B963516"/>
    <w:rsid w:val="7BA47E64"/>
    <w:rsid w:val="7BC04A86"/>
    <w:rsid w:val="7BF02C26"/>
    <w:rsid w:val="7BFD5343"/>
    <w:rsid w:val="7C09018C"/>
    <w:rsid w:val="7C426177"/>
    <w:rsid w:val="7C613B24"/>
    <w:rsid w:val="7C667EA8"/>
    <w:rsid w:val="7C6721AD"/>
    <w:rsid w:val="7CA659DB"/>
    <w:rsid w:val="7D586EFA"/>
    <w:rsid w:val="7D592A4D"/>
    <w:rsid w:val="7D9D6DDE"/>
    <w:rsid w:val="7DCC76C3"/>
    <w:rsid w:val="7DF50CDE"/>
    <w:rsid w:val="7E580CA5"/>
    <w:rsid w:val="7E6A3164"/>
    <w:rsid w:val="7E751B09"/>
    <w:rsid w:val="7E7E6C0F"/>
    <w:rsid w:val="7EA61CC2"/>
    <w:rsid w:val="7ECB34D7"/>
    <w:rsid w:val="7ED8218C"/>
    <w:rsid w:val="7EDE090C"/>
    <w:rsid w:val="7EE36A72"/>
    <w:rsid w:val="7F1C1F84"/>
    <w:rsid w:val="7F2C21C7"/>
    <w:rsid w:val="7F390D88"/>
    <w:rsid w:val="7F4D64CB"/>
    <w:rsid w:val="7F8E2E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等线"/>
      <w:kern w:val="2"/>
      <w:sz w:val="21"/>
      <w:szCs w:val="21"/>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line="360" w:lineRule="auto"/>
      <w:outlineLvl w:val="1"/>
    </w:pPr>
    <w:rPr>
      <w:rFonts w:ascii="Arial" w:hAnsi="Arial" w:eastAsia="宋体"/>
      <w:b/>
      <w:bCs/>
      <w:sz w:val="24"/>
      <w:szCs w:val="32"/>
    </w:rPr>
  </w:style>
  <w:style w:type="paragraph" w:styleId="4">
    <w:name w:val="heading 3"/>
    <w:basedOn w:val="1"/>
    <w:next w:val="1"/>
    <w:unhideWhenUsed/>
    <w:qFormat/>
    <w:uiPriority w:val="0"/>
    <w:pPr>
      <w:spacing w:before="100" w:beforeAutospacing="1" w:after="100" w:afterAutospacing="1"/>
      <w:jc w:val="left"/>
      <w:outlineLvl w:val="2"/>
    </w:pPr>
    <w:rPr>
      <w:rFonts w:hint="eastAsia" w:ascii="宋体" w:hAnsi="宋体"/>
      <w:b/>
      <w:kern w:val="0"/>
      <w:sz w:val="27"/>
      <w:szCs w:val="27"/>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1"/>
    <w:qFormat/>
    <w:uiPriority w:val="1"/>
    <w:pPr>
      <w:ind w:left="115"/>
    </w:pPr>
    <w:rPr>
      <w:rFonts w:ascii="宋体" w:hAnsi="宋体" w:cs="宋体"/>
      <w:sz w:val="32"/>
      <w:szCs w:val="32"/>
      <w:lang w:val="zh-CN" w:bidi="zh-CN"/>
    </w:rPr>
  </w:style>
  <w:style w:type="paragraph" w:styleId="7">
    <w:name w:val="Body Text Indent"/>
    <w:basedOn w:val="1"/>
    <w:next w:val="8"/>
    <w:qFormat/>
    <w:uiPriority w:val="0"/>
    <w:pPr>
      <w:spacing w:after="120"/>
      <w:ind w:left="420" w:leftChars="200"/>
    </w:pPr>
  </w:style>
  <w:style w:type="paragraph" w:styleId="8">
    <w:name w:val="annotation subject"/>
    <w:basedOn w:val="5"/>
    <w:next w:val="1"/>
    <w:qFormat/>
    <w:uiPriority w:val="0"/>
    <w:rPr>
      <w:b/>
      <w:bCs/>
    </w:rPr>
  </w:style>
  <w:style w:type="paragraph" w:styleId="9">
    <w:name w:val="Plain Text"/>
    <w:basedOn w:val="1"/>
    <w:qFormat/>
    <w:uiPriority w:val="99"/>
    <w:rPr>
      <w:rFonts w:ascii="宋体" w:hAnsi="Courier New" w:eastAsia="宋体" w:cs="宋体"/>
    </w:rPr>
  </w:style>
  <w:style w:type="paragraph" w:styleId="10">
    <w:name w:val="Date"/>
    <w:basedOn w:val="1"/>
    <w:next w:val="1"/>
    <w:qFormat/>
    <w:uiPriority w:val="0"/>
    <w:rPr>
      <w:sz w:val="24"/>
      <w:szCs w:val="20"/>
    </w:rPr>
  </w:style>
  <w:style w:type="paragraph" w:styleId="11">
    <w:name w:val="Body Text Indent 2"/>
    <w:basedOn w:val="1"/>
    <w:qFormat/>
    <w:uiPriority w:val="0"/>
    <w:pPr>
      <w:spacing w:after="120" w:line="480" w:lineRule="auto"/>
      <w:ind w:left="420" w:leftChars="200"/>
    </w:pPr>
    <w:rPr>
      <w:lang w:val="zh-CN"/>
    </w:rPr>
  </w:style>
  <w:style w:type="paragraph" w:styleId="12">
    <w:name w:val="footer"/>
    <w:basedOn w:val="1"/>
    <w:qFormat/>
    <w:uiPriority w:val="0"/>
    <w:pPr>
      <w:tabs>
        <w:tab w:val="center" w:pos="4153"/>
        <w:tab w:val="right" w:pos="8306"/>
      </w:tabs>
      <w:snapToGrid w:val="0"/>
      <w:jc w:val="left"/>
    </w:pPr>
    <w:rPr>
      <w:sz w:val="18"/>
      <w:szCs w:val="18"/>
    </w:rPr>
  </w:style>
  <w:style w:type="paragraph" w:styleId="13">
    <w:name w:val="envelope return"/>
    <w:basedOn w:val="1"/>
    <w:qFormat/>
    <w:uiPriority w:val="0"/>
    <w:pPr>
      <w:snapToGrid w:val="0"/>
    </w:pPr>
    <w:rPr>
      <w:rFonts w:ascii="Arial" w:hAnsi="Arial" w:cs="Times New Roman"/>
    </w:rPr>
  </w:style>
  <w:style w:type="paragraph" w:styleId="14">
    <w:name w:val="header"/>
    <w:basedOn w:val="1"/>
    <w:qFormat/>
    <w:uiPriority w:val="0"/>
    <w:pPr>
      <w:pBdr>
        <w:bottom w:val="single" w:color="000000" w:sz="6" w:space="1"/>
      </w:pBdr>
      <w:tabs>
        <w:tab w:val="center" w:pos="4153"/>
        <w:tab w:val="right" w:pos="8306"/>
      </w:tabs>
      <w:snapToGrid w:val="0"/>
      <w:jc w:val="center"/>
    </w:pPr>
    <w:rPr>
      <w:sz w:val="18"/>
      <w:szCs w:val="18"/>
    </w:rPr>
  </w:style>
  <w:style w:type="paragraph" w:styleId="15">
    <w:name w:val="Normal (Web)"/>
    <w:basedOn w:val="1"/>
    <w:qFormat/>
    <w:uiPriority w:val="0"/>
    <w:pPr>
      <w:widowControl/>
      <w:spacing w:before="100" w:beforeAutospacing="1" w:after="100" w:afterAutospacing="1" w:line="432" w:lineRule="auto"/>
      <w:jc w:val="left"/>
    </w:pPr>
    <w:rPr>
      <w:rFonts w:ascii="Verdana" w:hAnsi="Verdana" w:eastAsia="宋体" w:cs="宋体"/>
      <w:color w:val="000000"/>
      <w:kern w:val="0"/>
      <w:sz w:val="18"/>
      <w:szCs w:val="18"/>
    </w:rPr>
  </w:style>
  <w:style w:type="paragraph" w:styleId="16">
    <w:name w:val="Body Text First Indent 2"/>
    <w:basedOn w:val="7"/>
    <w:next w:val="17"/>
    <w:qFormat/>
    <w:uiPriority w:val="0"/>
    <w:pPr>
      <w:ind w:firstLine="420" w:firstLineChars="200"/>
    </w:pPr>
  </w:style>
  <w:style w:type="paragraph" w:customStyle="1" w:styleId="17">
    <w:name w:val="正文1"/>
    <w:basedOn w:val="1"/>
    <w:qFormat/>
    <w:uiPriority w:val="0"/>
    <w:pPr>
      <w:spacing w:line="360" w:lineRule="auto"/>
      <w:ind w:left="350" w:leftChars="350"/>
    </w:pPr>
    <w:rPr>
      <w:rFonts w:ascii="Times New Roman" w:hAnsi="Times New Roman" w:eastAsia="宋体" w:cs="Times New Roman"/>
      <w:sz w:val="24"/>
      <w:szCs w:val="24"/>
    </w:rPr>
  </w:style>
  <w:style w:type="table" w:styleId="19">
    <w:name w:val="Table Grid"/>
    <w:basedOn w:val="18"/>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1">
    <w:name w:val="Hyperlink"/>
    <w:basedOn w:val="20"/>
    <w:unhideWhenUsed/>
    <w:qFormat/>
    <w:uiPriority w:val="99"/>
    <w:rPr>
      <w:color w:val="0000FF"/>
      <w:u w:val="single"/>
    </w:rPr>
  </w:style>
  <w:style w:type="paragraph" w:customStyle="1" w:styleId="22">
    <w:name w:val="列出段落1"/>
    <w:basedOn w:val="23"/>
    <w:next w:val="1"/>
    <w:qFormat/>
    <w:uiPriority w:val="0"/>
    <w:pPr>
      <w:ind w:firstLine="420"/>
    </w:pPr>
    <w:rPr>
      <w:rFonts w:ascii="Times New Roman" w:hAnsi="Times New Roman"/>
      <w:szCs w:val="21"/>
    </w:rPr>
  </w:style>
  <w:style w:type="paragraph" w:customStyle="1" w:styleId="23">
    <w:name w:val="正文_0"/>
    <w:next w:val="22"/>
    <w:qFormat/>
    <w:uiPriority w:val="3"/>
    <w:pPr>
      <w:widowControl w:val="0"/>
      <w:ind w:firstLine="560" w:firstLineChars="200"/>
      <w:jc w:val="both"/>
    </w:pPr>
    <w:rPr>
      <w:rFonts w:ascii="Calibri" w:hAnsi="Calibri" w:eastAsia="宋体" w:cs="Times New Roman"/>
      <w:kern w:val="2"/>
      <w:sz w:val="28"/>
      <w:szCs w:val="28"/>
      <w:lang w:val="en-US" w:eastAsia="zh-CN" w:bidi="ar-SA"/>
    </w:rPr>
  </w:style>
  <w:style w:type="character" w:customStyle="1" w:styleId="24">
    <w:name w:val="NormalCharacter"/>
    <w:semiHidden/>
    <w:qFormat/>
    <w:uiPriority w:val="0"/>
  </w:style>
  <w:style w:type="paragraph" w:customStyle="1" w:styleId="25">
    <w:name w:val="PlainText"/>
    <w:basedOn w:val="1"/>
    <w:link w:val="35"/>
    <w:qFormat/>
    <w:uiPriority w:val="0"/>
    <w:rPr>
      <w:rFonts w:ascii="宋体" w:hAnsi="Courier New"/>
    </w:rPr>
  </w:style>
  <w:style w:type="paragraph" w:customStyle="1" w:styleId="26">
    <w:name w:val="Heading1"/>
    <w:basedOn w:val="1"/>
    <w:next w:val="1"/>
    <w:qFormat/>
    <w:uiPriority w:val="0"/>
    <w:pPr>
      <w:keepNext/>
      <w:jc w:val="center"/>
    </w:pPr>
    <w:rPr>
      <w:b/>
      <w:bCs/>
      <w:sz w:val="24"/>
      <w:szCs w:val="20"/>
    </w:rPr>
  </w:style>
  <w:style w:type="paragraph" w:customStyle="1" w:styleId="27">
    <w:name w:val="BodyText2"/>
    <w:basedOn w:val="1"/>
    <w:qFormat/>
    <w:uiPriority w:val="0"/>
    <w:pPr>
      <w:spacing w:after="120" w:line="480" w:lineRule="auto"/>
    </w:pPr>
  </w:style>
  <w:style w:type="paragraph" w:customStyle="1" w:styleId="28">
    <w:name w:val="Heading3"/>
    <w:basedOn w:val="1"/>
    <w:next w:val="1"/>
    <w:qFormat/>
    <w:uiPriority w:val="0"/>
    <w:pPr>
      <w:keepNext/>
      <w:keepLines/>
      <w:spacing w:before="260" w:after="260" w:line="416" w:lineRule="auto"/>
    </w:pPr>
    <w:rPr>
      <w:b/>
      <w:bCs/>
      <w:sz w:val="32"/>
      <w:szCs w:val="32"/>
    </w:rPr>
  </w:style>
  <w:style w:type="paragraph" w:styleId="29">
    <w:name w:val="List Paragraph"/>
    <w:basedOn w:val="1"/>
    <w:qFormat/>
    <w:uiPriority w:val="1"/>
    <w:pPr>
      <w:spacing w:before="3"/>
      <w:ind w:left="115" w:right="116" w:firstLine="640"/>
    </w:pPr>
    <w:rPr>
      <w:rFonts w:ascii="宋体" w:hAnsi="宋体" w:cs="宋体"/>
      <w:lang w:val="zh-CN" w:bidi="zh-CN"/>
    </w:rPr>
  </w:style>
  <w:style w:type="paragraph" w:customStyle="1" w:styleId="30">
    <w:name w:val="BodyText1I2"/>
    <w:basedOn w:val="31"/>
    <w:qFormat/>
    <w:uiPriority w:val="0"/>
    <w:pPr>
      <w:ind w:firstLine="420" w:firstLineChars="200"/>
    </w:pPr>
    <w:rPr>
      <w:kern w:val="0"/>
      <w:sz w:val="20"/>
    </w:rPr>
  </w:style>
  <w:style w:type="paragraph" w:customStyle="1" w:styleId="31">
    <w:name w:val="BodyTextIndent"/>
    <w:basedOn w:val="1"/>
    <w:next w:val="32"/>
    <w:qFormat/>
    <w:uiPriority w:val="0"/>
    <w:pPr>
      <w:spacing w:after="120"/>
      <w:ind w:left="420" w:leftChars="200"/>
    </w:pPr>
  </w:style>
  <w:style w:type="paragraph" w:customStyle="1" w:styleId="32">
    <w:name w:val="BodyTextIndent2"/>
    <w:basedOn w:val="1"/>
    <w:qFormat/>
    <w:uiPriority w:val="0"/>
    <w:pPr>
      <w:spacing w:after="120" w:line="480" w:lineRule="auto"/>
      <w:ind w:left="420" w:leftChars="200"/>
    </w:pPr>
  </w:style>
  <w:style w:type="paragraph" w:customStyle="1" w:styleId="33">
    <w:name w:val="UserStyle_51"/>
    <w:basedOn w:val="1"/>
    <w:qFormat/>
    <w:uiPriority w:val="0"/>
    <w:rPr>
      <w:kern w:val="0"/>
    </w:rPr>
  </w:style>
  <w:style w:type="paragraph" w:customStyle="1" w:styleId="34">
    <w:name w:val="HtmlNormal"/>
    <w:basedOn w:val="1"/>
    <w:qFormat/>
    <w:uiPriority w:val="0"/>
    <w:pPr>
      <w:spacing w:before="100" w:beforeAutospacing="1" w:after="100" w:afterAutospacing="1"/>
      <w:jc w:val="left"/>
    </w:pPr>
    <w:rPr>
      <w:rFonts w:ascii="宋体" w:hAnsi="宋体"/>
      <w:kern w:val="0"/>
      <w:sz w:val="24"/>
    </w:rPr>
  </w:style>
  <w:style w:type="character" w:customStyle="1" w:styleId="35">
    <w:name w:val="UserStyle_19"/>
    <w:link w:val="25"/>
    <w:qFormat/>
    <w:locked/>
    <w:uiPriority w:val="0"/>
    <w:rPr>
      <w:rFonts w:ascii="宋体" w:hAnsi="Courier New" w:eastAsia="等线" w:cs="等线"/>
      <w:kern w:val="2"/>
      <w:sz w:val="21"/>
      <w:szCs w:val="21"/>
    </w:rPr>
  </w:style>
  <w:style w:type="paragraph" w:customStyle="1" w:styleId="36">
    <w:name w:val="UserStyle_601"/>
    <w:basedOn w:val="1"/>
    <w:semiHidden/>
    <w:qFormat/>
    <w:uiPriority w:val="0"/>
    <w:pPr>
      <w:spacing w:before="60" w:after="120" w:line="440" w:lineRule="atLeast"/>
      <w:ind w:firstLine="480"/>
    </w:pPr>
    <w:rPr>
      <w:sz w:val="24"/>
      <w:szCs w:val="20"/>
    </w:rPr>
  </w:style>
  <w:style w:type="character" w:customStyle="1" w:styleId="37">
    <w:name w:val="font11"/>
    <w:basedOn w:val="20"/>
    <w:qFormat/>
    <w:uiPriority w:val="0"/>
    <w:rPr>
      <w:rFonts w:hint="eastAsia" w:ascii="宋体" w:hAnsi="宋体" w:eastAsia="宋体" w:cs="宋体"/>
      <w:color w:val="000000"/>
      <w:sz w:val="24"/>
      <w:szCs w:val="24"/>
      <w:u w:val="none"/>
    </w:rPr>
  </w:style>
  <w:style w:type="character" w:customStyle="1" w:styleId="38">
    <w:name w:val="font21"/>
    <w:basedOn w:val="20"/>
    <w:qFormat/>
    <w:uiPriority w:val="0"/>
    <w:rPr>
      <w:rFonts w:hint="default" w:ascii="Calibri" w:hAnsi="Calibri" w:cs="Calibri"/>
      <w:color w:val="000000"/>
      <w:sz w:val="24"/>
      <w:szCs w:val="24"/>
      <w:u w:val="none"/>
    </w:rPr>
  </w:style>
  <w:style w:type="character" w:customStyle="1" w:styleId="39">
    <w:name w:val="font31"/>
    <w:basedOn w:val="20"/>
    <w:qFormat/>
    <w:uiPriority w:val="0"/>
    <w:rPr>
      <w:rFonts w:ascii="仿宋_GB2312" w:eastAsia="仿宋_GB2312" w:cs="仿宋_GB2312"/>
      <w:color w:val="000000"/>
      <w:sz w:val="24"/>
      <w:szCs w:val="24"/>
      <w:u w:val="none"/>
    </w:rPr>
  </w:style>
  <w:style w:type="paragraph" w:customStyle="1" w:styleId="40">
    <w:name w:val="Normal_8"/>
    <w:qFormat/>
    <w:uiPriority w:val="0"/>
    <w:pPr>
      <w:widowControl w:val="0"/>
      <w:jc w:val="both"/>
    </w:pPr>
    <w:rPr>
      <w:rFonts w:ascii="Calibri" w:hAnsi="Calibri"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61</Pages>
  <Words>16827</Words>
  <Characters>17853</Characters>
  <Lines>183</Lines>
  <Paragraphs>51</Paragraphs>
  <TotalTime>3</TotalTime>
  <ScaleCrop>false</ScaleCrop>
  <LinksUpToDate>false</LinksUpToDate>
  <CharactersWithSpaces>18102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2022-08-11T23:26:00Z</dcterms:created>
  <dc:creator>郭宏</dc:creator>
  <cp:lastModifiedBy>聂艳君</cp:lastModifiedBy>
  <dcterms:modified xsi:type="dcterms:W3CDTF">2025-11-30T10:27:58Z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C65B683BB4A2469DA7952D71AB9780E3_13</vt:lpwstr>
  </property>
  <property fmtid="{D5CDD505-2E9C-101B-9397-08002B2CF9AE}" pid="4" name="KSOTemplateDocerSaveRecord">
    <vt:lpwstr>eyJoZGlkIjoiOTYyNjY1Yjk5NmQ4MTc1ZmJjZTYzMTNmZTRlOGFhYTYiLCJ1c2VySWQiOiI5NDUzMDU5NzAifQ==</vt:lpwstr>
  </property>
</Properties>
</file>